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黑体" w:hAnsi="黑体" w:eastAsia="黑体"/>
          <w:b/>
          <w:sz w:val="44"/>
        </w:rPr>
        <w:t>计算机软件著作权登记申请表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客户软件著作权信息采集卡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一、软件基本信息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软件名称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心湖匿名心理关怀系统软件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版本号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软件简称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HeartLake / 心湖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软件分类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☑ 应用软件  □ 嵌入式软件  □ 中间件  □ 操作系统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软件作品说明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☑ 原创  □ 修改（含翻译软件、合成软件）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开发完成日期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2026年4月10日（按当前仓库最新提交日期填写）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发表状态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☑ 已发表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首次发表/公网复核日期：2026年4月24日（按本次公网复核日期填写；如你掌握更早首次公开日期，提交前请替换）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首次发表地点：安徽省芜湖市 / 互联网公网入口 http://121.41.195.165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说明：该日期为本次可核验云端部署日期；若申请人掌握更早首次公开日期，应按真实首次公开日期替换。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开发方式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☑ 合作开发  □ 独立开发  □ 委托开发  □ 下达任务开发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sz w:val="32"/>
        </w:rPr>
        <w:t>二、著作权人信息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第一著作权人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姓名或名称：（请填写著作权人姓名）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证件类型：中华人民共和国居民身份证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证件号码：（请填写身份证号码）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省份/城市：安徽省 / 芜湖市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团队成员预留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成员1：________________  身份证号：________________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成员2：________________  身份证号：________________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成员3：________________  身份证号：________________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教师/指导人预留：________________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sz w:val="32"/>
        </w:rPr>
        <w:t>三、权利说明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权利取得方式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☑ 原始取得  □ 继受取得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权利范围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☑ 全部权利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软件鉴别材料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☑ 一般交存：提交源程序前连续30页和后连续30页；提交一种文档的前连续30页和后连续30页。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sz w:val="32"/>
        </w:rPr>
        <w:t>四、软件功能和技术特点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开发的硬件环境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x86_64 工作站；CPU 多核处理器；内存 16GB 及以上；硬盘 500GB 及以上。本次本地复核环境为 Fedora Linux 43。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运行的硬件环境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云服务器 2核2GB 及以上；Android 移动设备；PC 浏览器管理端。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开发该软件的操作系统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Fedora Linux 43、Linux 云服务器环境，兼容 Windows/Android 构建链。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软件开发环境/开发工具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Drogon 1.9.12、C++20、CMake 3.31、GCC 15、Flutter 3.41.7、Dart 3.11.5、Android SDK 36、OpenJDK 21、Node.js、Vite 8、Vue 3、PostgreSQL、Redis、Nginx。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运行平台/操作系统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服务端 Linux 64位；移动端 Android；管理端 Chrome/Edge/Firefox 等现代浏览器。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运行支撑环境/支持软件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Nginx 网关、Drogon Runtime、PostgreSQL、Redis、OpenSSL、CURL、Flutter Runtime、浏览器 JavaScript 引擎。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编程语言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C++20、Dart、TypeScript、Vue、SQL、Shell、Python、Gradle。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源程序量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112344 行（按当前 codee/HeartLake 仓库源码统计）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开发目的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建设一套匿名情绪表达与心理关怀系统，降低用户表达心理压力，提供内容共鸣、温和回应、情绪记录、安全资源、AI 陪伴和后台治理能力。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面向领域/行业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心理健康服务、校园心理支持、匿名社区、移动互联网内容互动、智能内容治理。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软件主要功能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匿名登录与恢复密钥、观湖内容流、投石发布、涟漪共鸣、纸船回应、好友和临时好友、通知中心、情绪日历/趋势/热力图、安全港、心理咨询、湖神聊天、隐私设置、数据导出、管理后台、内容审核、举报处理、Edge AI 管理、WebSocket 实时广播。</w:t>
            </w:r>
          </w:p>
        </w:tc>
      </w:tr>
      <w:tr>
        <w:tc>
          <w:tcPr>
            <w:tcW w:type="dxa" w:w="2268"/>
            <w:shd w:fill="F2F2F2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21"/>
              </w:rPr>
              <w:t>软件技术特点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21"/>
              </w:rPr>
              <w:t>1. Flutter 移动端、Vue 3 管理端、Drogon C++20 后端分层实现。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2. PASETO 会话、恢复密钥、RBAC、安全审计和隐私设置形成安全链路。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3. WebSocket 实时广播和 PostgreSQL/Redis 支撑内容与通知同步。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4. Edge AI 子系统覆盖情绪分析、内容审核、情绪脉搏、联邦学习、差分隐私、向量检索、模型量化和节点监控。</w:t>
            </w:r>
            <w:r>
              <w:br/>
            </w:r>
            <w:r>
              <w:rPr>
                <w:rFonts w:ascii="宋体" w:hAnsi="宋体" w:eastAsia="宋体"/>
                <w:b w:val="0"/>
                <w:sz w:val="21"/>
              </w:rPr>
              <w:t>5. 本地已完成后端、管理端、Flutter Web、Android APK 构建复核；APK SHA-256：436499405725ddd1f4f50f7d7f6e72492b5c48e7fc943fd7f4d36c168296625c</w:t>
            </w:r>
          </w:p>
        </w:tc>
      </w:tr>
    </w:tbl>
    <w:sectPr w:rsidR="00FC693F" w:rsidRPr="0006063C" w:rsidSect="00034616">
      <w:pgSz w:w="11906" w:h="16838"/>
      <w:pgMar w:top="1332" w:right="1332" w:bottom="1332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