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29C" w:rsidRPr="00C766AB" w:rsidRDefault="005F729C" w:rsidP="005F729C">
      <w:pPr>
        <w:pStyle w:val="a6"/>
        <w:spacing w:before="0" w:beforeAutospacing="0" w:after="0" w:afterAutospacing="0"/>
        <w:ind w:firstLine="708"/>
        <w:jc w:val="both"/>
        <w:rPr>
          <w:spacing w:val="-4"/>
          <w:sz w:val="28"/>
          <w:szCs w:val="28"/>
        </w:rPr>
      </w:pPr>
      <w:r w:rsidRPr="00C766AB">
        <w:rPr>
          <w:spacing w:val="-4"/>
          <w:sz w:val="28"/>
          <w:szCs w:val="28"/>
        </w:rPr>
        <w:t xml:space="preserve">Программируемые логические интегральные схемы (ПЛИС) отличаются тем, что, позволяют создавать </w:t>
      </w:r>
      <w:r w:rsidR="00C766AB" w:rsidRPr="00C766AB">
        <w:rPr>
          <w:spacing w:val="-4"/>
          <w:sz w:val="28"/>
          <w:szCs w:val="28"/>
        </w:rPr>
        <w:t xml:space="preserve">произвольную </w:t>
      </w:r>
      <w:r w:rsidRPr="00C766AB">
        <w:rPr>
          <w:spacing w:val="-4"/>
          <w:sz w:val="28"/>
          <w:szCs w:val="28"/>
        </w:rPr>
        <w:t xml:space="preserve">архитектуру из базовых логических элементов. Это позволяет </w:t>
      </w:r>
      <w:r w:rsidR="00C766AB" w:rsidRPr="00C766AB">
        <w:rPr>
          <w:spacing w:val="-4"/>
          <w:sz w:val="28"/>
          <w:szCs w:val="28"/>
        </w:rPr>
        <w:t>сочетать высокое быстродействие с</w:t>
      </w:r>
      <w:r w:rsidRPr="00C766AB">
        <w:rPr>
          <w:spacing w:val="-4"/>
          <w:sz w:val="28"/>
          <w:szCs w:val="28"/>
        </w:rPr>
        <w:t xml:space="preserve"> гибкость</w:t>
      </w:r>
      <w:r w:rsidR="00C766AB" w:rsidRPr="00C766AB">
        <w:rPr>
          <w:spacing w:val="-4"/>
          <w:sz w:val="28"/>
          <w:szCs w:val="28"/>
        </w:rPr>
        <w:t>ю микросхемы, что</w:t>
      </w:r>
      <w:r w:rsidRPr="00C766AB">
        <w:rPr>
          <w:spacing w:val="-4"/>
          <w:sz w:val="28"/>
          <w:szCs w:val="28"/>
        </w:rPr>
        <w:t xml:space="preserve"> даёт возможность, используя один чип реализовать целый ряд проектов.</w:t>
      </w:r>
    </w:p>
    <w:p w:rsidR="005F729C" w:rsidRPr="005F729C" w:rsidRDefault="005F729C" w:rsidP="005F729C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F729C">
        <w:rPr>
          <w:sz w:val="28"/>
          <w:szCs w:val="28"/>
        </w:rPr>
        <w:t>Обобщённо внутреннее устройство ПЛИС можно разделить на три основных группы:</w:t>
      </w:r>
    </w:p>
    <w:p w:rsidR="005F729C" w:rsidRPr="005F729C" w:rsidRDefault="005F729C" w:rsidP="005F729C">
      <w:pPr>
        <w:pStyle w:val="a6"/>
        <w:numPr>
          <w:ilvl w:val="0"/>
          <w:numId w:val="4"/>
        </w:numPr>
        <w:spacing w:before="0" w:beforeAutospacing="0" w:after="0" w:afterAutospacing="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5F729C">
        <w:rPr>
          <w:sz w:val="28"/>
          <w:szCs w:val="28"/>
        </w:rPr>
        <w:t xml:space="preserve">ассив из логических элементов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макроячеек</w:t>
      </w:r>
      <w:proofErr w:type="spellEnd"/>
      <w:r>
        <w:rPr>
          <w:sz w:val="28"/>
          <w:szCs w:val="28"/>
        </w:rPr>
        <w:t>, логических блоков)</w:t>
      </w:r>
      <w:r>
        <w:rPr>
          <w:sz w:val="28"/>
          <w:szCs w:val="28"/>
          <w:lang w:val="en-US"/>
        </w:rPr>
        <w:t>;</w:t>
      </w:r>
    </w:p>
    <w:p w:rsidR="005F729C" w:rsidRPr="005F729C" w:rsidRDefault="005F729C" w:rsidP="005F729C">
      <w:pPr>
        <w:pStyle w:val="a6"/>
        <w:numPr>
          <w:ilvl w:val="0"/>
          <w:numId w:val="4"/>
        </w:numPr>
        <w:spacing w:before="0" w:beforeAutospacing="0" w:after="0" w:afterAutospacing="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5F729C">
        <w:rPr>
          <w:sz w:val="28"/>
          <w:szCs w:val="28"/>
        </w:rPr>
        <w:t>локи входа-выхо</w:t>
      </w:r>
      <w:r>
        <w:rPr>
          <w:sz w:val="28"/>
          <w:szCs w:val="28"/>
        </w:rPr>
        <w:t>да (IO)</w:t>
      </w:r>
      <w:r>
        <w:rPr>
          <w:sz w:val="28"/>
          <w:szCs w:val="28"/>
          <w:lang w:val="en-US"/>
        </w:rPr>
        <w:t>;</w:t>
      </w:r>
    </w:p>
    <w:p w:rsidR="005F729C" w:rsidRPr="005F729C" w:rsidRDefault="005F729C" w:rsidP="005F729C">
      <w:pPr>
        <w:pStyle w:val="a6"/>
        <w:numPr>
          <w:ilvl w:val="0"/>
          <w:numId w:val="4"/>
        </w:numPr>
        <w:spacing w:before="0" w:beforeAutospacing="0" w:after="0" w:afterAutospacing="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5F729C">
        <w:rPr>
          <w:sz w:val="28"/>
          <w:szCs w:val="28"/>
        </w:rPr>
        <w:t xml:space="preserve">инии связи между ними и устройство, </w:t>
      </w:r>
      <w:r w:rsidR="00C766AB">
        <w:rPr>
          <w:sz w:val="28"/>
          <w:szCs w:val="28"/>
        </w:rPr>
        <w:t>управляющее</w:t>
      </w:r>
      <w:r w:rsidRPr="005F729C">
        <w:rPr>
          <w:sz w:val="28"/>
          <w:szCs w:val="28"/>
        </w:rPr>
        <w:t xml:space="preserve"> этими связями.</w:t>
      </w:r>
    </w:p>
    <w:p w:rsidR="005F729C" w:rsidRPr="005F729C" w:rsidRDefault="005F729C" w:rsidP="005F729C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</w:t>
      </w:r>
      <w:r w:rsidRPr="005F729C">
        <w:rPr>
          <w:sz w:val="28"/>
          <w:szCs w:val="28"/>
        </w:rPr>
        <w:t xml:space="preserve"> </w:t>
      </w:r>
      <w:r>
        <w:rPr>
          <w:sz w:val="28"/>
          <w:szCs w:val="28"/>
        </w:rPr>
        <w:t>ПЛИС</w:t>
      </w:r>
      <w:r w:rsidRPr="005F729C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 соединением</w:t>
      </w:r>
      <w:r w:rsidR="00C766AB">
        <w:rPr>
          <w:sz w:val="28"/>
          <w:szCs w:val="28"/>
        </w:rPr>
        <w:t xml:space="preserve"> элементов</w:t>
      </w:r>
      <w:r w:rsidRPr="005F729C">
        <w:rPr>
          <w:sz w:val="28"/>
          <w:szCs w:val="28"/>
        </w:rPr>
        <w:t xml:space="preserve"> подобно тому</w:t>
      </w:r>
      <w:r>
        <w:rPr>
          <w:sz w:val="28"/>
          <w:szCs w:val="28"/>
        </w:rPr>
        <w:t>,</w:t>
      </w:r>
      <w:r w:rsidRPr="005F729C">
        <w:rPr>
          <w:sz w:val="28"/>
          <w:szCs w:val="28"/>
        </w:rPr>
        <w:t xml:space="preserve"> как бы это дела</w:t>
      </w:r>
      <w:r>
        <w:rPr>
          <w:sz w:val="28"/>
          <w:szCs w:val="28"/>
        </w:rPr>
        <w:t>ется</w:t>
      </w:r>
      <w:r w:rsidRPr="005F729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реализации </w:t>
      </w:r>
      <w:r w:rsidR="009A782B">
        <w:rPr>
          <w:sz w:val="28"/>
          <w:szCs w:val="28"/>
        </w:rPr>
        <w:t>устройства (его схемы)</w:t>
      </w:r>
      <w:r>
        <w:rPr>
          <w:sz w:val="28"/>
          <w:szCs w:val="28"/>
        </w:rPr>
        <w:t xml:space="preserve"> </w:t>
      </w:r>
      <w:r w:rsidRPr="005F729C">
        <w:rPr>
          <w:sz w:val="28"/>
          <w:szCs w:val="28"/>
        </w:rPr>
        <w:t xml:space="preserve">из отдельных </w:t>
      </w:r>
      <w:r>
        <w:rPr>
          <w:sz w:val="28"/>
          <w:szCs w:val="28"/>
        </w:rPr>
        <w:t xml:space="preserve">логических </w:t>
      </w:r>
      <w:r w:rsidR="00C766AB">
        <w:rPr>
          <w:sz w:val="28"/>
          <w:szCs w:val="28"/>
        </w:rPr>
        <w:t xml:space="preserve">элементов, </w:t>
      </w:r>
      <w:r w:rsidRPr="005F729C">
        <w:rPr>
          <w:sz w:val="28"/>
          <w:szCs w:val="28"/>
        </w:rPr>
        <w:t>соединяя их входы и выходы проводниками.</w:t>
      </w:r>
    </w:p>
    <w:p w:rsidR="00DC5B17" w:rsidRPr="00DC5B17" w:rsidRDefault="00DC5B17" w:rsidP="00DC5B17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r w:rsidRPr="00DC5B17">
        <w:rPr>
          <w:sz w:val="28"/>
          <w:szCs w:val="28"/>
        </w:rPr>
        <w:t>При выборе ПЛИС, для реализации некоторого устройства, основным критерием является достаточность количества программируемых блоков.</w:t>
      </w:r>
      <w:r>
        <w:rPr>
          <w:sz w:val="28"/>
          <w:szCs w:val="28"/>
        </w:rPr>
        <w:t xml:space="preserve"> </w:t>
      </w:r>
      <w:r w:rsidRPr="00DC5B17">
        <w:rPr>
          <w:sz w:val="28"/>
          <w:szCs w:val="28"/>
        </w:rPr>
        <w:t xml:space="preserve">В зависимости от </w:t>
      </w:r>
      <w:proofErr w:type="gramStart"/>
      <w:r w:rsidRPr="00DC5B17">
        <w:rPr>
          <w:sz w:val="28"/>
          <w:szCs w:val="28"/>
        </w:rPr>
        <w:t>конкретного</w:t>
      </w:r>
      <w:proofErr w:type="gramEnd"/>
      <w:r w:rsidRPr="00DC5B17">
        <w:rPr>
          <w:sz w:val="28"/>
          <w:szCs w:val="28"/>
        </w:rPr>
        <w:t xml:space="preserve"> ПЛИС количество блоков может изменяться</w:t>
      </w:r>
      <w:r>
        <w:rPr>
          <w:sz w:val="28"/>
          <w:szCs w:val="28"/>
        </w:rPr>
        <w:t xml:space="preserve"> в широких пределах</w:t>
      </w:r>
      <w:r>
        <w:rPr>
          <w:rFonts w:ascii="Verdana" w:hAnsi="Verdana" w:cs="Arial"/>
        </w:rPr>
        <w:t>.</w:t>
      </w:r>
    </w:p>
    <w:p w:rsidR="009A0297" w:rsidRDefault="009A0297" w:rsidP="009A0297">
      <w:pPr>
        <w:spacing w:after="0" w:line="240" w:lineRule="auto"/>
        <w:ind w:firstLine="635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A0297" w:rsidRPr="00D52E10" w:rsidRDefault="009A0297" w:rsidP="009A0297">
      <w:pPr>
        <w:spacing w:after="0" w:line="240" w:lineRule="auto"/>
        <w:ind w:firstLine="635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2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Классификация ПЛИС</w:t>
      </w:r>
    </w:p>
    <w:p w:rsidR="009A0297" w:rsidRPr="00D52E10" w:rsidRDefault="009A0297" w:rsidP="00C766AB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297">
        <w:rPr>
          <w:rFonts w:ascii="Times New Roman" w:eastAsia="Times New Roman" w:hAnsi="Times New Roman" w:cs="Times New Roman"/>
          <w:b/>
          <w:noProof/>
          <w:color w:val="0000FF"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4A6E662F" wp14:editId="085302F4">
            <wp:simplePos x="0" y="0"/>
            <wp:positionH relativeFrom="column">
              <wp:posOffset>982980</wp:posOffset>
            </wp:positionH>
            <wp:positionV relativeFrom="paragraph">
              <wp:posOffset>1072515</wp:posOffset>
            </wp:positionV>
            <wp:extent cx="3512820" cy="4518025"/>
            <wp:effectExtent l="0" t="0" r="0" b="0"/>
            <wp:wrapTopAndBottom/>
            <wp:docPr id="10" name="Рисунок 10" descr="Структура ПЛМ.gif">
              <a:hlinkClick xmlns:a="http://schemas.openxmlformats.org/drawingml/2006/main" r:id="rId6" tooltip="&quot;Структура ПЛМ.gi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труктура ПЛМ.gif">
                      <a:hlinkClick r:id="rId6" tooltip="&quot;Структура ПЛМ.gi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E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PLA</w:t>
      </w:r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(англ. </w:t>
      </w:r>
      <w:proofErr w:type="spellStart"/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>Programmable</w:t>
      </w:r>
      <w:proofErr w:type="spellEnd"/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>Logic</w:t>
      </w:r>
      <w:proofErr w:type="spellEnd"/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>Arrays</w:t>
      </w:r>
      <w:proofErr w:type="spellEnd"/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программируемая логическая матрица. Основная идея работы ПЛМ заключается в реализации логической функции, представленной в СДНФ — </w:t>
      </w:r>
      <w:r w:rsidR="00C76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совершенной </w:t>
      </w:r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дизъюнктивной нормальной форме. В программируемой логической матрице обе матрицы логических элементов "И" и "ИЛИ" программируемы. </w:t>
      </w:r>
    </w:p>
    <w:p w:rsidR="009A0297" w:rsidRPr="00D52E10" w:rsidRDefault="009A0297" w:rsidP="009A02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0297" w:rsidRPr="00D52E10" w:rsidRDefault="009A0297" w:rsidP="009A02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2E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</w:t>
      </w:r>
      <w:r w:rsidRPr="009A02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D52E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1. Обобщенная структура программируемых логических матриц (ПЛМ)</w:t>
      </w:r>
    </w:p>
    <w:p w:rsidR="009A0297" w:rsidRPr="00D52E10" w:rsidRDefault="009A0297" w:rsidP="00C766AB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297">
        <w:rPr>
          <w:rFonts w:ascii="Times New Roman" w:eastAsia="Times New Roman" w:hAnsi="Times New Roman" w:cs="Times New Roman"/>
          <w:b/>
          <w:noProof/>
          <w:color w:val="0000FF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6FC7A748" wp14:editId="59696DDD">
            <wp:simplePos x="0" y="0"/>
            <wp:positionH relativeFrom="column">
              <wp:posOffset>1371600</wp:posOffset>
            </wp:positionH>
            <wp:positionV relativeFrom="paragraph">
              <wp:posOffset>1285240</wp:posOffset>
            </wp:positionV>
            <wp:extent cx="2655570" cy="2567940"/>
            <wp:effectExtent l="0" t="0" r="0" b="3810"/>
            <wp:wrapTopAndBottom/>
            <wp:docPr id="9" name="Рисунок 9" descr="Структура ПМЛ.gif">
              <a:hlinkClick xmlns:a="http://schemas.openxmlformats.org/drawingml/2006/main" r:id="rId8" tooltip="&quot;Структура ПМЛ.gi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труктура ПМЛ.gif">
                      <a:hlinkClick r:id="rId8" tooltip="&quot;Структура ПМЛ.gi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E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PAL</w:t>
      </w:r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(англ. </w:t>
      </w:r>
      <w:proofErr w:type="spellStart"/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>Programmable</w:t>
      </w:r>
      <w:proofErr w:type="spellEnd"/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>Logic</w:t>
      </w:r>
      <w:proofErr w:type="spellEnd"/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программируемая матрица логики. В отличи</w:t>
      </w:r>
      <w:proofErr w:type="gramStart"/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D52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ПЛМ в ПМЛ матрица логических элементов "И" является программируемой, а матрица логических элементов "ИЛИ" фиксированной. Поскольку изготовить такие устройства проще, чем ПЛМ, они имеют меньшую стоимость и обладают улучшенными характеристиками, что привело к их высокой популярности. </w:t>
      </w:r>
    </w:p>
    <w:p w:rsidR="009A0297" w:rsidRPr="00D52E10" w:rsidRDefault="009A0297" w:rsidP="009A0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0297" w:rsidRPr="00D52E10" w:rsidRDefault="009A0297" w:rsidP="009A02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2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</w:t>
      </w:r>
      <w:r w:rsidRPr="00D52E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2. Обобщенная структура программируемых матриц логики (ПМЛ)</w:t>
      </w:r>
    </w:p>
    <w:p w:rsidR="009A0297" w:rsidRDefault="009A0297" w:rsidP="00DC5B17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</w:p>
    <w:p w:rsidR="00DC5B17" w:rsidRPr="00DC5B17" w:rsidRDefault="009A0297" w:rsidP="00DC5B17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r>
        <w:rPr>
          <w:sz w:val="28"/>
          <w:szCs w:val="28"/>
        </w:rPr>
        <w:t>Наиболее а</w:t>
      </w:r>
      <w:r w:rsidR="00DC5B17" w:rsidRPr="00DC5B17">
        <w:rPr>
          <w:sz w:val="28"/>
          <w:szCs w:val="28"/>
        </w:rPr>
        <w:t>ктуальными на сегодняшний день являются два основных вида ПЛИС:</w:t>
      </w:r>
    </w:p>
    <w:p w:rsidR="00DC5B17" w:rsidRPr="00DC5B17" w:rsidRDefault="00DC5B17" w:rsidP="009A0297">
      <w:pPr>
        <w:pStyle w:val="a6"/>
        <w:numPr>
          <w:ilvl w:val="0"/>
          <w:numId w:val="10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DC5B17">
        <w:rPr>
          <w:b/>
          <w:bCs/>
          <w:sz w:val="28"/>
          <w:szCs w:val="28"/>
        </w:rPr>
        <w:t xml:space="preserve">CPLD </w:t>
      </w:r>
      <w:r w:rsidRPr="00DC5B17">
        <w:rPr>
          <w:bCs/>
          <w:sz w:val="28"/>
          <w:szCs w:val="28"/>
        </w:rPr>
        <w:t>(</w:t>
      </w:r>
      <w:r w:rsidR="002C518C" w:rsidRPr="00D52E10">
        <w:rPr>
          <w:sz w:val="28"/>
          <w:szCs w:val="28"/>
        </w:rPr>
        <w:t xml:space="preserve">англ. </w:t>
      </w:r>
      <w:proofErr w:type="spellStart"/>
      <w:r w:rsidRPr="00DC5B17">
        <w:rPr>
          <w:bCs/>
          <w:sz w:val="28"/>
          <w:szCs w:val="28"/>
        </w:rPr>
        <w:t>Complex</w:t>
      </w:r>
      <w:proofErr w:type="spellEnd"/>
      <w:r w:rsidRPr="00DC5B17">
        <w:rPr>
          <w:bCs/>
          <w:sz w:val="28"/>
          <w:szCs w:val="28"/>
        </w:rPr>
        <w:t xml:space="preserve"> </w:t>
      </w:r>
      <w:proofErr w:type="spellStart"/>
      <w:r w:rsidRPr="00DC5B17">
        <w:rPr>
          <w:bCs/>
          <w:sz w:val="28"/>
          <w:szCs w:val="28"/>
        </w:rPr>
        <w:t>Programmable</w:t>
      </w:r>
      <w:proofErr w:type="spellEnd"/>
      <w:r w:rsidRPr="00DC5B17">
        <w:rPr>
          <w:bCs/>
          <w:sz w:val="28"/>
          <w:szCs w:val="28"/>
        </w:rPr>
        <w:t xml:space="preserve"> </w:t>
      </w:r>
      <w:proofErr w:type="spellStart"/>
      <w:r w:rsidRPr="00DC5B17">
        <w:rPr>
          <w:bCs/>
          <w:sz w:val="28"/>
          <w:szCs w:val="28"/>
        </w:rPr>
        <w:t>Logic</w:t>
      </w:r>
      <w:proofErr w:type="spellEnd"/>
      <w:r w:rsidRPr="00DC5B17">
        <w:rPr>
          <w:bCs/>
          <w:sz w:val="28"/>
          <w:szCs w:val="28"/>
        </w:rPr>
        <w:t xml:space="preserve"> </w:t>
      </w:r>
      <w:proofErr w:type="spellStart"/>
      <w:r w:rsidRPr="00DC5B17">
        <w:rPr>
          <w:bCs/>
          <w:sz w:val="28"/>
          <w:szCs w:val="28"/>
        </w:rPr>
        <w:t>Device</w:t>
      </w:r>
      <w:proofErr w:type="spellEnd"/>
      <w:r w:rsidRPr="00DC5B17">
        <w:rPr>
          <w:bCs/>
          <w:sz w:val="28"/>
          <w:szCs w:val="28"/>
        </w:rPr>
        <w:t xml:space="preserve"> </w:t>
      </w:r>
      <w:r w:rsidR="00BC6DBD" w:rsidRPr="00D87895">
        <w:rPr>
          <w:sz w:val="28"/>
          <w:szCs w:val="28"/>
        </w:rPr>
        <w:t>–</w:t>
      </w:r>
      <w:r w:rsidRPr="00DC5B17">
        <w:rPr>
          <w:bCs/>
          <w:sz w:val="28"/>
          <w:szCs w:val="28"/>
        </w:rPr>
        <w:t xml:space="preserve"> Программируемая Логическая Интегральная Микросхема, собственно это и есть ПЛИС в её классическом понимании).</w:t>
      </w:r>
      <w:r w:rsidRPr="00DC5B17">
        <w:rPr>
          <w:sz w:val="28"/>
          <w:szCs w:val="28"/>
        </w:rPr>
        <w:t xml:space="preserve"> В ней обычно есть встр</w:t>
      </w:r>
      <w:r w:rsidR="00C766AB">
        <w:rPr>
          <w:sz w:val="28"/>
          <w:szCs w:val="28"/>
        </w:rPr>
        <w:t>оенная энергонезависимая память</w:t>
      </w:r>
      <w:r w:rsidRPr="00DC5B17">
        <w:rPr>
          <w:sz w:val="28"/>
          <w:szCs w:val="28"/>
        </w:rPr>
        <w:t>, в которую загружается прошивка.</w:t>
      </w:r>
    </w:p>
    <w:p w:rsidR="00DC5B17" w:rsidRDefault="00DC5B17" w:rsidP="00445F65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r>
        <w:rPr>
          <w:sz w:val="28"/>
          <w:szCs w:val="28"/>
        </w:rPr>
        <w:t>CPLD</w:t>
      </w:r>
      <w:r w:rsidRPr="00DC5B17">
        <w:rPr>
          <w:sz w:val="28"/>
          <w:szCs w:val="28"/>
        </w:rPr>
        <w:t xml:space="preserve"> используется в основном в схемах, где нужна высокая скорость и большое число выводов, при этом </w:t>
      </w:r>
      <w:r w:rsidR="00445F65">
        <w:rPr>
          <w:sz w:val="28"/>
          <w:szCs w:val="28"/>
          <w:lang w:val="en-US"/>
        </w:rPr>
        <w:t xml:space="preserve">CPLD </w:t>
      </w:r>
      <w:r w:rsidRPr="00DC5B17">
        <w:rPr>
          <w:sz w:val="28"/>
          <w:szCs w:val="28"/>
        </w:rPr>
        <w:t>выполняют несложные задачи.</w:t>
      </w:r>
    </w:p>
    <w:p w:rsidR="001A68FB" w:rsidRPr="00D52E10" w:rsidRDefault="001A68FB" w:rsidP="001A68FB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r w:rsidRPr="00DC5B17">
        <w:rPr>
          <w:sz w:val="28"/>
          <w:szCs w:val="28"/>
        </w:rPr>
        <w:t>Внутренняя структура</w:t>
      </w:r>
      <w:r w:rsidRPr="001A68FB">
        <w:rPr>
          <w:sz w:val="28"/>
          <w:szCs w:val="28"/>
        </w:rPr>
        <w:t xml:space="preserve"> </w:t>
      </w:r>
      <w:r w:rsidRPr="00D52E10">
        <w:rPr>
          <w:sz w:val="28"/>
          <w:szCs w:val="28"/>
        </w:rPr>
        <w:t xml:space="preserve">CPLD </w:t>
      </w:r>
      <w:r w:rsidRPr="00DC5B17">
        <w:rPr>
          <w:sz w:val="28"/>
          <w:szCs w:val="28"/>
        </w:rPr>
        <w:t xml:space="preserve">строится на матрице </w:t>
      </w:r>
      <w:proofErr w:type="spellStart"/>
      <w:r w:rsidRPr="00DC5B17">
        <w:rPr>
          <w:sz w:val="28"/>
          <w:szCs w:val="28"/>
        </w:rPr>
        <w:t>макроячеек</w:t>
      </w:r>
      <w:proofErr w:type="spellEnd"/>
      <w:r w:rsidRPr="001A68FB">
        <w:rPr>
          <w:sz w:val="28"/>
          <w:szCs w:val="28"/>
        </w:rPr>
        <w:t xml:space="preserve"> </w:t>
      </w:r>
      <w:r w:rsidRPr="00DC5B17">
        <w:rPr>
          <w:sz w:val="28"/>
          <w:szCs w:val="28"/>
        </w:rPr>
        <w:t>или логических блоков,</w:t>
      </w:r>
      <w:r w:rsidRPr="001A68FB">
        <w:rPr>
          <w:sz w:val="28"/>
          <w:szCs w:val="28"/>
        </w:rPr>
        <w:t xml:space="preserve"> </w:t>
      </w:r>
      <w:r w:rsidRPr="00D52E10">
        <w:rPr>
          <w:sz w:val="28"/>
          <w:szCs w:val="28"/>
        </w:rPr>
        <w:t>расположенных на одном кристалле</w:t>
      </w:r>
      <w:r>
        <w:rPr>
          <w:sz w:val="28"/>
          <w:szCs w:val="28"/>
        </w:rPr>
        <w:t>. К</w:t>
      </w:r>
      <w:r w:rsidRPr="00DC5B17">
        <w:rPr>
          <w:sz w:val="28"/>
          <w:szCs w:val="28"/>
        </w:rPr>
        <w:t xml:space="preserve">оличество </w:t>
      </w:r>
      <w:r w:rsidR="00445F65">
        <w:rPr>
          <w:sz w:val="28"/>
          <w:szCs w:val="28"/>
        </w:rPr>
        <w:t xml:space="preserve">этих </w:t>
      </w:r>
      <w:proofErr w:type="spellStart"/>
      <w:r w:rsidR="00445F65" w:rsidRPr="00DC5B17">
        <w:rPr>
          <w:sz w:val="28"/>
          <w:szCs w:val="28"/>
        </w:rPr>
        <w:t>макроячеек</w:t>
      </w:r>
      <w:proofErr w:type="spellEnd"/>
      <w:r w:rsidR="00445F65">
        <w:rPr>
          <w:sz w:val="28"/>
          <w:szCs w:val="28"/>
        </w:rPr>
        <w:t xml:space="preserve"> </w:t>
      </w:r>
      <w:r w:rsidRPr="00DC5B17">
        <w:rPr>
          <w:sz w:val="28"/>
          <w:szCs w:val="28"/>
        </w:rPr>
        <w:t>лежит в пределах сотен и тысяч штук.</w:t>
      </w:r>
      <w:r w:rsidRPr="00D52E10">
        <w:rPr>
          <w:sz w:val="28"/>
          <w:szCs w:val="28"/>
        </w:rPr>
        <w:t xml:space="preserve"> Каждая </w:t>
      </w:r>
      <w:proofErr w:type="spellStart"/>
      <w:r w:rsidRPr="00D52E10">
        <w:rPr>
          <w:sz w:val="28"/>
          <w:szCs w:val="28"/>
        </w:rPr>
        <w:t>макроячейка</w:t>
      </w:r>
      <w:proofErr w:type="spellEnd"/>
      <w:r w:rsidRPr="00D52E10">
        <w:rPr>
          <w:sz w:val="28"/>
          <w:szCs w:val="28"/>
        </w:rPr>
        <w:t xml:space="preserve"> соединена с блоками ввода-вывода, осуществляющими формирование необходимого вида входов или выходов для работы с внешними схемами. Кроме того, все </w:t>
      </w:r>
      <w:proofErr w:type="spellStart"/>
      <w:r w:rsidRPr="00D52E10">
        <w:rPr>
          <w:sz w:val="28"/>
          <w:szCs w:val="28"/>
        </w:rPr>
        <w:t>макроячейки</w:t>
      </w:r>
      <w:proofErr w:type="spellEnd"/>
      <w:r w:rsidRPr="00D52E10">
        <w:rPr>
          <w:sz w:val="28"/>
          <w:szCs w:val="28"/>
        </w:rPr>
        <w:t xml:space="preserve"> и блоки ввода-вывода связаны между собой внутренними параллельным</w:t>
      </w:r>
      <w:r>
        <w:rPr>
          <w:sz w:val="28"/>
          <w:szCs w:val="28"/>
        </w:rPr>
        <w:t>и шинами. Приведенная на рис.</w:t>
      </w:r>
      <w:r w:rsidRPr="00D52E10">
        <w:rPr>
          <w:sz w:val="28"/>
          <w:szCs w:val="28"/>
        </w:rPr>
        <w:t xml:space="preserve"> 3 </w:t>
      </w:r>
      <w:r w:rsidR="009A0297">
        <w:rPr>
          <w:sz w:val="28"/>
          <w:szCs w:val="28"/>
        </w:rPr>
        <w:t>упрощенная архитектура</w:t>
      </w:r>
      <w:r w:rsidR="009A0297" w:rsidRPr="00654586">
        <w:rPr>
          <w:sz w:val="28"/>
          <w:szCs w:val="28"/>
        </w:rPr>
        <w:t xml:space="preserve"> CPLD</w:t>
      </w:r>
      <w:r w:rsidR="009A0297" w:rsidRPr="00D52E10">
        <w:rPr>
          <w:sz w:val="28"/>
          <w:szCs w:val="28"/>
        </w:rPr>
        <w:t xml:space="preserve"> </w:t>
      </w:r>
      <w:r w:rsidRPr="00D52E10">
        <w:rPr>
          <w:sz w:val="28"/>
          <w:szCs w:val="28"/>
        </w:rPr>
        <w:t xml:space="preserve">состоит из четырех </w:t>
      </w:r>
      <w:proofErr w:type="spellStart"/>
      <w:r w:rsidRPr="00D52E10">
        <w:rPr>
          <w:sz w:val="28"/>
          <w:szCs w:val="28"/>
        </w:rPr>
        <w:t>макроячеек</w:t>
      </w:r>
      <w:proofErr w:type="spellEnd"/>
      <w:r w:rsidRPr="00D52E10">
        <w:rPr>
          <w:sz w:val="28"/>
          <w:szCs w:val="28"/>
        </w:rPr>
        <w:t xml:space="preserve">, </w:t>
      </w:r>
      <w:proofErr w:type="gramStart"/>
      <w:r w:rsidRPr="00D52E10">
        <w:rPr>
          <w:sz w:val="28"/>
          <w:szCs w:val="28"/>
        </w:rPr>
        <w:t>которые</w:t>
      </w:r>
      <w:proofErr w:type="gramEnd"/>
      <w:r w:rsidRPr="00D52E10">
        <w:rPr>
          <w:sz w:val="28"/>
          <w:szCs w:val="28"/>
        </w:rPr>
        <w:t xml:space="preserve"> связаны между собой внутренними шинами и соединяются с блоками ввода-вывода. </w:t>
      </w:r>
      <w:proofErr w:type="spellStart"/>
      <w:r w:rsidRPr="00D52E10">
        <w:rPr>
          <w:sz w:val="28"/>
          <w:szCs w:val="28"/>
        </w:rPr>
        <w:t>Макроячейка</w:t>
      </w:r>
      <w:proofErr w:type="spellEnd"/>
      <w:r w:rsidRPr="00D52E10">
        <w:rPr>
          <w:sz w:val="28"/>
          <w:szCs w:val="28"/>
        </w:rPr>
        <w:t xml:space="preserve"> </w:t>
      </w:r>
      <w:proofErr w:type="gramStart"/>
      <w:r w:rsidRPr="00D52E10">
        <w:rPr>
          <w:sz w:val="28"/>
          <w:szCs w:val="28"/>
        </w:rPr>
        <w:t>построена</w:t>
      </w:r>
      <w:proofErr w:type="gramEnd"/>
      <w:r w:rsidRPr="00D52E10">
        <w:rPr>
          <w:sz w:val="28"/>
          <w:szCs w:val="28"/>
        </w:rPr>
        <w:t xml:space="preserve"> подобно </w:t>
      </w:r>
      <w:r w:rsidR="00445F65" w:rsidRPr="00D52E10">
        <w:rPr>
          <w:sz w:val="28"/>
          <w:szCs w:val="28"/>
        </w:rPr>
        <w:t xml:space="preserve">микросхеме </w:t>
      </w:r>
      <w:r w:rsidRPr="00D52E10">
        <w:rPr>
          <w:sz w:val="28"/>
          <w:szCs w:val="28"/>
        </w:rPr>
        <w:t>ПЛМ, к которой на выходе подключен D-триггер</w:t>
      </w:r>
      <w:r>
        <w:rPr>
          <w:sz w:val="28"/>
          <w:szCs w:val="28"/>
        </w:rPr>
        <w:t xml:space="preserve">, пример </w:t>
      </w:r>
      <w:proofErr w:type="spellStart"/>
      <w:r>
        <w:rPr>
          <w:sz w:val="28"/>
          <w:szCs w:val="28"/>
        </w:rPr>
        <w:t>макроячейки</w:t>
      </w:r>
      <w:proofErr w:type="spellEnd"/>
      <w:r>
        <w:rPr>
          <w:sz w:val="28"/>
          <w:szCs w:val="28"/>
        </w:rPr>
        <w:t xml:space="preserve"> приведен на рис.4</w:t>
      </w:r>
      <w:r w:rsidRPr="00D52E10">
        <w:rPr>
          <w:sz w:val="28"/>
          <w:szCs w:val="28"/>
        </w:rPr>
        <w:t xml:space="preserve">. К недостаткам можно отнести то, что трудно обеспечить эффективное применение всех </w:t>
      </w:r>
      <w:proofErr w:type="spellStart"/>
      <w:r w:rsidRPr="00D52E10">
        <w:rPr>
          <w:sz w:val="28"/>
          <w:szCs w:val="28"/>
        </w:rPr>
        <w:t>макроячеек</w:t>
      </w:r>
      <w:proofErr w:type="spellEnd"/>
      <w:r w:rsidRPr="00D52E10">
        <w:rPr>
          <w:sz w:val="28"/>
          <w:szCs w:val="28"/>
        </w:rPr>
        <w:t xml:space="preserve">. Всегда часть </w:t>
      </w:r>
      <w:proofErr w:type="spellStart"/>
      <w:r w:rsidRPr="00D52E10">
        <w:rPr>
          <w:sz w:val="28"/>
          <w:szCs w:val="28"/>
        </w:rPr>
        <w:t>мак</w:t>
      </w:r>
      <w:r w:rsidR="00445F65">
        <w:rPr>
          <w:sz w:val="28"/>
          <w:szCs w:val="28"/>
        </w:rPr>
        <w:t>роячеек</w:t>
      </w:r>
      <w:proofErr w:type="spellEnd"/>
      <w:r w:rsidR="00445F65">
        <w:rPr>
          <w:sz w:val="28"/>
          <w:szCs w:val="28"/>
        </w:rPr>
        <w:t xml:space="preserve"> остается неиспользуемой</w:t>
      </w:r>
      <w:r w:rsidRPr="00D52E10">
        <w:rPr>
          <w:sz w:val="28"/>
          <w:szCs w:val="28"/>
        </w:rPr>
        <w:t xml:space="preserve">. Часто из </w:t>
      </w:r>
      <w:proofErr w:type="spellStart"/>
      <w:r w:rsidRPr="00D52E10">
        <w:rPr>
          <w:sz w:val="28"/>
          <w:szCs w:val="28"/>
        </w:rPr>
        <w:t>макроячейки</w:t>
      </w:r>
      <w:proofErr w:type="spellEnd"/>
      <w:r w:rsidRPr="00D52E10">
        <w:rPr>
          <w:sz w:val="28"/>
          <w:szCs w:val="28"/>
        </w:rPr>
        <w:t xml:space="preserve"> используется только триггер или логический элемент "2И" ("2ИЛИ"). Остальная часть схемы зря занимает площадь кристалла и потребляет ток от источника питания.</w:t>
      </w:r>
    </w:p>
    <w:p w:rsidR="001A68FB" w:rsidRDefault="001A68FB" w:rsidP="00DC5B17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</w:p>
    <w:p w:rsidR="009A0297" w:rsidRDefault="009A0297" w:rsidP="00DC5B17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</w:p>
    <w:p w:rsidR="009A0297" w:rsidRDefault="009A0297" w:rsidP="00DC5B17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</w:p>
    <w:p w:rsidR="009A0297" w:rsidRDefault="009A0297" w:rsidP="00DC5B17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</w:p>
    <w:p w:rsidR="001A68FB" w:rsidRPr="00DC5B17" w:rsidRDefault="00445F65" w:rsidP="00DC5B17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r w:rsidRPr="0065458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32BFA41" wp14:editId="292C6DBA">
            <wp:simplePos x="0" y="0"/>
            <wp:positionH relativeFrom="column">
              <wp:posOffset>3920490</wp:posOffset>
            </wp:positionH>
            <wp:positionV relativeFrom="paragraph">
              <wp:posOffset>59055</wp:posOffset>
            </wp:positionV>
            <wp:extent cx="2518410" cy="3056255"/>
            <wp:effectExtent l="0" t="0" r="0" b="0"/>
            <wp:wrapTopAndBottom/>
            <wp:docPr id="2" name="Рисунок 2" descr="Примерная схема макроячейки CP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мерная схема макроячейки CPL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58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4953D3" wp14:editId="0D21C269">
            <wp:simplePos x="0" y="0"/>
            <wp:positionH relativeFrom="column">
              <wp:posOffset>22860</wp:posOffset>
            </wp:positionH>
            <wp:positionV relativeFrom="paragraph">
              <wp:posOffset>69850</wp:posOffset>
            </wp:positionV>
            <wp:extent cx="3627120" cy="2981325"/>
            <wp:effectExtent l="0" t="0" r="0" b="9525"/>
            <wp:wrapTopAndBottom/>
            <wp:docPr id="3" name="Рисунок 3" descr="Внутреннее устройство CP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нутреннее устройство CPL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BA6" w:rsidRPr="00654586" w:rsidRDefault="00445F65" w:rsidP="009A0297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E2BA6">
        <w:rPr>
          <w:sz w:val="28"/>
          <w:szCs w:val="28"/>
        </w:rPr>
        <w:t xml:space="preserve"> </w:t>
      </w:r>
      <w:r w:rsidR="001A68FB">
        <w:rPr>
          <w:sz w:val="28"/>
          <w:szCs w:val="28"/>
        </w:rPr>
        <w:t>Рис. 3</w:t>
      </w:r>
      <w:r w:rsidR="001E2BA6">
        <w:rPr>
          <w:sz w:val="28"/>
          <w:szCs w:val="28"/>
        </w:rPr>
        <w:t xml:space="preserve"> </w:t>
      </w:r>
      <w:r w:rsidR="001E2BA6">
        <w:rPr>
          <w:sz w:val="28"/>
          <w:szCs w:val="28"/>
          <w:lang w:val="en-US"/>
        </w:rPr>
        <w:t xml:space="preserve"> </w:t>
      </w:r>
      <w:r w:rsidR="001E2BA6">
        <w:rPr>
          <w:sz w:val="28"/>
          <w:szCs w:val="28"/>
        </w:rPr>
        <w:t xml:space="preserve">Архитектура </w:t>
      </w:r>
      <w:r w:rsidR="001E2BA6">
        <w:rPr>
          <w:sz w:val="28"/>
          <w:szCs w:val="28"/>
          <w:lang w:val="en-US"/>
        </w:rPr>
        <w:t xml:space="preserve">CPLD   </w:t>
      </w:r>
      <w:r>
        <w:rPr>
          <w:sz w:val="28"/>
          <w:szCs w:val="28"/>
        </w:rPr>
        <w:t xml:space="preserve">    </w:t>
      </w:r>
      <w:r w:rsidR="001E2BA6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</w:rPr>
        <w:t xml:space="preserve">    </w:t>
      </w:r>
      <w:r w:rsidR="001E2B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="001E2BA6">
        <w:rPr>
          <w:sz w:val="28"/>
          <w:szCs w:val="28"/>
        </w:rPr>
        <w:t xml:space="preserve"> </w:t>
      </w:r>
      <w:r w:rsidR="001A68FB">
        <w:rPr>
          <w:sz w:val="28"/>
          <w:szCs w:val="28"/>
        </w:rPr>
        <w:t>Рис. 4</w:t>
      </w:r>
      <w:r w:rsidR="001E2BA6">
        <w:rPr>
          <w:sz w:val="28"/>
          <w:szCs w:val="28"/>
        </w:rPr>
        <w:t xml:space="preserve">  Схема </w:t>
      </w:r>
      <w:proofErr w:type="spellStart"/>
      <w:r w:rsidR="001E2BA6">
        <w:rPr>
          <w:sz w:val="28"/>
          <w:szCs w:val="28"/>
        </w:rPr>
        <w:t>макроячейки</w:t>
      </w:r>
      <w:proofErr w:type="spellEnd"/>
    </w:p>
    <w:p w:rsidR="00D52E10" w:rsidRPr="00654586" w:rsidRDefault="00D52E10" w:rsidP="00654586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</w:p>
    <w:p w:rsidR="00654586" w:rsidRPr="00654586" w:rsidRDefault="00654586" w:rsidP="001E2BA6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proofErr w:type="spellStart"/>
      <w:r w:rsidRPr="00654586">
        <w:rPr>
          <w:sz w:val="28"/>
          <w:szCs w:val="28"/>
        </w:rPr>
        <w:t>Макроячейка</w:t>
      </w:r>
      <w:proofErr w:type="spellEnd"/>
      <w:r w:rsidRPr="00654586">
        <w:rPr>
          <w:sz w:val="28"/>
          <w:szCs w:val="28"/>
        </w:rPr>
        <w:t xml:space="preserve"> состоит из программируемых мультиплексоров, триггеров (одного или нескольких) и формирует группу выходных сигналов ФБ в нескольких их вариантах.</w:t>
      </w:r>
    </w:p>
    <w:p w:rsidR="00D87895" w:rsidRPr="00D87895" w:rsidRDefault="00D87895" w:rsidP="00D87895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r w:rsidRPr="00D87895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80BAA1A" wp14:editId="42896962">
            <wp:simplePos x="0" y="0"/>
            <wp:positionH relativeFrom="column">
              <wp:posOffset>604520</wp:posOffset>
            </wp:positionH>
            <wp:positionV relativeFrom="paragraph">
              <wp:posOffset>582930</wp:posOffset>
            </wp:positionV>
            <wp:extent cx="4944745" cy="3531870"/>
            <wp:effectExtent l="0" t="0" r="8255" b="0"/>
            <wp:wrapTopAndBottom/>
            <wp:docPr id="6" name="Рисунок 6" descr="Блок-схема CPLD микросхемы семейства MAX II фирмы Alt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лок-схема CPLD микросхемы семейства MAX II фирмы Alter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На рис</w:t>
      </w:r>
      <w:r w:rsidR="002C518C">
        <w:rPr>
          <w:sz w:val="28"/>
          <w:szCs w:val="28"/>
        </w:rPr>
        <w:t>. 5</w:t>
      </w:r>
      <w:r>
        <w:rPr>
          <w:sz w:val="28"/>
          <w:szCs w:val="28"/>
        </w:rPr>
        <w:t xml:space="preserve"> </w:t>
      </w:r>
      <w:r w:rsidRPr="00D87895">
        <w:rPr>
          <w:sz w:val="28"/>
          <w:szCs w:val="28"/>
        </w:rPr>
        <w:t xml:space="preserve">приведен пример – блок-схема CPLD микросхемы семейства MAX II фирмы </w:t>
      </w:r>
      <w:proofErr w:type="spellStart"/>
      <w:r w:rsidRPr="00D87895">
        <w:rPr>
          <w:sz w:val="28"/>
          <w:szCs w:val="28"/>
        </w:rPr>
        <w:t>Altera</w:t>
      </w:r>
      <w:proofErr w:type="spellEnd"/>
      <w:r w:rsidRPr="00D87895">
        <w:rPr>
          <w:sz w:val="28"/>
          <w:szCs w:val="28"/>
        </w:rPr>
        <w:t>.</w:t>
      </w:r>
    </w:p>
    <w:p w:rsidR="00D87895" w:rsidRDefault="00D87895" w:rsidP="00D87895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</w:t>
      </w:r>
    </w:p>
    <w:p w:rsidR="00D87895" w:rsidRPr="00D87895" w:rsidRDefault="00D87895" w:rsidP="00D87895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  <w:lang w:val="en-US"/>
        </w:rPr>
        <w:t xml:space="preserve">   </w:t>
      </w:r>
      <w:r w:rsidRPr="00D87895">
        <w:rPr>
          <w:sz w:val="28"/>
          <w:szCs w:val="28"/>
        </w:rPr>
        <w:t>Рис.</w:t>
      </w:r>
      <w:r w:rsidR="002C518C">
        <w:rPr>
          <w:sz w:val="28"/>
          <w:szCs w:val="28"/>
        </w:rPr>
        <w:t xml:space="preserve"> 5</w:t>
      </w:r>
      <w:r w:rsidRPr="00D87895">
        <w:rPr>
          <w:sz w:val="28"/>
          <w:szCs w:val="28"/>
        </w:rPr>
        <w:t xml:space="preserve">. CPLD семейства MAX II фирмы </w:t>
      </w:r>
      <w:proofErr w:type="spellStart"/>
      <w:r w:rsidRPr="00D87895">
        <w:rPr>
          <w:sz w:val="28"/>
          <w:szCs w:val="28"/>
        </w:rPr>
        <w:t>Altera</w:t>
      </w:r>
      <w:proofErr w:type="spellEnd"/>
      <w:r w:rsidRPr="00D87895">
        <w:rPr>
          <w:sz w:val="28"/>
          <w:szCs w:val="28"/>
        </w:rPr>
        <w:t>.</w:t>
      </w:r>
    </w:p>
    <w:p w:rsidR="00D87895" w:rsidRPr="00D87895" w:rsidRDefault="002C518C" w:rsidP="00D87895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r>
        <w:rPr>
          <w:sz w:val="28"/>
          <w:szCs w:val="28"/>
        </w:rPr>
        <w:t>На рис. 6</w:t>
      </w:r>
      <w:r w:rsidR="00D87895">
        <w:rPr>
          <w:sz w:val="28"/>
          <w:szCs w:val="28"/>
        </w:rPr>
        <w:t xml:space="preserve"> показан</w:t>
      </w:r>
      <w:r w:rsidR="00D87895" w:rsidRPr="00D87895">
        <w:rPr>
          <w:sz w:val="28"/>
          <w:szCs w:val="28"/>
        </w:rPr>
        <w:t xml:space="preserve"> структурный план микросхем этого же семейства.</w:t>
      </w:r>
    </w:p>
    <w:p w:rsidR="00D87895" w:rsidRDefault="00D87895" w:rsidP="00D87895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</w:t>
      </w:r>
    </w:p>
    <w:p w:rsidR="00D87895" w:rsidRDefault="00D87895" w:rsidP="00D87895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</w:p>
    <w:p w:rsidR="00D87895" w:rsidRDefault="00D87895" w:rsidP="00D87895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</w:p>
    <w:p w:rsidR="00D87895" w:rsidRDefault="00D87895" w:rsidP="00D87895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r>
        <w:rPr>
          <w:rFonts w:ascii="Verdana" w:hAnsi="Verdana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B203FA" wp14:editId="054F68A3">
            <wp:simplePos x="0" y="0"/>
            <wp:positionH relativeFrom="column">
              <wp:posOffset>783590</wp:posOffset>
            </wp:positionH>
            <wp:positionV relativeFrom="paragraph">
              <wp:posOffset>38735</wp:posOffset>
            </wp:positionV>
            <wp:extent cx="4240530" cy="2806065"/>
            <wp:effectExtent l="0" t="0" r="7620" b="0"/>
            <wp:wrapTopAndBottom/>
            <wp:docPr id="5" name="Рисунок 5" descr="Структурный план CPLD микросхемы семейства MAX II фирмы Alt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труктурный план CPLD микросхемы семейства MAX II фирмы Alte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895" w:rsidRPr="00D87895" w:rsidRDefault="00D87895" w:rsidP="00D87895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D87895">
        <w:rPr>
          <w:sz w:val="28"/>
          <w:szCs w:val="28"/>
        </w:rPr>
        <w:t>Рис.</w:t>
      </w:r>
      <w:r w:rsidR="002C518C">
        <w:rPr>
          <w:sz w:val="28"/>
          <w:szCs w:val="28"/>
        </w:rPr>
        <w:t xml:space="preserve"> 6</w:t>
      </w:r>
      <w:r w:rsidRPr="00D87895">
        <w:rPr>
          <w:sz w:val="28"/>
          <w:szCs w:val="28"/>
        </w:rPr>
        <w:t>. структурный план CPLD семейства MAX II.</w:t>
      </w:r>
    </w:p>
    <w:p w:rsidR="00D52E10" w:rsidRPr="00D52E10" w:rsidRDefault="00D52E10" w:rsidP="002C518C">
      <w:pPr>
        <w:pStyle w:val="a6"/>
        <w:numPr>
          <w:ilvl w:val="0"/>
          <w:numId w:val="10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bCs/>
          <w:sz w:val="28"/>
          <w:szCs w:val="28"/>
        </w:rPr>
      </w:pPr>
      <w:r w:rsidRPr="00D52E10">
        <w:rPr>
          <w:b/>
          <w:bCs/>
          <w:sz w:val="28"/>
          <w:szCs w:val="28"/>
        </w:rPr>
        <w:t xml:space="preserve">FPGA </w:t>
      </w:r>
      <w:r w:rsidRPr="00D52E10">
        <w:rPr>
          <w:bCs/>
          <w:sz w:val="28"/>
          <w:szCs w:val="28"/>
        </w:rPr>
        <w:t xml:space="preserve">(англ. </w:t>
      </w:r>
      <w:proofErr w:type="spellStart"/>
      <w:r w:rsidRPr="00D52E10">
        <w:rPr>
          <w:bCs/>
          <w:sz w:val="28"/>
          <w:szCs w:val="28"/>
        </w:rPr>
        <w:t>Field-Programmable</w:t>
      </w:r>
      <w:proofErr w:type="spellEnd"/>
      <w:r w:rsidRPr="00D52E10">
        <w:rPr>
          <w:bCs/>
          <w:sz w:val="28"/>
          <w:szCs w:val="28"/>
        </w:rPr>
        <w:t xml:space="preserve"> </w:t>
      </w:r>
      <w:proofErr w:type="spellStart"/>
      <w:r w:rsidRPr="00D52E10">
        <w:rPr>
          <w:bCs/>
          <w:sz w:val="28"/>
          <w:szCs w:val="28"/>
        </w:rPr>
        <w:t>Gate</w:t>
      </w:r>
      <w:proofErr w:type="spellEnd"/>
      <w:r w:rsidRPr="00D52E10">
        <w:rPr>
          <w:bCs/>
          <w:sz w:val="28"/>
          <w:szCs w:val="28"/>
        </w:rPr>
        <w:t xml:space="preserve"> </w:t>
      </w:r>
      <w:proofErr w:type="spellStart"/>
      <w:r w:rsidRPr="00D52E10">
        <w:rPr>
          <w:bCs/>
          <w:sz w:val="28"/>
          <w:szCs w:val="28"/>
        </w:rPr>
        <w:t>Array</w:t>
      </w:r>
      <w:proofErr w:type="spellEnd"/>
      <w:r w:rsidRPr="00D52E10">
        <w:rPr>
          <w:bCs/>
          <w:sz w:val="28"/>
          <w:szCs w:val="28"/>
        </w:rPr>
        <w:t>). Принцип работы FPGA существенно отличаются от принципа работы CPLD. FPGA является наследником комбинационных схем, реализованных на постоянных запоминающих устройствах (ПЗУ). Обобщенная структура микро</w:t>
      </w:r>
      <w:r w:rsidR="002C518C">
        <w:rPr>
          <w:bCs/>
          <w:sz w:val="28"/>
          <w:szCs w:val="28"/>
        </w:rPr>
        <w:t>схем FPGA приведена на рис. 7</w:t>
      </w:r>
      <w:r w:rsidRPr="00D52E10">
        <w:rPr>
          <w:bCs/>
          <w:sz w:val="28"/>
          <w:szCs w:val="28"/>
        </w:rPr>
        <w:t>.</w:t>
      </w:r>
    </w:p>
    <w:p w:rsidR="00D52E10" w:rsidRPr="00D52E10" w:rsidRDefault="00D52E10" w:rsidP="00D52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217670" cy="4114800"/>
            <wp:effectExtent l="0" t="0" r="0" b="0"/>
            <wp:docPr id="7" name="Рисунок 7" descr="Обобщенная структура микросхем FPGA">
              <a:hlinkClick xmlns:a="http://schemas.openxmlformats.org/drawingml/2006/main" r:id="rId14" tooltip="&quot;Обобщенная структура микросхем FPG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Обобщенная структура микросхем FPGA">
                      <a:hlinkClick r:id="rId14" tooltip="&quot;Обобщенная структура микросхем FPG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10" w:rsidRPr="00D52E10" w:rsidRDefault="002C518C" w:rsidP="00D52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 7</w:t>
      </w:r>
      <w:r w:rsidR="00D52E10" w:rsidRPr="00D52E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Обобщенная структура микросхем FPGA</w:t>
      </w:r>
    </w:p>
    <w:p w:rsidR="00375A81" w:rsidRDefault="00375A81" w:rsidP="00FF3706">
      <w:pPr>
        <w:spacing w:after="0" w:line="240" w:lineRule="auto"/>
      </w:pPr>
    </w:p>
    <w:p w:rsidR="00FF3706" w:rsidRDefault="00FF3706" w:rsidP="00FF3706">
      <w:pPr>
        <w:spacing w:after="0" w:line="240" w:lineRule="auto"/>
      </w:pPr>
    </w:p>
    <w:p w:rsidR="00A051B0" w:rsidRPr="00A051B0" w:rsidRDefault="00A051B0" w:rsidP="00A051B0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bookmarkStart w:id="0" w:name="_GoBack"/>
      <w:bookmarkEnd w:id="0"/>
      <w:r w:rsidRPr="00A051B0">
        <w:rPr>
          <w:sz w:val="28"/>
          <w:szCs w:val="28"/>
        </w:rPr>
        <w:t xml:space="preserve">Главным отличием между большими CPLD и малыми FPGA до недавних пор было наличие внутренней </w:t>
      </w:r>
      <w:hyperlink r:id="rId16" w:tooltip="Энергонезависимая память" w:history="1">
        <w:r w:rsidRPr="00A051B0">
          <w:rPr>
            <w:sz w:val="28"/>
            <w:szCs w:val="28"/>
          </w:rPr>
          <w:t>энергонезависимой</w:t>
        </w:r>
      </w:hyperlink>
      <w:r w:rsidRPr="00A051B0">
        <w:rPr>
          <w:sz w:val="28"/>
          <w:szCs w:val="28"/>
        </w:rPr>
        <w:t xml:space="preserve"> конфигурационной памяти в CPLD. Это отличие становится уже не столь значимым, поскольку ряд последних моделей FPGA также включают такую внутреннюю память. </w:t>
      </w:r>
      <w:proofErr w:type="gramStart"/>
      <w:r w:rsidRPr="00A051B0">
        <w:rPr>
          <w:sz w:val="28"/>
          <w:szCs w:val="28"/>
        </w:rPr>
        <w:t xml:space="preserve">Тем не менее, наличие такой внутренней энергонезависимой конфигурационной памяти, наряду с такой важной </w:t>
      </w:r>
      <w:proofErr w:type="spellStart"/>
      <w:r w:rsidRPr="00A051B0">
        <w:rPr>
          <w:sz w:val="28"/>
          <w:szCs w:val="28"/>
        </w:rPr>
        <w:t>характеристой</w:t>
      </w:r>
      <w:proofErr w:type="spellEnd"/>
      <w:r w:rsidRPr="00A051B0">
        <w:rPr>
          <w:sz w:val="28"/>
          <w:szCs w:val="28"/>
        </w:rPr>
        <w:t xml:space="preserve">, как устойчивость показателей, делают CPLD незаменимыми для </w:t>
      </w:r>
      <w:r w:rsidRPr="00A051B0">
        <w:rPr>
          <w:sz w:val="28"/>
          <w:szCs w:val="28"/>
        </w:rPr>
        <w:lastRenderedPageBreak/>
        <w:t xml:space="preserve">современных цифровых схем в качестве устройства для </w:t>
      </w:r>
      <w:hyperlink r:id="rId17" w:tooltip="Инициализация" w:history="1">
        <w:r w:rsidRPr="00A051B0">
          <w:rPr>
            <w:sz w:val="28"/>
            <w:szCs w:val="28"/>
          </w:rPr>
          <w:t>инициализации</w:t>
        </w:r>
      </w:hyperlink>
      <w:r w:rsidRPr="00A051B0">
        <w:rPr>
          <w:sz w:val="28"/>
          <w:szCs w:val="28"/>
        </w:rPr>
        <w:t xml:space="preserve"> схемы, перед тем, как передать управление другим микросхемам, не обладающим такой способностью.</w:t>
      </w:r>
      <w:proofErr w:type="gramEnd"/>
      <w:r w:rsidRPr="00A051B0">
        <w:rPr>
          <w:sz w:val="28"/>
          <w:szCs w:val="28"/>
        </w:rPr>
        <w:t xml:space="preserve"> В качестве примера можно привести использование CPLD для загрузки данных конфигурации FPGA из энергонезависимой памяти. </w:t>
      </w:r>
    </w:p>
    <w:p w:rsidR="00A051B0" w:rsidRPr="00A051B0" w:rsidRDefault="00A051B0" w:rsidP="00A051B0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  <w:r w:rsidRPr="00A051B0">
        <w:rPr>
          <w:sz w:val="28"/>
          <w:szCs w:val="28"/>
        </w:rPr>
        <w:t xml:space="preserve">По мере развития технологии, различия между CPLD и FPGA продолжают размываться (например, иногда некоторые CPLD фирмы </w:t>
      </w:r>
      <w:hyperlink r:id="rId18" w:tooltip="Intel" w:history="1">
        <w:proofErr w:type="spellStart"/>
        <w:r w:rsidRPr="00A051B0">
          <w:rPr>
            <w:sz w:val="28"/>
            <w:szCs w:val="28"/>
          </w:rPr>
          <w:t>Intel</w:t>
        </w:r>
        <w:proofErr w:type="spellEnd"/>
      </w:hyperlink>
      <w:r w:rsidRPr="00A051B0">
        <w:rPr>
          <w:sz w:val="28"/>
          <w:szCs w:val="28"/>
        </w:rPr>
        <w:t xml:space="preserve"> называют FPGA). </w:t>
      </w:r>
      <w:proofErr w:type="gramStart"/>
      <w:r w:rsidRPr="00A051B0">
        <w:rPr>
          <w:sz w:val="28"/>
          <w:szCs w:val="28"/>
        </w:rPr>
        <w:t xml:space="preserve">В то же время, сравнивая эти два семейства и учитывая развитие самих CPLD и их возможностей, такие их архитектурные преимущества, как цена, энергонезависимая конфигурация, </w:t>
      </w:r>
      <w:proofErr w:type="spellStart"/>
      <w:r w:rsidRPr="00A051B0">
        <w:rPr>
          <w:sz w:val="28"/>
          <w:szCs w:val="28"/>
        </w:rPr>
        <w:t>макроячейки</w:t>
      </w:r>
      <w:proofErr w:type="spellEnd"/>
      <w:r w:rsidRPr="00A051B0">
        <w:rPr>
          <w:sz w:val="28"/>
          <w:szCs w:val="28"/>
        </w:rPr>
        <w:t xml:space="preserve"> с предсказуемыми характеристиками параметров, меньшее энергопотребление, можно предположить, что CPLD будут иметь в обозримом будущем устойчивую нишу в задании начальных параметров цифровых схем, мобильной технологии, расширении числа входов/выходов для более сложных микросхем, предобработке сигналов</w:t>
      </w:r>
      <w:proofErr w:type="gramEnd"/>
      <w:r w:rsidRPr="00A051B0">
        <w:rPr>
          <w:sz w:val="28"/>
          <w:szCs w:val="28"/>
        </w:rPr>
        <w:t xml:space="preserve"> и в других применениях. </w:t>
      </w:r>
    </w:p>
    <w:p w:rsidR="00FF3706" w:rsidRPr="00A051B0" w:rsidRDefault="00FF3706" w:rsidP="00A051B0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</w:p>
    <w:p w:rsidR="00FF3706" w:rsidRPr="00A051B0" w:rsidRDefault="00FF3706" w:rsidP="00A051B0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</w:p>
    <w:p w:rsidR="00FF3706" w:rsidRPr="00A051B0" w:rsidRDefault="00FF3706" w:rsidP="00A051B0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</w:p>
    <w:p w:rsidR="00FF3706" w:rsidRPr="00A051B0" w:rsidRDefault="00FF3706" w:rsidP="00A051B0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</w:p>
    <w:p w:rsidR="00FF3706" w:rsidRPr="00A051B0" w:rsidRDefault="00FF3706" w:rsidP="00A051B0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</w:p>
    <w:p w:rsidR="00FF3706" w:rsidRPr="00A051B0" w:rsidRDefault="00FF3706" w:rsidP="00A051B0">
      <w:pPr>
        <w:pStyle w:val="a6"/>
        <w:spacing w:before="0" w:beforeAutospacing="0" w:after="0" w:afterAutospacing="0"/>
        <w:ind w:firstLine="633"/>
        <w:jc w:val="both"/>
        <w:rPr>
          <w:sz w:val="28"/>
          <w:szCs w:val="28"/>
        </w:rPr>
      </w:pPr>
    </w:p>
    <w:sectPr w:rsidR="00FF3706" w:rsidRPr="00A051B0" w:rsidSect="001E2BA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4D3"/>
    <w:multiLevelType w:val="hybridMultilevel"/>
    <w:tmpl w:val="608C6882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36B1F9A"/>
    <w:multiLevelType w:val="hybridMultilevel"/>
    <w:tmpl w:val="3EE2AF38"/>
    <w:lvl w:ilvl="0" w:tplc="159A3B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DF91219"/>
    <w:multiLevelType w:val="multilevel"/>
    <w:tmpl w:val="EBA0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61681"/>
    <w:multiLevelType w:val="hybridMultilevel"/>
    <w:tmpl w:val="FDE27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B6689"/>
    <w:multiLevelType w:val="multilevel"/>
    <w:tmpl w:val="E0D8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6B3284"/>
    <w:multiLevelType w:val="hybridMultilevel"/>
    <w:tmpl w:val="43CEC9E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47A41FE8"/>
    <w:multiLevelType w:val="multilevel"/>
    <w:tmpl w:val="5F38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8F433F"/>
    <w:multiLevelType w:val="multilevel"/>
    <w:tmpl w:val="299A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423F41"/>
    <w:multiLevelType w:val="hybridMultilevel"/>
    <w:tmpl w:val="C4E066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A721B40"/>
    <w:multiLevelType w:val="multilevel"/>
    <w:tmpl w:val="2E66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E6"/>
    <w:rsid w:val="0006672F"/>
    <w:rsid w:val="001A68FB"/>
    <w:rsid w:val="001E2BA6"/>
    <w:rsid w:val="002573ED"/>
    <w:rsid w:val="002C518C"/>
    <w:rsid w:val="00375A81"/>
    <w:rsid w:val="00445F65"/>
    <w:rsid w:val="004B65A3"/>
    <w:rsid w:val="005F729C"/>
    <w:rsid w:val="00654586"/>
    <w:rsid w:val="006A2F5E"/>
    <w:rsid w:val="007469FE"/>
    <w:rsid w:val="0082382B"/>
    <w:rsid w:val="00921E8C"/>
    <w:rsid w:val="009A0297"/>
    <w:rsid w:val="009A782B"/>
    <w:rsid w:val="00A051B0"/>
    <w:rsid w:val="00A322F6"/>
    <w:rsid w:val="00A462BD"/>
    <w:rsid w:val="00AD4B39"/>
    <w:rsid w:val="00BC6DBD"/>
    <w:rsid w:val="00C766AB"/>
    <w:rsid w:val="00D44081"/>
    <w:rsid w:val="00D52E10"/>
    <w:rsid w:val="00D87895"/>
    <w:rsid w:val="00DC5B17"/>
    <w:rsid w:val="00E454E6"/>
    <w:rsid w:val="00E953C7"/>
    <w:rsid w:val="00F25EB5"/>
    <w:rsid w:val="00F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2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54E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454E6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E953C7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2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25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5EB5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C5B1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52E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D52E10"/>
  </w:style>
  <w:style w:type="character" w:customStyle="1" w:styleId="noprint">
    <w:name w:val="noprint"/>
    <w:basedOn w:val="a0"/>
    <w:rsid w:val="00A051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2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54E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454E6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E953C7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2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25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5EB5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C5B1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52E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D52E10"/>
  </w:style>
  <w:style w:type="character" w:customStyle="1" w:styleId="noprint">
    <w:name w:val="noprint"/>
    <w:basedOn w:val="a0"/>
    <w:rsid w:val="00A05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4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bmstu.wiki/%D0%A4%D0%B0%D0%B9%D0%BB:%D0%A1%D1%82%D1%80%D1%83%D0%BA%D1%82%D1%83%D1%80%D0%B0_%D0%9F%D0%9C%D0%9B.gif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Inte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8%D0%BD%D0%B8%D1%86%D0%B8%D0%B0%D0%BB%D0%B8%D0%B7%D0%B0%D1%86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D%D0%BD%D0%B5%D1%80%D0%B3%D0%BE%D0%BD%D0%B5%D0%B7%D0%B0%D0%B2%D0%B8%D1%81%D0%B8%D0%BC%D0%B0%D1%8F_%D0%BF%D0%B0%D0%BC%D1%8F%D1%82%D1%8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bmstu.wiki/%D0%A4%D0%B0%D0%B9%D0%BB:%D0%A1%D1%82%D1%80%D1%83%D0%BA%D1%82%D1%83%D1%80%D0%B0_%D0%9F%D0%9B%D0%9C.gif" TargetMode="Externa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ru.bmstu.wiki/%D0%A4%D0%B0%D0%B9%D0%BB:%D0%A1%D1%82%D1%80%D1%83%D0%BA%D1%82%D1%83%D1%80%D0%B0_FPGA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 Lss</dc:creator>
  <cp:lastModifiedBy>Ura Lss</cp:lastModifiedBy>
  <cp:revision>11</cp:revision>
  <dcterms:created xsi:type="dcterms:W3CDTF">2022-08-07T14:16:00Z</dcterms:created>
  <dcterms:modified xsi:type="dcterms:W3CDTF">2023-02-16T13:12:00Z</dcterms:modified>
</cp:coreProperties>
</file>