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E18F" w14:textId="77777777" w:rsidR="00D85D8F" w:rsidRPr="006F2E1F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3AEFE1B9" w14:textId="77777777"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14:paraId="1FB34795" w14:textId="77777777" w:rsidR="001E0E97" w:rsidRPr="006F2E1F" w:rsidRDefault="00D85D8F" w:rsidP="00D85D8F">
      <w:pPr>
        <w:pStyle w:val="BodyText2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F2E1F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3BCDDCA5" w14:textId="77777777" w:rsidR="001E0E97" w:rsidRPr="006F2E1F" w:rsidRDefault="001E0E97" w:rsidP="00D85D8F">
      <w:pPr>
        <w:pStyle w:val="BodyText2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F2E1F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6F2E1F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639684A6" w14:textId="77777777" w:rsidR="00D85D8F" w:rsidRPr="006F2E1F" w:rsidRDefault="001E0E97" w:rsidP="00D85D8F">
      <w:pPr>
        <w:pStyle w:val="BodyText2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F2E1F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6F2E1F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6F2E1F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6F2E1F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6F2E1F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206BC4ED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616E6BCC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642A57AF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4772C7F7" w14:textId="77777777" w:rsidR="00D85D8F" w:rsidRPr="006F2E1F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Кафедра защиты информации</w:t>
      </w:r>
    </w:p>
    <w:p w14:paraId="196E1E15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3084CCD1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71B248D0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5FA03A10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20E0643C" w14:textId="77777777" w:rsidR="00D85D8F" w:rsidRPr="006F2E1F" w:rsidRDefault="000E3752" w:rsidP="009371A5">
      <w:pPr>
        <w:pStyle w:val="BodyText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F2E1F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5B722544" w14:textId="77777777" w:rsidR="009371A5" w:rsidRPr="006F2E1F" w:rsidRDefault="009371A5" w:rsidP="009371A5">
      <w:pPr>
        <w:spacing w:line="288" w:lineRule="auto"/>
        <w:jc w:val="center"/>
        <w:rPr>
          <w:color w:val="000000"/>
        </w:rPr>
      </w:pPr>
    </w:p>
    <w:p w14:paraId="450C88E1" w14:textId="77777777" w:rsidR="001E3C0A" w:rsidRPr="006F2E1F" w:rsidRDefault="009371A5" w:rsidP="009371A5">
      <w:pPr>
        <w:pStyle w:val="BodyText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F2E1F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5926C3" w:rsidRPr="006F2E1F">
        <w:rPr>
          <w:rFonts w:ascii="Times New Roman" w:hAnsi="Times New Roman"/>
          <w:b w:val="0"/>
          <w:caps w:val="0"/>
          <w:color w:val="000000"/>
          <w:szCs w:val="36"/>
        </w:rPr>
        <w:t>4</w:t>
      </w:r>
    </w:p>
    <w:p w14:paraId="0CEBFE27" w14:textId="77777777"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14:paraId="5481CC8C" w14:textId="77777777" w:rsidR="000A5CF2" w:rsidRPr="006F2E1F" w:rsidRDefault="000E3752" w:rsidP="005926C3">
      <w:pPr>
        <w:spacing w:line="235" w:lineRule="auto"/>
        <w:jc w:val="center"/>
        <w:rPr>
          <w:color w:val="000000"/>
          <w:sz w:val="36"/>
          <w:szCs w:val="36"/>
        </w:rPr>
      </w:pPr>
      <w:r w:rsidRPr="006F2E1F">
        <w:rPr>
          <w:color w:val="000000"/>
          <w:sz w:val="36"/>
          <w:szCs w:val="36"/>
        </w:rPr>
        <w:t>«</w:t>
      </w:r>
      <w:r w:rsidR="005926C3" w:rsidRPr="006F2E1F">
        <w:rPr>
          <w:color w:val="000000"/>
          <w:sz w:val="36"/>
          <w:szCs w:val="36"/>
        </w:rPr>
        <w:t>Коммерческое использование</w:t>
      </w:r>
      <w:r w:rsidR="005926C3" w:rsidRPr="006F2E1F">
        <w:rPr>
          <w:color w:val="000000"/>
          <w:sz w:val="36"/>
          <w:szCs w:val="36"/>
        </w:rPr>
        <w:br/>
        <w:t xml:space="preserve">объектов </w:t>
      </w:r>
      <w:r w:rsidR="005926C3" w:rsidRPr="006F2E1F">
        <w:rPr>
          <w:bCs/>
          <w:color w:val="000000"/>
          <w:sz w:val="36"/>
          <w:szCs w:val="36"/>
        </w:rPr>
        <w:t xml:space="preserve">промышленной </w:t>
      </w:r>
      <w:r w:rsidR="005926C3" w:rsidRPr="006F2E1F">
        <w:rPr>
          <w:color w:val="000000"/>
          <w:sz w:val="36"/>
          <w:szCs w:val="36"/>
        </w:rPr>
        <w:t>собственности</w:t>
      </w:r>
      <w:r w:rsidR="00C77088" w:rsidRPr="006F2E1F">
        <w:rPr>
          <w:color w:val="000000"/>
          <w:sz w:val="36"/>
          <w:szCs w:val="36"/>
        </w:rPr>
        <w:t>»</w:t>
      </w:r>
    </w:p>
    <w:p w14:paraId="12910169" w14:textId="77777777" w:rsidR="00AD5508" w:rsidRPr="006F2E1F" w:rsidRDefault="00AD5508" w:rsidP="00D85D8F">
      <w:pPr>
        <w:spacing w:line="288" w:lineRule="auto"/>
        <w:jc w:val="center"/>
        <w:rPr>
          <w:color w:val="000000"/>
        </w:rPr>
      </w:pPr>
    </w:p>
    <w:p w14:paraId="5FEFD7DC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0F38EE0A" w14:textId="77777777" w:rsidR="00037EC7" w:rsidRPr="006F2E1F" w:rsidRDefault="00037EC7" w:rsidP="00D85D8F">
      <w:pPr>
        <w:spacing w:line="288" w:lineRule="auto"/>
        <w:jc w:val="center"/>
        <w:rPr>
          <w:color w:val="000000"/>
        </w:rPr>
      </w:pPr>
    </w:p>
    <w:p w14:paraId="1610A451" w14:textId="77777777" w:rsidR="00C77088" w:rsidRPr="006F2E1F" w:rsidRDefault="00C77088" w:rsidP="00D85D8F">
      <w:pPr>
        <w:spacing w:line="288" w:lineRule="auto"/>
        <w:jc w:val="center"/>
        <w:rPr>
          <w:color w:val="000000"/>
        </w:rPr>
      </w:pPr>
    </w:p>
    <w:p w14:paraId="177C7120" w14:textId="77777777"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14:paraId="1C0C86DC" w14:textId="77777777" w:rsidR="00295CDC" w:rsidRPr="006F2E1F" w:rsidRDefault="00295CDC" w:rsidP="00D85D8F">
      <w:pPr>
        <w:spacing w:line="288" w:lineRule="auto"/>
        <w:jc w:val="center"/>
        <w:rPr>
          <w:color w:val="000000"/>
        </w:rPr>
      </w:pPr>
    </w:p>
    <w:p w14:paraId="279E5C2C" w14:textId="77777777" w:rsidR="00D85D8F" w:rsidRPr="006F2E1F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Выполнил</w:t>
      </w:r>
      <w:r w:rsidR="00C77088" w:rsidRPr="006F2E1F">
        <w:rPr>
          <w:color w:val="000000"/>
          <w:sz w:val="32"/>
          <w:szCs w:val="32"/>
        </w:rPr>
        <w:t>и</w:t>
      </w:r>
      <w:r w:rsidR="009371A5" w:rsidRPr="006F2E1F">
        <w:rPr>
          <w:color w:val="000000"/>
          <w:sz w:val="32"/>
          <w:szCs w:val="32"/>
        </w:rPr>
        <w:t>:</w:t>
      </w:r>
    </w:p>
    <w:p w14:paraId="0142CAF2" w14:textId="77777777" w:rsidR="000E3752" w:rsidRPr="006F2E1F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студент</w:t>
      </w:r>
      <w:r w:rsidR="00C77088" w:rsidRPr="006F2E1F">
        <w:rPr>
          <w:color w:val="000000"/>
          <w:sz w:val="32"/>
          <w:szCs w:val="32"/>
        </w:rPr>
        <w:t>ы</w:t>
      </w:r>
      <w:r w:rsidRPr="006F2E1F">
        <w:rPr>
          <w:color w:val="000000"/>
          <w:sz w:val="32"/>
          <w:szCs w:val="32"/>
        </w:rPr>
        <w:t xml:space="preserve"> гр. №</w:t>
      </w:r>
    </w:p>
    <w:p w14:paraId="7674D7ED" w14:textId="226AAFEC" w:rsidR="000E3752" w:rsidRDefault="007C1A16" w:rsidP="007C1A16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Бекетова М.А.</w:t>
      </w:r>
    </w:p>
    <w:p w14:paraId="71EBBDD5" w14:textId="66914F55" w:rsidR="007C1A16" w:rsidRPr="006F2E1F" w:rsidRDefault="007C1A16" w:rsidP="007C1A16">
      <w:pPr>
        <w:spacing w:line="288" w:lineRule="auto"/>
        <w:rPr>
          <w:color w:val="000000"/>
        </w:rPr>
      </w:pPr>
      <w:r>
        <w:rPr>
          <w:color w:val="000000"/>
          <w:sz w:val="32"/>
          <w:szCs w:val="32"/>
        </w:rPr>
        <w:t>Шершнева Е.С.</w:t>
      </w:r>
    </w:p>
    <w:p w14:paraId="7B8C85F9" w14:textId="77777777" w:rsidR="000E3752" w:rsidRPr="006F2E1F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Проверил:</w:t>
      </w:r>
    </w:p>
    <w:p w14:paraId="58FC8A6E" w14:textId="77777777" w:rsidR="000A5CF2" w:rsidRPr="006F2E1F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Столер Д.В.</w:t>
      </w:r>
    </w:p>
    <w:p w14:paraId="6B578A3B" w14:textId="77777777"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14:paraId="185EE555" w14:textId="155B61A6" w:rsidR="000E3752" w:rsidRDefault="000E3752" w:rsidP="000E3752">
      <w:pPr>
        <w:spacing w:line="288" w:lineRule="auto"/>
        <w:jc w:val="center"/>
        <w:rPr>
          <w:color w:val="000000"/>
        </w:rPr>
      </w:pPr>
    </w:p>
    <w:p w14:paraId="6DBDDE0A" w14:textId="77777777" w:rsidR="007C1A16" w:rsidRPr="006F2E1F" w:rsidRDefault="007C1A16" w:rsidP="000E3752">
      <w:pPr>
        <w:spacing w:line="288" w:lineRule="auto"/>
        <w:jc w:val="center"/>
        <w:rPr>
          <w:color w:val="000000"/>
        </w:rPr>
      </w:pPr>
    </w:p>
    <w:p w14:paraId="0B90B6F0" w14:textId="77777777"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14:paraId="49C6CC7C" w14:textId="77777777"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14:paraId="6A9F8CD5" w14:textId="77777777" w:rsidR="00EB0FCB" w:rsidRPr="006F2E1F" w:rsidRDefault="00C64D76" w:rsidP="000A5CF2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Минск 2024</w:t>
      </w:r>
    </w:p>
    <w:p w14:paraId="05EAB4C7" w14:textId="77777777" w:rsidR="002534E8" w:rsidRPr="006F2E1F" w:rsidRDefault="002534E8" w:rsidP="000A5CF2">
      <w:pPr>
        <w:spacing w:line="288" w:lineRule="auto"/>
        <w:jc w:val="center"/>
        <w:rPr>
          <w:color w:val="000000"/>
          <w:sz w:val="32"/>
          <w:szCs w:val="32"/>
        </w:rPr>
        <w:sectPr w:rsidR="002534E8" w:rsidRPr="006F2E1F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1825F144" w14:textId="77777777" w:rsidR="005926C3" w:rsidRPr="006F2E1F" w:rsidRDefault="005926C3" w:rsidP="005926C3">
      <w:pPr>
        <w:spacing w:line="235" w:lineRule="auto"/>
        <w:ind w:firstLine="709"/>
        <w:jc w:val="both"/>
        <w:rPr>
          <w:color w:val="000000"/>
          <w:sz w:val="28"/>
          <w:szCs w:val="28"/>
        </w:rPr>
      </w:pPr>
      <w:r w:rsidRPr="006F2E1F">
        <w:rPr>
          <w:b/>
          <w:color w:val="000000"/>
          <w:sz w:val="28"/>
          <w:szCs w:val="28"/>
        </w:rPr>
        <w:lastRenderedPageBreak/>
        <w:t>Цель занятия:</w:t>
      </w:r>
      <w:r w:rsidRPr="006F2E1F">
        <w:rPr>
          <w:color w:val="000000"/>
          <w:sz w:val="28"/>
          <w:szCs w:val="28"/>
        </w:rPr>
        <w:t xml:space="preserve"> получение практических навыков расчета пошлин, подлежащих уплате в Республике Беларусь за патентование и поддержание в силе патентов на изобретения, полезные модели и промышленные образцы.</w:t>
      </w:r>
    </w:p>
    <w:p w14:paraId="02A56F4F" w14:textId="77777777" w:rsidR="005926C3" w:rsidRPr="006F2E1F" w:rsidRDefault="005926C3" w:rsidP="005926C3">
      <w:pPr>
        <w:spacing w:line="235" w:lineRule="auto"/>
        <w:ind w:firstLine="709"/>
        <w:jc w:val="both"/>
        <w:rPr>
          <w:color w:val="000000"/>
          <w:sz w:val="28"/>
          <w:szCs w:val="28"/>
        </w:rPr>
      </w:pPr>
    </w:p>
    <w:p w14:paraId="1FABE69E" w14:textId="19B7C57A" w:rsidR="005926C3" w:rsidRDefault="005926C3" w:rsidP="005926C3">
      <w:pPr>
        <w:pStyle w:val="BodyText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6F2E1F">
        <w:rPr>
          <w:color w:val="000000"/>
          <w:sz w:val="28"/>
          <w:szCs w:val="28"/>
        </w:rPr>
        <w:t>Результаты выполнения практического задания.</w:t>
      </w:r>
    </w:p>
    <w:p w14:paraId="3A1FA29A" w14:textId="7F60D8A8" w:rsidR="007C1A16" w:rsidRDefault="007C1A16" w:rsidP="005926C3">
      <w:pPr>
        <w:pStyle w:val="BodyText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14:paraId="41649C9E" w14:textId="6B4C673D" w:rsidR="007C1A16" w:rsidRPr="006F2E1F" w:rsidRDefault="007C1A16" w:rsidP="007C1A16">
      <w:pPr>
        <w:spacing w:line="232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базовая величина = 40 бел. р.</w:t>
      </w:r>
    </w:p>
    <w:p w14:paraId="24E61CA0" w14:textId="0D5162FC" w:rsidR="007C1A16" w:rsidRDefault="007C1A16" w:rsidP="007C1A16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 w:rsidRPr="007C1A16">
        <w:rPr>
          <w:color w:val="000000"/>
          <w:sz w:val="28"/>
          <w:szCs w:val="28"/>
        </w:rPr>
        <w:t>Подано ходатайство о проведении экспертизы заявки в отношении одного</w:t>
      </w:r>
      <w:r>
        <w:rPr>
          <w:color w:val="000000"/>
          <w:sz w:val="28"/>
          <w:szCs w:val="28"/>
        </w:rPr>
        <w:t xml:space="preserve"> </w:t>
      </w:r>
      <w:r w:rsidRPr="007C1A16">
        <w:rPr>
          <w:color w:val="000000"/>
          <w:sz w:val="28"/>
          <w:szCs w:val="28"/>
        </w:rPr>
        <w:t>промышленного образца, который содержит 9 видов изделия. В каком размере взимается</w:t>
      </w:r>
      <w:r w:rsidRPr="007C1A16">
        <w:rPr>
          <w:color w:val="000000"/>
          <w:sz w:val="28"/>
          <w:szCs w:val="28"/>
        </w:rPr>
        <w:t xml:space="preserve"> </w:t>
      </w:r>
      <w:r w:rsidRPr="007C1A16">
        <w:rPr>
          <w:color w:val="000000"/>
          <w:sz w:val="28"/>
          <w:szCs w:val="28"/>
        </w:rPr>
        <w:t>пошлина?</w:t>
      </w:r>
    </w:p>
    <w:p w14:paraId="064F2615" w14:textId="387C6392" w:rsidR="007C1A16" w:rsidRDefault="007C1A16" w:rsidP="002602D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Ответ: </w:t>
      </w:r>
      <w:r w:rsidR="002602D0">
        <w:rPr>
          <w:color w:val="000000"/>
          <w:sz w:val="28"/>
          <w:szCs w:val="28"/>
        </w:rPr>
        <w:t xml:space="preserve">Пошлина взимается в размере </w:t>
      </w:r>
      <w:r w:rsidR="002602D0" w:rsidRPr="002602D0">
        <w:rPr>
          <w:color w:val="000000"/>
          <w:sz w:val="28"/>
          <w:szCs w:val="28"/>
        </w:rPr>
        <w:t xml:space="preserve">3,5 </w:t>
      </w:r>
      <w:r w:rsidR="002602D0">
        <w:rPr>
          <w:color w:val="000000"/>
          <w:sz w:val="28"/>
          <w:szCs w:val="28"/>
        </w:rPr>
        <w:t xml:space="preserve">базовых величин </w:t>
      </w:r>
      <w:r w:rsidR="002602D0" w:rsidRPr="002602D0">
        <w:rPr>
          <w:color w:val="000000"/>
          <w:sz w:val="28"/>
          <w:szCs w:val="28"/>
        </w:rPr>
        <w:t>и дополнительно 1,5</w:t>
      </w:r>
      <w:r w:rsidR="002602D0">
        <w:rPr>
          <w:color w:val="000000"/>
          <w:sz w:val="28"/>
          <w:szCs w:val="28"/>
        </w:rPr>
        <w:t xml:space="preserve"> </w:t>
      </w:r>
      <w:r w:rsidR="002602D0" w:rsidRPr="002602D0">
        <w:rPr>
          <w:color w:val="000000"/>
          <w:sz w:val="28"/>
          <w:szCs w:val="28"/>
        </w:rPr>
        <w:t xml:space="preserve">за каждое </w:t>
      </w:r>
      <w:r w:rsidR="002602D0">
        <w:rPr>
          <w:color w:val="000000"/>
          <w:sz w:val="28"/>
          <w:szCs w:val="28"/>
        </w:rPr>
        <w:t>дополнительное издение. Таким образом размер пошлины равен 40*(3,5+1,5*8)=620 бел.р.</w:t>
      </w:r>
    </w:p>
    <w:p w14:paraId="1704BC85" w14:textId="0FB6C90D" w:rsidR="002602D0" w:rsidRDefault="002602D0" w:rsidP="002602D0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 w:rsidRPr="002602D0">
        <w:rPr>
          <w:color w:val="000000"/>
          <w:sz w:val="28"/>
          <w:szCs w:val="28"/>
        </w:rPr>
        <w:t>В Апелляционный совет при НЦИС подается возражение против выдачи патента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на полезную модель. В каком размере взимается пошлина по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заявке?</w:t>
      </w:r>
    </w:p>
    <w:p w14:paraId="724BACB2" w14:textId="354315A2" w:rsidR="002602D0" w:rsidRDefault="002602D0" w:rsidP="002602D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Ответ: </w:t>
      </w:r>
      <w:r w:rsidR="00C94D96">
        <w:rPr>
          <w:color w:val="000000"/>
          <w:sz w:val="28"/>
          <w:szCs w:val="28"/>
        </w:rPr>
        <w:t>Ставка пошлины на возражение против выдачи патента на полезную модель составляет 29 базовых величин. Размер взимаемой пошлины равен 29*40=1160 бел.р.</w:t>
      </w:r>
    </w:p>
    <w:p w14:paraId="627E4C3D" w14:textId="2595D66E" w:rsidR="002602D0" w:rsidRDefault="002602D0" w:rsidP="002602D0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 w:rsidRPr="002602D0">
        <w:rPr>
          <w:color w:val="000000"/>
          <w:sz w:val="28"/>
          <w:szCs w:val="28"/>
        </w:rPr>
        <w:t>В каком размере взимается пошлина за подачу ходатайства о продлении срока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ответа на запрос экспертизы по заявке на изобретение, если требуется 3 дополнительных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месяца на ответ?</w:t>
      </w:r>
    </w:p>
    <w:p w14:paraId="004FEE1E" w14:textId="6A54BF21" w:rsidR="002602D0" w:rsidRPr="002602D0" w:rsidRDefault="002602D0" w:rsidP="002602D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Ответ: </w:t>
      </w:r>
      <w:r w:rsidR="00157D16">
        <w:rPr>
          <w:color w:val="000000"/>
          <w:sz w:val="28"/>
          <w:szCs w:val="28"/>
        </w:rPr>
        <w:t xml:space="preserve">За каждый испрашиваемый месяц продления срока ответа на запрос </w:t>
      </w:r>
      <w:r w:rsidR="00157D16" w:rsidRPr="002602D0">
        <w:rPr>
          <w:color w:val="000000"/>
          <w:sz w:val="28"/>
          <w:szCs w:val="28"/>
        </w:rPr>
        <w:t>экспертизы по заявке на изобретение</w:t>
      </w:r>
      <w:r w:rsidR="00157D16">
        <w:rPr>
          <w:color w:val="000000"/>
          <w:sz w:val="28"/>
          <w:szCs w:val="28"/>
        </w:rPr>
        <w:t xml:space="preserve"> взимается по 1 базовой величине, если срок не превышает 3 месяца. Такоим образом, пошлина взимается в размере 3*40=120 бел.р.</w:t>
      </w:r>
    </w:p>
    <w:p w14:paraId="71430727" w14:textId="1A903202" w:rsidR="002602D0" w:rsidRDefault="002602D0" w:rsidP="002602D0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 w:rsidRPr="002602D0">
        <w:rPr>
          <w:color w:val="000000"/>
          <w:sz w:val="28"/>
          <w:szCs w:val="28"/>
        </w:rPr>
        <w:t>21 октября 2014 г. считается датой начала действия патента на изобретение.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20 апреля 2020 г. патентообладатель решил уплатить пошлину за действие патента на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следующий год. Какую сумму должен будет уплатить патентообладатель, чтобы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действие его патента было продлено при условии своевременных уплат первоначальной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и последующих пошлин?</w:t>
      </w:r>
    </w:p>
    <w:p w14:paraId="28DB35F8" w14:textId="18BB623A" w:rsidR="002602D0" w:rsidRDefault="002602D0" w:rsidP="002602D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Ответ: </w:t>
      </w:r>
      <w:r w:rsidR="00157D16">
        <w:rPr>
          <w:color w:val="000000"/>
          <w:sz w:val="28"/>
          <w:szCs w:val="28"/>
        </w:rPr>
        <w:t xml:space="preserve">При оплате пошлины за следующий год, действие патента будет продлено до </w:t>
      </w:r>
      <w:r w:rsidR="00157D16" w:rsidRPr="002602D0">
        <w:rPr>
          <w:color w:val="000000"/>
          <w:sz w:val="28"/>
          <w:szCs w:val="28"/>
        </w:rPr>
        <w:t>21 октября 20</w:t>
      </w:r>
      <w:r w:rsidR="00157D16">
        <w:rPr>
          <w:color w:val="000000"/>
          <w:sz w:val="28"/>
          <w:szCs w:val="28"/>
        </w:rPr>
        <w:t>21 г. Это будет 7 год действия патента, тогда размер пошлины составляет 7 базовых величин и равен 7*40=280 бел.р.</w:t>
      </w:r>
    </w:p>
    <w:p w14:paraId="48A43FD7" w14:textId="249E2D81" w:rsidR="002602D0" w:rsidRDefault="002602D0" w:rsidP="002602D0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 w:rsidRPr="002602D0">
        <w:rPr>
          <w:color w:val="000000"/>
          <w:sz w:val="28"/>
          <w:szCs w:val="28"/>
        </w:rPr>
        <w:t>Предполагается, что патент на полезную модель будет действовать 7 лет. Какую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суммарную величину пошлин необходимо будет оплатить патентообладателю только для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поддержания патента в силе без учета других пошлин исходя из ставок патентных</w:t>
      </w:r>
      <w:r>
        <w:rPr>
          <w:color w:val="000000"/>
          <w:sz w:val="28"/>
          <w:szCs w:val="28"/>
        </w:rPr>
        <w:t xml:space="preserve"> </w:t>
      </w:r>
      <w:r w:rsidRPr="002602D0">
        <w:rPr>
          <w:color w:val="000000"/>
          <w:sz w:val="28"/>
          <w:szCs w:val="28"/>
        </w:rPr>
        <w:t>пошлин, представленных в п.1 теоретических сведений?</w:t>
      </w:r>
    </w:p>
    <w:p w14:paraId="63447E7C" w14:textId="2E1B145A" w:rsidR="002602D0" w:rsidRPr="002602D0" w:rsidRDefault="002602D0" w:rsidP="002602D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Ответ: </w:t>
      </w:r>
      <w:r w:rsidR="006A6D3B">
        <w:rPr>
          <w:color w:val="000000"/>
          <w:sz w:val="28"/>
          <w:szCs w:val="28"/>
        </w:rPr>
        <w:t>За 1 и 2 годы поддержания патента пошлина не взимается. За 3 и 4 взимается в размере 3,5 базовых величин, за 5 и 6 – 5 базовых величин, а за 7 год – 7 базовых величин. Таким образом за 7 лет действия патента без учета иных пошлин, необходимо оплатить 40*(2*3,5+2*5+7)=960 бел.р.</w:t>
      </w:r>
    </w:p>
    <w:p w14:paraId="7B74019C" w14:textId="77777777" w:rsidR="007C1A16" w:rsidRPr="007C1A16" w:rsidRDefault="007C1A16" w:rsidP="007C1A16">
      <w:pPr>
        <w:spacing w:line="235" w:lineRule="auto"/>
        <w:ind w:firstLine="709"/>
        <w:jc w:val="both"/>
        <w:rPr>
          <w:color w:val="000000"/>
          <w:sz w:val="28"/>
          <w:szCs w:val="28"/>
        </w:rPr>
      </w:pPr>
    </w:p>
    <w:sectPr w:rsidR="007C1A16" w:rsidRPr="007C1A16" w:rsidSect="005302B1">
      <w:footerReference w:type="default" r:id="rId9"/>
      <w:footerReference w:type="first" r:id="rId10"/>
      <w:pgSz w:w="11906" w:h="16838"/>
      <w:pgMar w:top="851" w:right="567" w:bottom="539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7A3A" w14:textId="77777777" w:rsidR="00481A12" w:rsidRDefault="00481A12" w:rsidP="004E30BB">
      <w:r>
        <w:separator/>
      </w:r>
    </w:p>
  </w:endnote>
  <w:endnote w:type="continuationSeparator" w:id="0">
    <w:p w14:paraId="3B48EC9A" w14:textId="77777777" w:rsidR="00481A12" w:rsidRDefault="00481A12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1BFF" w14:textId="77777777" w:rsidR="00E7637E" w:rsidRDefault="00E7637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926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8D24" w14:textId="77777777" w:rsidR="008E7F2B" w:rsidRPr="00E7637E" w:rsidRDefault="008E7F2B">
    <w:pPr>
      <w:pStyle w:val="Footer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C64D76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508B95F6" w14:textId="77777777" w:rsidR="00B1712F" w:rsidRDefault="00B171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118A" w14:textId="77777777" w:rsidR="001733F1" w:rsidRDefault="001733F1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C64D76">
      <w:rPr>
        <w:noProof/>
      </w:rPr>
      <w:t>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1D85" w14:textId="77777777" w:rsidR="005302B1" w:rsidRDefault="005302B1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926C3">
      <w:rPr>
        <w:noProof/>
      </w:rPr>
      <w:t>2</w:t>
    </w:r>
    <w:r>
      <w:fldChar w:fldCharType="end"/>
    </w:r>
  </w:p>
  <w:p w14:paraId="6F735B0B" w14:textId="77777777" w:rsidR="001733F1" w:rsidRDefault="00173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752F2" w14:textId="77777777" w:rsidR="00481A12" w:rsidRDefault="00481A12" w:rsidP="004E30BB">
      <w:r>
        <w:separator/>
      </w:r>
    </w:p>
  </w:footnote>
  <w:footnote w:type="continuationSeparator" w:id="0">
    <w:p w14:paraId="250F0A44" w14:textId="77777777" w:rsidR="00481A12" w:rsidRDefault="00481A12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01879"/>
    <w:multiLevelType w:val="hybridMultilevel"/>
    <w:tmpl w:val="57804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06990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E4BFB"/>
    <w:rsid w:val="000F1DF4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47C86"/>
    <w:rsid w:val="00150EA3"/>
    <w:rsid w:val="0015212D"/>
    <w:rsid w:val="00152486"/>
    <w:rsid w:val="001554FE"/>
    <w:rsid w:val="001563F6"/>
    <w:rsid w:val="00157D16"/>
    <w:rsid w:val="00162680"/>
    <w:rsid w:val="00163E97"/>
    <w:rsid w:val="001733F1"/>
    <w:rsid w:val="0017489D"/>
    <w:rsid w:val="00175B4E"/>
    <w:rsid w:val="0018121C"/>
    <w:rsid w:val="0018370B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0376"/>
    <w:rsid w:val="00241339"/>
    <w:rsid w:val="002413BD"/>
    <w:rsid w:val="002463EA"/>
    <w:rsid w:val="00247BE0"/>
    <w:rsid w:val="00247D8E"/>
    <w:rsid w:val="00251702"/>
    <w:rsid w:val="002534E8"/>
    <w:rsid w:val="002602D0"/>
    <w:rsid w:val="00267B57"/>
    <w:rsid w:val="00272957"/>
    <w:rsid w:val="00273B17"/>
    <w:rsid w:val="002754A3"/>
    <w:rsid w:val="00277356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2596"/>
    <w:rsid w:val="00357426"/>
    <w:rsid w:val="003574D0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1A12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02B1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26C3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84287"/>
    <w:rsid w:val="00695A80"/>
    <w:rsid w:val="006A1E09"/>
    <w:rsid w:val="006A2457"/>
    <w:rsid w:val="006A5631"/>
    <w:rsid w:val="006A61CD"/>
    <w:rsid w:val="006A6D3B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1F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C1A16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A5EA2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B74B8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4D76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94D96"/>
    <w:rsid w:val="00CA0ECD"/>
    <w:rsid w:val="00CA192B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99C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2BF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57238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9C88D8"/>
  <w15:docId w15:val="{38452C07-CF06-4CED-8E3F-622C1C6C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1253"/>
  </w:style>
  <w:style w:type="character" w:styleId="Hyperlink">
    <w:name w:val="Hyperlink"/>
    <w:rsid w:val="00211253"/>
    <w:rPr>
      <w:color w:val="0000FF"/>
      <w:u w:val="single"/>
    </w:rPr>
  </w:style>
  <w:style w:type="paragraph" w:styleId="NormalWeb">
    <w:name w:val="Normal (Web)"/>
    <w:basedOn w:val="Normal"/>
    <w:rsid w:val="00F624CB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BodyText2Char">
    <w:name w:val="Body Text 2 Char"/>
    <w:link w:val="BodyText2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BodyText3">
    <w:name w:val="Body Text 3"/>
    <w:basedOn w:val="Normal"/>
    <w:link w:val="BodyText3Char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BodyText3Char">
    <w:name w:val="Body Text 3 Char"/>
    <w:link w:val="BodyText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Header">
    <w:name w:val="header"/>
    <w:basedOn w:val="Normal"/>
    <w:link w:val="HeaderChar"/>
    <w:rsid w:val="004E30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E30BB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E30BB"/>
    <w:rPr>
      <w:sz w:val="24"/>
      <w:szCs w:val="24"/>
      <w:lang w:val="ru-RU" w:eastAsia="ru-RU"/>
    </w:rPr>
  </w:style>
  <w:style w:type="paragraph" w:styleId="BodyTextIndent2">
    <w:name w:val="Body Text Indent 2"/>
    <w:basedOn w:val="Normal"/>
    <w:rsid w:val="00E459D9"/>
    <w:pPr>
      <w:spacing w:after="120" w:line="480" w:lineRule="auto"/>
      <w:ind w:left="283"/>
    </w:pPr>
  </w:style>
  <w:style w:type="paragraph" w:styleId="BodyText">
    <w:name w:val="Body Text"/>
    <w:basedOn w:val="Normal"/>
    <w:rsid w:val="00C74D62"/>
    <w:pPr>
      <w:spacing w:after="120"/>
    </w:pPr>
  </w:style>
  <w:style w:type="character" w:styleId="Strong">
    <w:name w:val="Strong"/>
    <w:qFormat/>
    <w:rsid w:val="008250E4"/>
    <w:rPr>
      <w:b/>
      <w:bCs/>
    </w:rPr>
  </w:style>
  <w:style w:type="paragraph" w:customStyle="1" w:styleId="a">
    <w:name w:val="Мой стиль!!!"/>
    <w:basedOn w:val="Normal"/>
    <w:link w:val="a0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0">
    <w:name w:val="Мой стиль!!! Знак"/>
    <w:link w:val="a"/>
    <w:rsid w:val="00EB0FCB"/>
    <w:rPr>
      <w:rFonts w:eastAsia="Calibri"/>
      <w:sz w:val="28"/>
      <w:szCs w:val="28"/>
    </w:rPr>
  </w:style>
  <w:style w:type="paragraph" w:customStyle="1" w:styleId="1">
    <w:name w:val="Обычный1"/>
    <w:link w:val="Normal0"/>
    <w:rsid w:val="002534E8"/>
  </w:style>
  <w:style w:type="paragraph" w:customStyle="1" w:styleId="a1">
    <w:name w:val="Нормальный"/>
    <w:rsid w:val="002534E8"/>
    <w:rPr>
      <w:szCs w:val="24"/>
    </w:rPr>
  </w:style>
  <w:style w:type="paragraph" w:customStyle="1" w:styleId="10">
    <w:name w:val="Основной текст1"/>
    <w:basedOn w:val="1"/>
    <w:rsid w:val="002534E8"/>
    <w:rPr>
      <w:sz w:val="24"/>
    </w:rPr>
  </w:style>
  <w:style w:type="paragraph" w:customStyle="1" w:styleId="table10">
    <w:name w:val="table10"/>
    <w:basedOn w:val="Normal"/>
    <w:rsid w:val="002534E8"/>
    <w:rPr>
      <w:sz w:val="20"/>
      <w:szCs w:val="20"/>
    </w:rPr>
  </w:style>
  <w:style w:type="character" w:customStyle="1" w:styleId="Normal0">
    <w:name w:val="Normal Знак"/>
    <w:link w:val="1"/>
    <w:rsid w:val="002534E8"/>
  </w:style>
  <w:style w:type="character" w:customStyle="1" w:styleId="onewind">
    <w:name w:val="onewind"/>
    <w:rsid w:val="002534E8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Алена Шершнева</cp:lastModifiedBy>
  <cp:revision>2</cp:revision>
  <cp:lastPrinted>2014-09-04T06:38:00Z</cp:lastPrinted>
  <dcterms:created xsi:type="dcterms:W3CDTF">2024-05-16T11:00:00Z</dcterms:created>
  <dcterms:modified xsi:type="dcterms:W3CDTF">2024-05-16T11:00:00Z</dcterms:modified>
</cp:coreProperties>
</file>