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75A8" w14:textId="2E87471E" w:rsidR="005A6A55" w:rsidRPr="00E45D35" w:rsidRDefault="00AC126C">
      <w:pPr>
        <w:rPr>
          <w:rFonts w:ascii="Arial" w:hAnsi="Arial" w:cs="Arial"/>
          <w:spacing w:val="22"/>
          <w:sz w:val="24"/>
          <w:szCs w:val="24"/>
          <w:shd w:val="clear" w:color="auto" w:fill="FFFFFF"/>
        </w:rPr>
      </w:pPr>
      <w:r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>На языке компьютерных технологий </w:t>
      </w:r>
      <w:r w:rsidRPr="00E45D35">
        <w:rPr>
          <w:rStyle w:val="a3"/>
          <w:rFonts w:ascii="Arial" w:hAnsi="Arial" w:cs="Arial"/>
          <w:spacing w:val="22"/>
          <w:sz w:val="24"/>
          <w:szCs w:val="24"/>
          <w:shd w:val="clear" w:color="auto" w:fill="FFFFFF"/>
        </w:rPr>
        <w:t>«клиент»</w:t>
      </w:r>
      <w:r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> — это часть программного обеспечения, которая взаимодействует с сервером и предоставляет пользователю информацию о результате обработки данных.</w:t>
      </w:r>
      <w:r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 xml:space="preserve"> Самый простой пример клиента – веб-браузер.</w:t>
      </w:r>
    </w:p>
    <w:p w14:paraId="6280962F" w14:textId="5F71C311" w:rsidR="00AC126C" w:rsidRPr="00E45D35" w:rsidRDefault="00AC126C">
      <w:pPr>
        <w:rPr>
          <w:rStyle w:val="a3"/>
          <w:rFonts w:ascii="Arial" w:hAnsi="Arial" w:cs="Arial"/>
          <w:spacing w:val="22"/>
          <w:sz w:val="24"/>
          <w:szCs w:val="24"/>
          <w:shd w:val="clear" w:color="auto" w:fill="FFFFFF"/>
        </w:rPr>
      </w:pPr>
      <w:r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>Все существующие клиенты можно условно разделить </w:t>
      </w:r>
      <w:r w:rsidRPr="00E45D35">
        <w:rPr>
          <w:rStyle w:val="a3"/>
          <w:rFonts w:ascii="Arial" w:hAnsi="Arial" w:cs="Arial"/>
          <w:spacing w:val="22"/>
          <w:sz w:val="24"/>
          <w:szCs w:val="24"/>
          <w:shd w:val="clear" w:color="auto" w:fill="FFFFFF"/>
        </w:rPr>
        <w:t>на два подтипа: толстый и тонкий.</w:t>
      </w:r>
      <w:r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> Также есть системные архитектуры, в которых характеристики этих подтипов объединяются и пересекаются — их называют </w:t>
      </w:r>
      <w:r w:rsidRPr="00E45D35">
        <w:rPr>
          <w:rStyle w:val="a3"/>
          <w:rFonts w:ascii="Arial" w:hAnsi="Arial" w:cs="Arial"/>
          <w:spacing w:val="22"/>
          <w:sz w:val="24"/>
          <w:szCs w:val="24"/>
          <w:shd w:val="clear" w:color="auto" w:fill="FFFFFF"/>
        </w:rPr>
        <w:t>«гибридным» клиентом.</w:t>
      </w:r>
    </w:p>
    <w:p w14:paraId="2A555F42" w14:textId="7CDFFE35" w:rsidR="00AC126C" w:rsidRPr="00E45D35" w:rsidRDefault="00AC126C">
      <w:pPr>
        <w:rPr>
          <w:rFonts w:ascii="Arial" w:hAnsi="Arial" w:cs="Arial"/>
          <w:spacing w:val="22"/>
          <w:sz w:val="24"/>
          <w:szCs w:val="24"/>
          <w:shd w:val="clear" w:color="auto" w:fill="FFFFFF"/>
          <w:lang w:val="en-US"/>
        </w:rPr>
      </w:pPr>
      <w:r w:rsidRPr="00E45D35">
        <w:rPr>
          <w:rStyle w:val="a3"/>
          <w:rFonts w:ascii="Arial" w:hAnsi="Arial" w:cs="Arial"/>
          <w:spacing w:val="22"/>
          <w:sz w:val="24"/>
          <w:szCs w:val="24"/>
          <w:shd w:val="clear" w:color="auto" w:fill="FFFFFF"/>
        </w:rPr>
        <w:t>Толстый клиент — это клиент, обеспечивающий полную функциональность и независимость приложения от центрального сервера.</w:t>
      </w:r>
      <w:r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> В этом случае сам сервер выполняет роль обычного хранилища данных, а вся нагрузка, связанная с обработкой и представлением информации ложится на устройство клиента</w:t>
      </w:r>
      <w:r w:rsidR="00E45D35"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 xml:space="preserve">. Например </w:t>
      </w:r>
      <w:r w:rsidR="00E45D35" w:rsidRPr="00E45D35">
        <w:rPr>
          <w:rFonts w:ascii="Arial" w:hAnsi="Arial" w:cs="Arial"/>
          <w:b/>
          <w:bCs/>
          <w:spacing w:val="22"/>
          <w:sz w:val="24"/>
          <w:szCs w:val="24"/>
          <w:shd w:val="clear" w:color="auto" w:fill="FFFFFF"/>
          <w:lang w:val="en-US"/>
        </w:rPr>
        <w:t>Microsoft Word</w:t>
      </w:r>
      <w:r w:rsidR="00E45D35" w:rsidRPr="00E45D35">
        <w:rPr>
          <w:rFonts w:ascii="Arial" w:hAnsi="Arial" w:cs="Arial"/>
          <w:spacing w:val="22"/>
          <w:sz w:val="24"/>
          <w:szCs w:val="24"/>
          <w:shd w:val="clear" w:color="auto" w:fill="FFFFFF"/>
          <w:lang w:val="en-US"/>
        </w:rPr>
        <w:t>.</w:t>
      </w:r>
    </w:p>
    <w:p w14:paraId="4429C9A0" w14:textId="77777777" w:rsidR="00AC126C" w:rsidRPr="00AC126C" w:rsidRDefault="00AC126C" w:rsidP="00AC126C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AC126C">
        <w:rPr>
          <w:rFonts w:ascii="Arial" w:eastAsia="Times New Roman" w:hAnsi="Arial" w:cs="Arial"/>
          <w:b/>
          <w:bCs/>
          <w:spacing w:val="22"/>
          <w:sz w:val="24"/>
          <w:szCs w:val="24"/>
          <w:lang w:eastAsia="ru-RU"/>
        </w:rPr>
        <w:t>Преимущества толстых клиентов:</w:t>
      </w:r>
    </w:p>
    <w:p w14:paraId="1228D97E" w14:textId="77777777" w:rsidR="00AC126C" w:rsidRPr="00E45D35" w:rsidRDefault="00AC126C" w:rsidP="00AC126C">
      <w:pPr>
        <w:pStyle w:val="a5"/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высокая функциональность;</w:t>
      </w:r>
    </w:p>
    <w:p w14:paraId="442C6C7F" w14:textId="77777777" w:rsidR="00AC126C" w:rsidRPr="00E45D35" w:rsidRDefault="00AC126C" w:rsidP="00AC126C">
      <w:pPr>
        <w:pStyle w:val="a5"/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возможность работы в режиме офлайн;</w:t>
      </w:r>
    </w:p>
    <w:p w14:paraId="774B270A" w14:textId="0F8DF588" w:rsidR="00AC126C" w:rsidRPr="00E45D35" w:rsidRDefault="00AC126C" w:rsidP="00AC126C">
      <w:pPr>
        <w:pStyle w:val="a5"/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доступ к многопользовательскому режиму;</w:t>
      </w:r>
    </w:p>
    <w:p w14:paraId="1925A1D9" w14:textId="77777777" w:rsidR="00AC126C" w:rsidRPr="00E45D35" w:rsidRDefault="00AC126C" w:rsidP="00AC126C">
      <w:pPr>
        <w:pStyle w:val="a5"/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хорошая скорость обработки данных;</w:t>
      </w:r>
    </w:p>
    <w:p w14:paraId="53BEB502" w14:textId="77777777" w:rsidR="00AC126C" w:rsidRPr="00E45D35" w:rsidRDefault="00AC126C" w:rsidP="00AC126C">
      <w:pPr>
        <w:pStyle w:val="a5"/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отсутствие зависимости от удаленных серверов.</w:t>
      </w:r>
    </w:p>
    <w:p w14:paraId="5632E9E3" w14:textId="77777777" w:rsidR="00AC126C" w:rsidRPr="00AC126C" w:rsidRDefault="00AC126C" w:rsidP="00AC126C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AC126C">
        <w:rPr>
          <w:rFonts w:ascii="Arial" w:eastAsia="Times New Roman" w:hAnsi="Arial" w:cs="Arial"/>
          <w:b/>
          <w:bCs/>
          <w:spacing w:val="22"/>
          <w:sz w:val="24"/>
          <w:szCs w:val="24"/>
          <w:lang w:eastAsia="ru-RU"/>
        </w:rPr>
        <w:t>Недостатки толстых клиентов:</w:t>
      </w:r>
    </w:p>
    <w:p w14:paraId="7A439356" w14:textId="77777777" w:rsidR="00AC126C" w:rsidRPr="00E45D35" w:rsidRDefault="00AC126C" w:rsidP="00AC126C">
      <w:pPr>
        <w:pStyle w:val="a5"/>
        <w:numPr>
          <w:ilvl w:val="0"/>
          <w:numId w:val="5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достаточно трудоемкий процесс настройки и инсталляции;</w:t>
      </w:r>
    </w:p>
    <w:p w14:paraId="0D783D56" w14:textId="77777777" w:rsidR="00AC126C" w:rsidRPr="00E45D35" w:rsidRDefault="00AC126C" w:rsidP="00AC126C">
      <w:pPr>
        <w:pStyle w:val="a5"/>
        <w:numPr>
          <w:ilvl w:val="0"/>
          <w:numId w:val="5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необходимость в постоянном техническом обслуживании и установке обновлений;</w:t>
      </w:r>
    </w:p>
    <w:p w14:paraId="58D5BFB7" w14:textId="77777777" w:rsidR="00AC126C" w:rsidRPr="00E45D35" w:rsidRDefault="00AC126C" w:rsidP="00AC126C">
      <w:pPr>
        <w:pStyle w:val="a5"/>
        <w:numPr>
          <w:ilvl w:val="0"/>
          <w:numId w:val="5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сложность в синхронизации данных;</w:t>
      </w:r>
    </w:p>
    <w:p w14:paraId="1B28C785" w14:textId="77777777" w:rsidR="00AC126C" w:rsidRPr="00E45D35" w:rsidRDefault="00AC126C" w:rsidP="00AC126C">
      <w:pPr>
        <w:pStyle w:val="a5"/>
        <w:numPr>
          <w:ilvl w:val="0"/>
          <w:numId w:val="5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проблемы с обеспечением безопасности данных;</w:t>
      </w:r>
    </w:p>
    <w:p w14:paraId="07E9C7CD" w14:textId="7CE92E70" w:rsidR="00AC126C" w:rsidRPr="00E45D35" w:rsidRDefault="00AC126C" w:rsidP="00AC126C">
      <w:pPr>
        <w:pStyle w:val="a5"/>
        <w:numPr>
          <w:ilvl w:val="0"/>
          <w:numId w:val="5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большой размер дистрибутива.</w:t>
      </w:r>
    </w:p>
    <w:p w14:paraId="18A773CE" w14:textId="77777777" w:rsidR="00AC126C" w:rsidRPr="00E45D35" w:rsidRDefault="00AC126C" w:rsidP="00AC126C">
      <w:p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</w:p>
    <w:p w14:paraId="34142350" w14:textId="79E728D4" w:rsidR="00AC126C" w:rsidRPr="00E45D35" w:rsidRDefault="00AC126C">
      <w:pPr>
        <w:rPr>
          <w:rFonts w:ascii="Arial" w:hAnsi="Arial" w:cs="Arial"/>
          <w:spacing w:val="22"/>
          <w:sz w:val="24"/>
          <w:szCs w:val="24"/>
          <w:shd w:val="clear" w:color="auto" w:fill="FFFFFF"/>
          <w:lang w:val="en-US"/>
        </w:rPr>
      </w:pPr>
      <w:r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>В отличие от толстого, </w:t>
      </w:r>
      <w:r w:rsidRPr="00E45D35">
        <w:rPr>
          <w:rStyle w:val="a3"/>
          <w:rFonts w:ascii="Arial" w:hAnsi="Arial" w:cs="Arial"/>
          <w:spacing w:val="22"/>
          <w:sz w:val="24"/>
          <w:szCs w:val="24"/>
          <w:shd w:val="clear" w:color="auto" w:fill="FFFFFF"/>
        </w:rPr>
        <w:t xml:space="preserve">тонкий клиент </w:t>
      </w:r>
      <w:r w:rsidRPr="00B94E14">
        <w:rPr>
          <w:rStyle w:val="a3"/>
          <w:rFonts w:ascii="Arial" w:hAnsi="Arial" w:cs="Arial"/>
          <w:b w:val="0"/>
          <w:bCs w:val="0"/>
          <w:spacing w:val="22"/>
          <w:sz w:val="24"/>
          <w:szCs w:val="24"/>
          <w:shd w:val="clear" w:color="auto" w:fill="FFFFFF"/>
        </w:rPr>
        <w:t>не выполняет никаких задач связанных с обработкой данных.</w:t>
      </w:r>
      <w:r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> Вместо этого </w:t>
      </w:r>
      <w:r w:rsidRPr="00B94E14">
        <w:rPr>
          <w:rStyle w:val="a3"/>
          <w:rFonts w:ascii="Arial" w:hAnsi="Arial" w:cs="Arial"/>
          <w:b w:val="0"/>
          <w:bCs w:val="0"/>
          <w:spacing w:val="22"/>
          <w:sz w:val="24"/>
          <w:szCs w:val="24"/>
          <w:shd w:val="clear" w:color="auto" w:fill="FFFFFF"/>
        </w:rPr>
        <w:t>все вычислительные мощности переносятся на удаленный сервер, с которым он взаимодействует посредством терминального доступа.</w:t>
      </w:r>
      <w:r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> В таком случае, единственная задача клиента заключается в запуске сетевого программного обеспечения.</w:t>
      </w:r>
      <w:r w:rsidR="00E45D35" w:rsidRPr="00E45D35">
        <w:rPr>
          <w:rFonts w:ascii="Arial" w:hAnsi="Arial" w:cs="Arial"/>
          <w:spacing w:val="22"/>
          <w:sz w:val="24"/>
          <w:szCs w:val="24"/>
          <w:shd w:val="clear" w:color="auto" w:fill="FFFFFF"/>
        </w:rPr>
        <w:t xml:space="preserve"> Например </w:t>
      </w:r>
      <w:r w:rsidR="00E45D35" w:rsidRPr="00E45D35">
        <w:rPr>
          <w:rFonts w:ascii="Arial" w:hAnsi="Arial" w:cs="Arial"/>
          <w:b/>
          <w:bCs/>
          <w:spacing w:val="22"/>
          <w:sz w:val="24"/>
          <w:szCs w:val="24"/>
          <w:shd w:val="clear" w:color="auto" w:fill="FFFFFF"/>
          <w:lang w:val="en-US"/>
        </w:rPr>
        <w:t>Google Docs</w:t>
      </w:r>
    </w:p>
    <w:p w14:paraId="5013FC3D" w14:textId="77777777" w:rsidR="00AC126C" w:rsidRPr="00AC126C" w:rsidRDefault="00AC126C" w:rsidP="00AC126C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AC126C">
        <w:rPr>
          <w:rFonts w:ascii="Arial" w:eastAsia="Times New Roman" w:hAnsi="Arial" w:cs="Arial"/>
          <w:b/>
          <w:bCs/>
          <w:spacing w:val="22"/>
          <w:sz w:val="24"/>
          <w:szCs w:val="24"/>
          <w:lang w:eastAsia="ru-RU"/>
        </w:rPr>
        <w:t>Преимущества тонкого клиента:</w:t>
      </w:r>
    </w:p>
    <w:p w14:paraId="29C0976A" w14:textId="77777777" w:rsidR="00AC126C" w:rsidRPr="00E45D35" w:rsidRDefault="00AC126C" w:rsidP="00AC126C">
      <w:pPr>
        <w:pStyle w:val="a5"/>
        <w:numPr>
          <w:ilvl w:val="0"/>
          <w:numId w:val="8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минимизирован риск возникновения неисправностей;</w:t>
      </w:r>
    </w:p>
    <w:p w14:paraId="5C7D7C85" w14:textId="77777777" w:rsidR="00AC126C" w:rsidRPr="00E45D35" w:rsidRDefault="00AC126C" w:rsidP="00AC126C">
      <w:pPr>
        <w:pStyle w:val="a5"/>
        <w:numPr>
          <w:ilvl w:val="0"/>
          <w:numId w:val="8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низкие технические требования к оборудованию.</w:t>
      </w:r>
    </w:p>
    <w:p w14:paraId="551EF14D" w14:textId="77777777" w:rsidR="00AC126C" w:rsidRPr="00AC126C" w:rsidRDefault="00AC126C" w:rsidP="00AC126C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AC126C">
        <w:rPr>
          <w:rFonts w:ascii="Arial" w:eastAsia="Times New Roman" w:hAnsi="Arial" w:cs="Arial"/>
          <w:b/>
          <w:bCs/>
          <w:spacing w:val="22"/>
          <w:sz w:val="24"/>
          <w:szCs w:val="24"/>
          <w:lang w:eastAsia="ru-RU"/>
        </w:rPr>
        <w:t>Недостатки:</w:t>
      </w:r>
    </w:p>
    <w:p w14:paraId="1F1C01E6" w14:textId="4B2AAD94" w:rsidR="00AC126C" w:rsidRPr="00E45D35" w:rsidRDefault="00AC126C" w:rsidP="00AC126C">
      <w:pPr>
        <w:pStyle w:val="a5"/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в такой архитектуре к одному серверу может быть подключено неограниченное количество клиентов, но в случае</w:t>
      </w: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 xml:space="preserve"> </w:t>
      </w: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возникновения ошибки, пострадают все пользователи;</w:t>
      </w:r>
    </w:p>
    <w:p w14:paraId="10818FC0" w14:textId="77777777" w:rsidR="00AC126C" w:rsidRPr="00E45D35" w:rsidRDefault="00AC126C" w:rsidP="00AC126C">
      <w:pPr>
        <w:pStyle w:val="a5"/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отсутствие возможности работать без подключения к интернету;</w:t>
      </w:r>
    </w:p>
    <w:p w14:paraId="55747F42" w14:textId="77777777" w:rsidR="00AC126C" w:rsidRPr="00E45D35" w:rsidRDefault="00AC126C" w:rsidP="00AC126C">
      <w:pPr>
        <w:pStyle w:val="a5"/>
        <w:numPr>
          <w:ilvl w:val="0"/>
          <w:numId w:val="9"/>
        </w:numPr>
        <w:shd w:val="clear" w:color="auto" w:fill="FFFFFF"/>
        <w:spacing w:after="0" w:line="276" w:lineRule="auto"/>
        <w:rPr>
          <w:rFonts w:ascii="Arial" w:eastAsia="Times New Roman" w:hAnsi="Arial" w:cs="Arial"/>
          <w:spacing w:val="22"/>
          <w:sz w:val="24"/>
          <w:szCs w:val="24"/>
          <w:lang w:eastAsia="ru-RU"/>
        </w:rPr>
      </w:pPr>
      <w:r w:rsidRPr="00E45D35">
        <w:rPr>
          <w:rFonts w:ascii="Arial" w:eastAsia="Times New Roman" w:hAnsi="Arial" w:cs="Arial"/>
          <w:spacing w:val="22"/>
          <w:sz w:val="24"/>
          <w:szCs w:val="24"/>
          <w:lang w:eastAsia="ru-RU"/>
        </w:rPr>
        <w:t>снижение производительности, в случае высоких нагрузок на сервер.</w:t>
      </w:r>
    </w:p>
    <w:p w14:paraId="26D7396E" w14:textId="6CEABD32" w:rsidR="00AC126C" w:rsidRPr="00E45D35" w:rsidRDefault="00E45D35">
      <w:pPr>
        <w:rPr>
          <w:rFonts w:ascii="Arial" w:hAnsi="Arial" w:cs="Arial"/>
          <w:sz w:val="24"/>
          <w:szCs w:val="24"/>
        </w:rPr>
      </w:pPr>
      <w:r w:rsidRPr="00E45D35">
        <w:rPr>
          <w:rStyle w:val="a3"/>
          <w:rFonts w:ascii="Arial" w:hAnsi="Arial" w:cs="Arial"/>
          <w:sz w:val="24"/>
          <w:szCs w:val="24"/>
        </w:rPr>
        <w:lastRenderedPageBreak/>
        <w:t>Адаптивная вёрстка</w:t>
      </w:r>
      <w:r w:rsidRPr="00E45D35">
        <w:rPr>
          <w:rFonts w:ascii="Arial" w:hAnsi="Arial" w:cs="Arial"/>
          <w:sz w:val="24"/>
          <w:szCs w:val="24"/>
        </w:rPr>
        <w:t> — создание страниц сайта, автоматически подстраивающихся под размер, разрешение и ориентацию экрана устройства. Для разных девайсов готовят разные дизайны, при входе на сайт автоматически загружается оптимизированный под устройство макет. Цель — сделать сайт удобным для посещения как с компьютеров, так и со смартфонов, планшетов.</w:t>
      </w:r>
    </w:p>
    <w:p w14:paraId="7D035969" w14:textId="606B7FDA" w:rsidR="00B94E14" w:rsidRDefault="00E45D35">
      <w:pPr>
        <w:rPr>
          <w:rFonts w:ascii="Arial" w:hAnsi="Arial" w:cs="Arial"/>
          <w:sz w:val="24"/>
          <w:szCs w:val="24"/>
        </w:rPr>
      </w:pPr>
      <w:r w:rsidRPr="00E45D35">
        <w:rPr>
          <w:rFonts w:ascii="Arial" w:hAnsi="Arial" w:cs="Arial"/>
          <w:sz w:val="24"/>
          <w:szCs w:val="24"/>
        </w:rPr>
        <w:t>Для этого дизайнер готовит несколько макетов будущего сайта под разные типы и модели мобильных и стационарных устройств. Страницу со сложным дизайном могут отрисовать шесть и более раз. У простых дизайнов могут быть всего два макета — вертикальный и горизонтальный.</w:t>
      </w:r>
    </w:p>
    <w:p w14:paraId="1714B201" w14:textId="77777777" w:rsidR="00B94E14" w:rsidRDefault="00B94E14">
      <w:pPr>
        <w:rPr>
          <w:rFonts w:ascii="Arial" w:hAnsi="Arial" w:cs="Arial"/>
          <w:sz w:val="24"/>
          <w:szCs w:val="24"/>
        </w:rPr>
      </w:pPr>
    </w:p>
    <w:p w14:paraId="30D28EC3" w14:textId="4CBF115C" w:rsidR="00B94E14" w:rsidRPr="00B94E14" w:rsidRDefault="00B94E14" w:rsidP="00B94E14">
      <w:pPr>
        <w:pStyle w:val="a4"/>
        <w:spacing w:after="160" w:afterAutospacing="0" w:line="276" w:lineRule="auto"/>
        <w:rPr>
          <w:rFonts w:ascii="Arial" w:hAnsi="Arial" w:cs="Arial"/>
          <w:color w:val="000000"/>
        </w:rPr>
      </w:pPr>
      <w:r w:rsidRPr="00B94E14">
        <w:rPr>
          <w:rFonts w:ascii="Arial" w:hAnsi="Arial" w:cs="Arial"/>
          <w:b/>
          <w:bCs/>
          <w:color w:val="000000"/>
        </w:rPr>
        <w:t>Одностраничные приложения (SPA, Single-Page Application)</w:t>
      </w:r>
      <w:r w:rsidRPr="00B94E14">
        <w:rPr>
          <w:rFonts w:ascii="Arial" w:hAnsi="Arial" w:cs="Arial"/>
          <w:color w:val="000000"/>
        </w:rPr>
        <w:t xml:space="preserve"> — это веб-приложения или веб-сайты, которые состоят из одной HTML-страницы. Они подключаются к серверу только один раз, а затем просто динамически подгружают и обновляют данные. Ключевые элементы интерфейса страницы остаются неизменными, обновляются только те блоки, которые использует пользователь (например, переключается между вкладками или разделами).</w:t>
      </w:r>
    </w:p>
    <w:p w14:paraId="18BB9EA4" w14:textId="77777777" w:rsidR="00B94E14" w:rsidRPr="00B94E14" w:rsidRDefault="00B94E14" w:rsidP="00B94E14">
      <w:pPr>
        <w:pStyle w:val="a4"/>
        <w:spacing w:after="160" w:afterAutospacing="0" w:line="276" w:lineRule="auto"/>
        <w:rPr>
          <w:rFonts w:ascii="Arial" w:hAnsi="Arial" w:cs="Arial"/>
          <w:color w:val="000000"/>
        </w:rPr>
      </w:pPr>
      <w:r w:rsidRPr="00B94E14">
        <w:rPr>
          <w:rFonts w:ascii="Arial" w:hAnsi="Arial" w:cs="Arial"/>
          <w:i/>
          <w:iCs/>
          <w:color w:val="000000"/>
        </w:rPr>
        <w:t>Главное преимущество одностраничных приложений: не нужно перезагружать всю страницу, чтобы обновить контент. Это позволяет увеличить скорости загрузки и улучшить опыт взаимодействия с продуктом (UX).</w:t>
      </w:r>
    </w:p>
    <w:p w14:paraId="70C1BE36" w14:textId="1BC06C99" w:rsidR="00B94E14" w:rsidRPr="00B94E14" w:rsidRDefault="00B94E14" w:rsidP="00B94E14">
      <w:pPr>
        <w:pStyle w:val="a4"/>
        <w:spacing w:after="160" w:afterAutospacing="0" w:line="276" w:lineRule="auto"/>
        <w:rPr>
          <w:rFonts w:ascii="Arial" w:hAnsi="Arial" w:cs="Arial"/>
          <w:color w:val="000000"/>
        </w:rPr>
      </w:pPr>
      <w:r w:rsidRPr="00B94E14">
        <w:rPr>
          <w:rFonts w:ascii="Arial" w:hAnsi="Arial" w:cs="Arial"/>
          <w:color w:val="000000"/>
        </w:rPr>
        <w:t>Лучше один раз увидеть, как работает SPA, чем десять раз прочитать описание. Вспомните свой почтовый ящик — не важно, пользуетесь вы Gmail, Mail</w:t>
      </w:r>
      <w:r w:rsidRPr="00B94E1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ru</w:t>
      </w:r>
      <w:r w:rsidRPr="00B94E14">
        <w:rPr>
          <w:rFonts w:ascii="Arial" w:hAnsi="Arial" w:cs="Arial"/>
          <w:color w:val="000000"/>
        </w:rPr>
        <w:t xml:space="preserve"> или Yandex —  это один из популярных примеров одностраничных приложений. Не важно, что вы делаете в приложении: пишите письмо, ищите старый емэйл или чистите папку «Спам», боковая панель с папками, шапка страницы и логотип сайте всегда останутся неизменными. Это и есть SPA!</w:t>
      </w:r>
    </w:p>
    <w:p w14:paraId="66033110" w14:textId="2EC9BEFC" w:rsidR="007F4F73" w:rsidRPr="005F6334" w:rsidRDefault="007F4F73" w:rsidP="005F6334">
      <w:pPr>
        <w:rPr>
          <w:rFonts w:ascii="Arial" w:hAnsi="Arial" w:cs="Arial"/>
          <w:sz w:val="24"/>
          <w:szCs w:val="24"/>
        </w:rPr>
      </w:pPr>
      <w:r w:rsidRPr="007F4F73">
        <w:rPr>
          <w:rFonts w:ascii="Arial" w:hAnsi="Arial" w:cs="Arial"/>
          <w:b/>
          <w:bCs/>
          <w:sz w:val="24"/>
          <w:szCs w:val="24"/>
        </w:rPr>
        <w:t>SEO (сокращение от Search Engine Optimization)</w:t>
      </w:r>
      <w:r w:rsidRPr="007F4F73">
        <w:rPr>
          <w:rFonts w:ascii="Arial" w:hAnsi="Arial" w:cs="Arial"/>
          <w:sz w:val="24"/>
          <w:szCs w:val="24"/>
        </w:rPr>
        <w:t xml:space="preserve"> – комплекс внутренних и внешних доработок сайта для его вывода на первые позиции поисковой выдачи по целевым запросам. Конечная задача поисковой оптимизации заключается в увеличении количества посетителей для монетизации и/или более эффективного распространения какой-либо информации.</w:t>
      </w:r>
      <w:r>
        <w:rPr>
          <w:rFonts w:ascii="Arial" w:hAnsi="Arial" w:cs="Arial"/>
          <w:sz w:val="24"/>
          <w:szCs w:val="24"/>
        </w:rPr>
        <w:t xml:space="preserve"> </w:t>
      </w:r>
      <w:r w:rsidRPr="007F4F73">
        <w:rPr>
          <w:rFonts w:ascii="Arial" w:hAnsi="Arial" w:cs="Arial"/>
          <w:b/>
          <w:bCs/>
          <w:sz w:val="24"/>
          <w:szCs w:val="24"/>
        </w:rPr>
        <w:t>Г</w:t>
      </w:r>
      <w:r w:rsidRPr="007F4F73">
        <w:rPr>
          <w:rFonts w:ascii="Arial" w:hAnsi="Arial" w:cs="Arial"/>
          <w:b/>
          <w:bCs/>
          <w:sz w:val="24"/>
          <w:szCs w:val="24"/>
        </w:rPr>
        <w:t xml:space="preserve">лавная цель </w:t>
      </w:r>
      <w:r w:rsidRPr="007F4F73">
        <w:rPr>
          <w:rFonts w:ascii="Arial" w:hAnsi="Arial" w:cs="Arial"/>
          <w:sz w:val="24"/>
          <w:szCs w:val="24"/>
        </w:rPr>
        <w:t>поискового продвижения сайта – сделать так, чтобы он максимально соответствовал критериям ранжирования поисковой системы и попал в лидеры выдачи.</w:t>
      </w:r>
    </w:p>
    <w:sectPr w:rsidR="007F4F73" w:rsidRPr="005F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192"/>
    <w:multiLevelType w:val="multilevel"/>
    <w:tmpl w:val="9CAE2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A32A7"/>
    <w:multiLevelType w:val="hybridMultilevel"/>
    <w:tmpl w:val="C0AE5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5A4C"/>
    <w:multiLevelType w:val="multilevel"/>
    <w:tmpl w:val="D53858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51312"/>
    <w:multiLevelType w:val="multilevel"/>
    <w:tmpl w:val="93000D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B0BE5"/>
    <w:multiLevelType w:val="hybridMultilevel"/>
    <w:tmpl w:val="1B4C8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83F6D"/>
    <w:multiLevelType w:val="hybridMultilevel"/>
    <w:tmpl w:val="F0B25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14938"/>
    <w:multiLevelType w:val="multilevel"/>
    <w:tmpl w:val="442A5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44C01"/>
    <w:multiLevelType w:val="multilevel"/>
    <w:tmpl w:val="1F14A7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45E92"/>
    <w:multiLevelType w:val="hybridMultilevel"/>
    <w:tmpl w:val="B66E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40532"/>
    <w:multiLevelType w:val="hybridMultilevel"/>
    <w:tmpl w:val="0F32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02808">
    <w:abstractNumId w:val="2"/>
  </w:num>
  <w:num w:numId="2" w16cid:durableId="454639375">
    <w:abstractNumId w:val="0"/>
  </w:num>
  <w:num w:numId="3" w16cid:durableId="1839273267">
    <w:abstractNumId w:val="7"/>
  </w:num>
  <w:num w:numId="4" w16cid:durableId="1125585817">
    <w:abstractNumId w:val="1"/>
  </w:num>
  <w:num w:numId="5" w16cid:durableId="417750938">
    <w:abstractNumId w:val="8"/>
  </w:num>
  <w:num w:numId="6" w16cid:durableId="501429286">
    <w:abstractNumId w:val="6"/>
  </w:num>
  <w:num w:numId="7" w16cid:durableId="1569531241">
    <w:abstractNumId w:val="3"/>
  </w:num>
  <w:num w:numId="8" w16cid:durableId="1874224162">
    <w:abstractNumId w:val="5"/>
  </w:num>
  <w:num w:numId="9" w16cid:durableId="1241061460">
    <w:abstractNumId w:val="9"/>
  </w:num>
  <w:num w:numId="10" w16cid:durableId="98919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6C"/>
    <w:rsid w:val="005A6A55"/>
    <w:rsid w:val="005F6334"/>
    <w:rsid w:val="007F4F73"/>
    <w:rsid w:val="00AC126C"/>
    <w:rsid w:val="00B94E14"/>
    <w:rsid w:val="00E4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967C"/>
  <w15:chartTrackingRefBased/>
  <w15:docId w15:val="{861CC6B4-881A-4ECE-B730-EB14A863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126C"/>
    <w:rPr>
      <w:b/>
      <w:bCs/>
    </w:rPr>
  </w:style>
  <w:style w:type="paragraph" w:styleId="a4">
    <w:name w:val="Normal (Web)"/>
    <w:basedOn w:val="a"/>
    <w:uiPriority w:val="99"/>
    <w:semiHidden/>
    <w:unhideWhenUsed/>
    <w:rsid w:val="00AC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C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821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399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Казаченко</dc:creator>
  <cp:keywords/>
  <dc:description/>
  <cp:lastModifiedBy>Павел Казаченко</cp:lastModifiedBy>
  <cp:revision>1</cp:revision>
  <dcterms:created xsi:type="dcterms:W3CDTF">2024-04-08T10:36:00Z</dcterms:created>
  <dcterms:modified xsi:type="dcterms:W3CDTF">2024-04-08T11:43:00Z</dcterms:modified>
</cp:coreProperties>
</file>