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A1E5C"/>
          <w:sz w:val="56"/>
        </w:rPr>
        <w:t>IRIS WORKSPACE V3</w:t>
      </w:r>
    </w:p>
    <w:p>
      <w:pPr>
        <w:jc w:val="center"/>
      </w:pPr>
      <w:r>
        <w:rPr>
          <w:color w:val="4B4173"/>
          <w:sz w:val="24"/>
        </w:rPr>
        <w:t>Cahier fondateur complet - Produit, UX, Direction Artistique et Implémentation</w:t>
      </w:r>
    </w:p>
    <w:p>
      <w:pPr>
        <w:jc w:val="center"/>
      </w:pPr>
      <w:r>
        <w:drawing>
          <wp:inline xmlns:a="http://schemas.openxmlformats.org/drawingml/2006/main" xmlns:pic="http://schemas.openxmlformats.org/drawingml/2006/picture">
            <wp:extent cx="2194560" cy="2194560"/>
            <wp:docPr id="1" name="Picture 1"/>
            <wp:cNvGraphicFramePr>
              <a:graphicFrameLocks noChangeAspect="1"/>
            </wp:cNvGraphicFramePr>
            <a:graphic>
              <a:graphicData uri="http://schemas.openxmlformats.org/drawingml/2006/picture">
                <pic:pic>
                  <pic:nvPicPr>
                    <pic:cNvPr id="0" name="ChatGPT Image May 23, 2026, 01_50_57 AM.png"/>
                    <pic:cNvPicPr/>
                  </pic:nvPicPr>
                  <pic:blipFill>
                    <a:blip r:embed="rId9"/>
                    <a:stretch>
                      <a:fillRect/>
                    </a:stretch>
                  </pic:blipFill>
                  <pic:spPr>
                    <a:xfrm>
                      <a:off x="0" y="0"/>
                      <a:ext cx="2194560" cy="2194560"/>
                    </a:xfrm>
                    <a:prstGeom prst="rect"/>
                  </pic:spPr>
                </pic:pic>
              </a:graphicData>
            </a:graphic>
          </wp:inline>
        </w:drawing>
      </w:r>
    </w:p>
    <w:p>
      <w:pPr>
        <w:jc w:val="center"/>
      </w:pPr>
      <w:r>
        <w:drawing>
          <wp:inline xmlns:a="http://schemas.openxmlformats.org/drawingml/2006/main" xmlns:pic="http://schemas.openxmlformats.org/drawingml/2006/picture">
            <wp:extent cx="6035040" cy="4023360"/>
            <wp:docPr id="2" name="Picture 2"/>
            <wp:cNvGraphicFramePr>
              <a:graphicFrameLocks noChangeAspect="1"/>
            </wp:cNvGraphicFramePr>
            <a:graphic>
              <a:graphicData uri="http://schemas.openxmlformats.org/drawingml/2006/picture">
                <pic:pic>
                  <pic:nvPicPr>
                    <pic:cNvPr id="0" name="a_cinematic_futuristic_corporate_office_scene_at_n.png"/>
                    <pic:cNvPicPr/>
                  </pic:nvPicPr>
                  <pic:blipFill>
                    <a:blip r:embed="rId10"/>
                    <a:stretch>
                      <a:fillRect/>
                    </a:stretch>
                  </pic:blipFill>
                  <pic:spPr>
                    <a:xfrm>
                      <a:off x="0" y="0"/>
                      <a:ext cx="6035040" cy="4023360"/>
                    </a:xfrm>
                    <a:prstGeom prst="rect"/>
                  </pic:spPr>
                </pic:pic>
              </a:graphicData>
            </a:graphic>
          </wp:inline>
        </w:drawing>
      </w:r>
    </w:p>
    <w:tbl>
      <w:tblPr>
        <w:tblW w:type="auto" w:w="0"/>
        <w:jc w:val="center"/>
        <w:tblLook w:firstColumn="1" w:firstRow="1" w:lastColumn="0" w:lastRow="0" w:noHBand="0" w:noVBand="1" w:val="04A0"/>
      </w:tblPr>
      <w:tblGrid>
        <w:gridCol w:w="10454"/>
      </w:tblGrid>
      <w:tr>
        <w:tc>
          <w:tcPr>
            <w:tcW w:type="dxa" w:w="10454"/>
            <w:shd w:fill="F4F2FF"/>
          </w:tcPr>
          <w:p>
            <w:r/>
            <w:r>
              <w:rPr>
                <w:b/>
                <w:color w:val="301F6A"/>
                <w:sz w:val="21"/>
              </w:rPr>
              <w:t>Statut du document</w:t>
            </w:r>
          </w:p>
          <w:p>
            <w:pPr>
              <w:pStyle w:val="Small"/>
            </w:pPr>
            <w:r>
              <w:t>Source de vérité officielle pour /team. À placer dans le dépôt GitHub. À transmettre intégralement à Codex, Claude, Kimi et tout intervenant technique. Ce document ne doit pas être remplacé par un résumé simplifié.</w:t>
            </w:r>
          </w:p>
        </w:tc>
      </w:tr>
    </w:tbl>
    <w:p/>
    <w:p>
      <w:pPr>
        <w:pStyle w:val="Small"/>
      </w:pPr>
      <w:r>
        <w:t>Propriétaire de la vision : Ludovic Saint-Louis / YAWatch Industries</w:t>
      </w:r>
    </w:p>
    <w:p>
      <w:pPr>
        <w:pStyle w:val="Small"/>
      </w:pPr>
      <w:r>
        <w:t>Version : 3.1 - Référence visuelle intégrée : Luna CEO Corporate sans poupée.</w:t>
      </w:r>
    </w:p>
    <w:p>
      <w:r>
        <w:br w:type="page"/>
      </w:r>
    </w:p>
    <w:p>
      <w:pPr>
        <w:pStyle w:val="Heading1"/>
      </w:pPr>
      <w:r>
        <w:t>Sommaire</w:t>
      </w:r>
    </w:p>
    <w:p>
      <w:pPr>
        <w:pStyle w:val="ListNumber"/>
      </w:pPr>
      <w:r>
        <w:t>Résumé exécutif</w:t>
      </w:r>
    </w:p>
    <w:p>
      <w:pPr>
        <w:pStyle w:val="ListNumber"/>
      </w:pPr>
      <w:r>
        <w:t>Vision produit</w:t>
      </w:r>
    </w:p>
    <w:p>
      <w:pPr>
        <w:pStyle w:val="ListNumber"/>
      </w:pPr>
      <w:r>
        <w:t>Décisions d’architecture</w:t>
      </w:r>
    </w:p>
    <w:p>
      <w:pPr>
        <w:pStyle w:val="ListNumber"/>
      </w:pPr>
      <w:r>
        <w:t>Univers YAWatch Industries</w:t>
      </w:r>
    </w:p>
    <w:p>
      <w:pPr>
        <w:pStyle w:val="ListNumber"/>
      </w:pPr>
      <w:r>
        <w:t>Rôles humains et IA</w:t>
      </w:r>
    </w:p>
    <w:p>
      <w:pPr>
        <w:pStyle w:val="ListNumber"/>
      </w:pPr>
      <w:r>
        <w:t>Workflow officiel séquencé</w:t>
      </w:r>
    </w:p>
    <w:p>
      <w:pPr>
        <w:pStyle w:val="ListNumber"/>
      </w:pPr>
      <w:r>
        <w:t>Boucle d’amélioration et mémoire vivante</w:t>
      </w:r>
    </w:p>
    <w:p>
      <w:pPr>
        <w:pStyle w:val="ListNumber"/>
      </w:pPr>
      <w:r>
        <w:t>Sources, documents et sécurité</w:t>
      </w:r>
    </w:p>
    <w:p>
      <w:pPr>
        <w:pStyle w:val="ListNumber"/>
      </w:pPr>
      <w:r>
        <w:t>Visio, Simli et présence humaine</w:t>
      </w:r>
    </w:p>
    <w:p>
      <w:pPr>
        <w:pStyle w:val="ListNumber"/>
      </w:pPr>
      <w:r>
        <w:t>Direction artistique officielle</w:t>
      </w:r>
    </w:p>
    <w:p>
      <w:pPr>
        <w:pStyle w:val="ListNumber"/>
      </w:pPr>
      <w:r>
        <w:t>Système d’ambiance vivante</w:t>
      </w:r>
    </w:p>
    <w:p>
      <w:pPr>
        <w:pStyle w:val="ListNumber"/>
      </w:pPr>
      <w:r>
        <w:t>Architecture spatiale des écrans</w:t>
      </w:r>
    </w:p>
    <w:p>
      <w:pPr>
        <w:pStyle w:val="ListNumber"/>
      </w:pPr>
      <w:r>
        <w:t>Composants et modèle de données</w:t>
      </w:r>
    </w:p>
    <w:p>
      <w:pPr>
        <w:pStyle w:val="ListNumber"/>
      </w:pPr>
      <w:r>
        <w:t>Critères d’acceptation</w:t>
      </w:r>
    </w:p>
    <w:p>
      <w:pPr>
        <w:pStyle w:val="ListNumber"/>
      </w:pPr>
      <w:r>
        <w:t>Roadmap d’implémentation</w:t>
      </w:r>
    </w:p>
    <w:p>
      <w:pPr>
        <w:pStyle w:val="ListNumber"/>
      </w:pPr>
      <w:r>
        <w:t>Instructions directes à Claude/Codex</w:t>
      </w:r>
    </w:p>
    <w:p>
      <w:r>
        <w:br w:type="page"/>
      </w:r>
    </w:p>
    <w:p>
      <w:pPr>
        <w:pStyle w:val="Heading1"/>
      </w:pPr>
      <w:r>
        <w:t>1. Résumé exécutif</w:t>
      </w:r>
    </w:p>
    <w:tbl>
      <w:tblPr>
        <w:tblW w:type="auto" w:w="0"/>
        <w:jc w:val="center"/>
        <w:tblLook w:firstColumn="1" w:firstRow="1" w:lastColumn="0" w:lastRow="0" w:noHBand="0" w:noVBand="1" w:val="04A0"/>
      </w:tblPr>
      <w:tblGrid>
        <w:gridCol w:w="10454"/>
      </w:tblGrid>
      <w:tr>
        <w:tc>
          <w:tcPr>
            <w:tcW w:type="dxa" w:w="10454"/>
            <w:shd w:fill="ECF9FF"/>
          </w:tcPr>
          <w:p>
            <w:r/>
            <w:r>
              <w:rPr>
                <w:b/>
                <w:color w:val="301F6A"/>
                <w:sz w:val="21"/>
              </w:rPr>
              <w:t>Phrase produit</w:t>
            </w:r>
          </w:p>
          <w:p>
            <w:pPr>
              <w:pStyle w:val="Small"/>
            </w:pPr>
            <w:r>
              <w:t>Iris Workspace est la salle stratégique de YAWatch Industries où humains, Iris, IQ et Luna collaborent pour transformer des idées en décisions traçables et en livrables professionnels.</w:t>
            </w:r>
          </w:p>
        </w:tc>
      </w:tr>
    </w:tbl>
    <w:p/>
    <w:p>
      <w:r>
        <w:t>La V1/V2 observée a corrigé certains problèmes de lisibilité, mais reste trop proche d’un tableau de bord à cartes. La cible n’est pas Trello, Miro, Zoom ou un CRM avec IA. La cible est une salle de réflexion augmentée, premium, séquencée, vivante et directement exploitable par une entreprise.</w:t>
      </w:r>
    </w:p>
    <w:p>
      <w:r>
        <w:t>L’enjeu principal n’est pas d’ajouter des boutons. L’enjeu est de construire un processus guidé : collecter les idées, analyser les sources, débattre, refondre la proposition, comparer les versions, recommander, valider, produire un livrable et archiver la mémoire de la décision.</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2B225A"/>
          </w:tcPr>
          <w:p>
            <w:r/>
            <w:r>
              <w:rPr>
                <w:b/>
                <w:color w:val="FFFFFF"/>
                <w:sz w:val="17"/>
              </w:rPr>
              <w:t>Point</w:t>
            </w:r>
          </w:p>
        </w:tc>
        <w:tc>
          <w:tcPr>
            <w:tcW w:type="dxa" w:w="5227"/>
            <w:vAlign w:val="top"/>
            <w:shd w:fill="2B225A"/>
          </w:tcPr>
          <w:p>
            <w:r/>
            <w:r>
              <w:rPr>
                <w:b/>
                <w:color w:val="FFFFFF"/>
                <w:sz w:val="17"/>
              </w:rPr>
              <w:t>Décision officielle</w:t>
            </w:r>
          </w:p>
        </w:tc>
      </w:tr>
      <w:tr>
        <w:tc>
          <w:tcPr>
            <w:tcW w:type="dxa" w:w="5227"/>
            <w:vAlign w:val="top"/>
          </w:tcPr>
          <w:p>
            <w:r/>
            <w:r>
              <w:rPr>
                <w:b w:val="0"/>
                <w:color w:val="23232D"/>
                <w:sz w:val="16"/>
              </w:rPr>
              <w:t>Positionnement</w:t>
            </w:r>
          </w:p>
        </w:tc>
        <w:tc>
          <w:tcPr>
            <w:tcW w:type="dxa" w:w="5227"/>
            <w:vAlign w:val="top"/>
          </w:tcPr>
          <w:p>
            <w:r/>
            <w:r>
              <w:rPr>
                <w:b w:val="0"/>
                <w:color w:val="23232D"/>
                <w:sz w:val="16"/>
              </w:rPr>
              <w:t>Salle stratégique du siège numérique YAWatch Industries.</w:t>
            </w:r>
          </w:p>
        </w:tc>
      </w:tr>
      <w:tr>
        <w:tc>
          <w:tcPr>
            <w:tcW w:type="dxa" w:w="5227"/>
            <w:vAlign w:val="top"/>
          </w:tcPr>
          <w:p>
            <w:r/>
            <w:r>
              <w:rPr>
                <w:b w:val="0"/>
                <w:color w:val="23232D"/>
                <w:sz w:val="16"/>
              </w:rPr>
              <w:t>Visio</w:t>
            </w:r>
          </w:p>
        </w:tc>
        <w:tc>
          <w:tcPr>
            <w:tcW w:type="dxa" w:w="5227"/>
            <w:vAlign w:val="top"/>
          </w:tcPr>
          <w:p>
            <w:r/>
            <w:r>
              <w:rPr>
                <w:b w:val="0"/>
                <w:color w:val="23232D"/>
                <w:sz w:val="16"/>
              </w:rPr>
              <w:t>Simli est intégré comme composant de présence, mais ne doit pas dominer le produit.</w:t>
            </w:r>
          </w:p>
        </w:tc>
      </w:tr>
      <w:tr>
        <w:tc>
          <w:tcPr>
            <w:tcW w:type="dxa" w:w="5227"/>
            <w:vAlign w:val="top"/>
          </w:tcPr>
          <w:p>
            <w:r/>
            <w:r>
              <w:rPr>
                <w:b w:val="0"/>
                <w:color w:val="23232D"/>
                <w:sz w:val="16"/>
              </w:rPr>
              <w:t>Luna</w:t>
            </w:r>
          </w:p>
        </w:tc>
        <w:tc>
          <w:tcPr>
            <w:tcW w:type="dxa" w:w="5227"/>
            <w:vAlign w:val="top"/>
          </w:tcPr>
          <w:p>
            <w:r/>
            <w:r>
              <w:rPr>
                <w:b w:val="0"/>
                <w:color w:val="23232D"/>
                <w:sz w:val="16"/>
              </w:rPr>
              <w:t>Luna est la CEO / direction stratégique. Elle recommande et arbitre.</w:t>
            </w:r>
          </w:p>
        </w:tc>
      </w:tr>
      <w:tr>
        <w:tc>
          <w:tcPr>
            <w:tcW w:type="dxa" w:w="5227"/>
            <w:vAlign w:val="top"/>
          </w:tcPr>
          <w:p>
            <w:r/>
            <w:r>
              <w:rPr>
                <w:b w:val="0"/>
                <w:color w:val="23232D"/>
                <w:sz w:val="16"/>
              </w:rPr>
              <w:t>Iris</w:t>
            </w:r>
          </w:p>
        </w:tc>
        <w:tc>
          <w:tcPr>
            <w:tcW w:type="dxa" w:w="5227"/>
            <w:vAlign w:val="top"/>
          </w:tcPr>
          <w:p>
            <w:r/>
            <w:r>
              <w:rPr>
                <w:b w:val="0"/>
                <w:color w:val="23232D"/>
                <w:sz w:val="16"/>
              </w:rPr>
              <w:t>Iris est l’assistante exécutive / secrétaire opérationnelle. Elle organise, reformule, synthétise, produit.</w:t>
            </w:r>
          </w:p>
        </w:tc>
      </w:tr>
      <w:tr>
        <w:tc>
          <w:tcPr>
            <w:tcW w:type="dxa" w:w="5227"/>
            <w:vAlign w:val="top"/>
          </w:tcPr>
          <w:p>
            <w:r/>
            <w:r>
              <w:rPr>
                <w:b w:val="0"/>
                <w:color w:val="23232D"/>
                <w:sz w:val="16"/>
              </w:rPr>
              <w:t>IQ</w:t>
            </w:r>
          </w:p>
        </w:tc>
        <w:tc>
          <w:tcPr>
            <w:tcW w:type="dxa" w:w="5227"/>
            <w:vAlign w:val="top"/>
          </w:tcPr>
          <w:p>
            <w:r/>
            <w:r>
              <w:rPr>
                <w:b w:val="0"/>
                <w:color w:val="23232D"/>
                <w:sz w:val="16"/>
              </w:rPr>
              <w:t>IQ est une entité analytique non humaine. Il lit, compare, détecte les risques.</w:t>
            </w:r>
          </w:p>
        </w:tc>
      </w:tr>
      <w:tr>
        <w:tc>
          <w:tcPr>
            <w:tcW w:type="dxa" w:w="5227"/>
            <w:vAlign w:val="top"/>
          </w:tcPr>
          <w:p>
            <w:r/>
            <w:r>
              <w:rPr>
                <w:b w:val="0"/>
                <w:color w:val="23232D"/>
                <w:sz w:val="16"/>
              </w:rPr>
              <w:t>Abby</w:t>
            </w:r>
          </w:p>
        </w:tc>
        <w:tc>
          <w:tcPr>
            <w:tcW w:type="dxa" w:w="5227"/>
            <w:vAlign w:val="top"/>
          </w:tcPr>
          <w:p>
            <w:r/>
            <w:r>
              <w:rPr>
                <w:b w:val="0"/>
                <w:color w:val="23232D"/>
                <w:sz w:val="16"/>
              </w:rPr>
              <w:t>Abby appartient à l’univers narratif. Elle n’est pas présente dans la réunion standard.</w:t>
            </w:r>
          </w:p>
        </w:tc>
      </w:tr>
      <w:tr>
        <w:tc>
          <w:tcPr>
            <w:tcW w:type="dxa" w:w="5227"/>
            <w:vAlign w:val="top"/>
          </w:tcPr>
          <w:p>
            <w:r/>
            <w:r>
              <w:rPr>
                <w:b w:val="0"/>
                <w:color w:val="23232D"/>
                <w:sz w:val="16"/>
              </w:rPr>
              <w:t>Graphisme</w:t>
            </w:r>
          </w:p>
        </w:tc>
        <w:tc>
          <w:tcPr>
            <w:tcW w:type="dxa" w:w="5227"/>
            <w:vAlign w:val="top"/>
          </w:tcPr>
          <w:p>
            <w:r/>
            <w:r>
              <w:rPr>
                <w:b w:val="0"/>
                <w:color w:val="23232D"/>
                <w:sz w:val="16"/>
              </w:rPr>
              <w:t>Style YAWatch Industries Corporate : noir profond, métal, verre, violet, vert, cyan, halos. Aucun emoji métier.</w:t>
            </w:r>
          </w:p>
        </w:tc>
      </w:tr>
    </w:tbl>
    <w:p/>
    <w:p>
      <w:pPr>
        <w:pStyle w:val="Heading1"/>
      </w:pPr>
      <w:r>
        <w:t>2. Vision produit</w:t>
      </w:r>
    </w:p>
    <w:p>
      <w:r>
        <w:t>Iris Workspace doit permettre à une équipe de gagner du temps sur une problématique. L’objectif n’est pas seulement de parler, mais de faire avancer une idée jusqu’à une décision exploitable. Chaque intervention d’un participant doit être utilisée : si un participant soulève un risque budget ou une cible oubliée, Iris doit intégrer cette remarque dans une version améliorée avant validation.</w:t>
      </w:r>
    </w:p>
    <w:p>
      <w:pPr>
        <w:pStyle w:val="Heading2"/>
      </w:pPr>
      <w:r>
        <w:t>Principes absolus</w:t>
      </w:r>
    </w:p>
    <w:p>
      <w:pPr>
        <w:pStyle w:val="ListBullet"/>
      </w:pPr>
      <w:r>
        <w:t>Une réunion doit produire un résultat concret : décision, synthèse, plan d’action, document final ou tâche.</w:t>
      </w:r>
    </w:p>
    <w:p>
      <w:pPr>
        <w:pStyle w:val="ListBullet"/>
      </w:pPr>
      <w:r>
        <w:t>Chaque idée doit être conservée, versionnée et récupérable.</w:t>
      </w:r>
    </w:p>
    <w:p>
      <w:pPr>
        <w:pStyle w:val="ListBullet"/>
      </w:pPr>
      <w:r>
        <w:t>Chaque étape doit être compréhensible en quelques secondes.</w:t>
      </w:r>
    </w:p>
    <w:p>
      <w:pPr>
        <w:pStyle w:val="ListBullet"/>
      </w:pPr>
      <w:r>
        <w:t>Les IA assistent la réflexion, mais les humains gardent le contrôle de la validation.</w:t>
      </w:r>
    </w:p>
    <w:p>
      <w:pPr>
        <w:pStyle w:val="ListBullet"/>
      </w:pPr>
      <w:r>
        <w:t>Le travail doit occuper l’écran, pas le décor.</w:t>
      </w:r>
    </w:p>
    <w:p>
      <w:pPr>
        <w:pStyle w:val="ListBullet"/>
      </w:pPr>
      <w:r>
        <w:t>La qualité visuelle est une fonctionnalité produit : elle doit inspirer confiance à une entreprise.</w:t>
      </w:r>
    </w:p>
    <w:p>
      <w:pPr>
        <w:pStyle w:val="Heading2"/>
      </w:pPr>
      <w:r>
        <w:t>Ce que le produit ne doit pas devenir</w:t>
      </w:r>
    </w:p>
    <w:p>
      <w:pPr>
        <w:pStyle w:val="ListBullet"/>
      </w:pPr>
      <w:r>
        <w:t>Un Trello avec des IA.</w:t>
      </w:r>
    </w:p>
    <w:p>
      <w:pPr>
        <w:pStyle w:val="ListBullet"/>
      </w:pPr>
      <w:r>
        <w:t>Un formulaire d’ajout de cartes.</w:t>
      </w:r>
    </w:p>
    <w:p>
      <w:pPr>
        <w:pStyle w:val="ListBullet"/>
      </w:pPr>
      <w:r>
        <w:t>Une simple visioconférence.</w:t>
      </w:r>
    </w:p>
    <w:p>
      <w:pPr>
        <w:pStyle w:val="ListBullet"/>
      </w:pPr>
      <w:r>
        <w:t>Un mindmap décoratif.</w:t>
      </w:r>
    </w:p>
    <w:p>
      <w:pPr>
        <w:pStyle w:val="ListBullet"/>
      </w:pPr>
      <w:r>
        <w:t>Une interface sombre illisible.</w:t>
      </w:r>
    </w:p>
    <w:p>
      <w:pPr>
        <w:pStyle w:val="ListBullet"/>
      </w:pPr>
      <w:r>
        <w:t>Une collection de boutons sans résultat final.</w:t>
      </w:r>
    </w:p>
    <w:p>
      <w:pPr>
        <w:pStyle w:val="Heading1"/>
      </w:pPr>
      <w:r>
        <w:t>3. Décisions d’architecture</w:t>
      </w:r>
    </w:p>
    <w:p>
      <w:pPr>
        <w:pStyle w:val="Heading2"/>
      </w:pPr>
      <w:r>
        <w:t>3.1 Simli : composant intégré, pas produit central</w:t>
      </w:r>
    </w:p>
    <w:p>
      <w:r>
        <w:t>La question posée : faut-il construire Iris Workspace à l’intérieur de Simli ou faire un workspace à part ? Décision : Iris Workspace est le produit principal. Simli fournit la présence vidéo/avatar/micro, comme un composant spécialisé. Le travail, la décision, les sources, les versions et les exports restent pilotés par Iris Workspace.</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top"/>
            <w:shd w:fill="2B225A"/>
          </w:tcPr>
          <w:p>
            <w:r/>
            <w:r>
              <w:rPr>
                <w:b/>
                <w:color w:val="FFFFFF"/>
                <w:sz w:val="17"/>
              </w:rPr>
              <w:t>Approche</w:t>
            </w:r>
          </w:p>
        </w:tc>
        <w:tc>
          <w:tcPr>
            <w:tcW w:type="dxa" w:w="2613"/>
            <w:vAlign w:val="top"/>
            <w:shd w:fill="2B225A"/>
          </w:tcPr>
          <w:p>
            <w:r/>
            <w:r>
              <w:rPr>
                <w:b/>
                <w:color w:val="FFFFFF"/>
                <w:sz w:val="17"/>
              </w:rPr>
              <w:t>Avantage</w:t>
            </w:r>
          </w:p>
        </w:tc>
        <w:tc>
          <w:tcPr>
            <w:tcW w:type="dxa" w:w="2613"/>
            <w:vAlign w:val="top"/>
            <w:shd w:fill="2B225A"/>
          </w:tcPr>
          <w:p>
            <w:r/>
            <w:r>
              <w:rPr>
                <w:b/>
                <w:color w:val="FFFFFF"/>
                <w:sz w:val="17"/>
              </w:rPr>
              <w:t>Risque</w:t>
            </w:r>
          </w:p>
        </w:tc>
        <w:tc>
          <w:tcPr>
            <w:tcW w:type="dxa" w:w="2613"/>
            <w:vAlign w:val="top"/>
            <w:shd w:fill="2B225A"/>
          </w:tcPr>
          <w:p>
            <w:r/>
            <w:r>
              <w:rPr>
                <w:b/>
                <w:color w:val="FFFFFF"/>
                <w:sz w:val="17"/>
              </w:rPr>
              <w:t>Statut</w:t>
            </w:r>
          </w:p>
        </w:tc>
      </w:tr>
      <w:tr>
        <w:tc>
          <w:tcPr>
            <w:tcW w:type="dxa" w:w="2613"/>
            <w:vAlign w:val="top"/>
          </w:tcPr>
          <w:p>
            <w:r/>
            <w:r>
              <w:rPr>
                <w:b w:val="0"/>
                <w:color w:val="23232D"/>
                <w:sz w:val="16"/>
              </w:rPr>
              <w:t>Tout dans Simli</w:t>
            </w:r>
          </w:p>
        </w:tc>
        <w:tc>
          <w:tcPr>
            <w:tcW w:type="dxa" w:w="2613"/>
            <w:vAlign w:val="top"/>
          </w:tcPr>
          <w:p>
            <w:r/>
            <w:r>
              <w:rPr>
                <w:b w:val="0"/>
                <w:color w:val="23232D"/>
                <w:sz w:val="16"/>
              </w:rPr>
              <w:t>Rapide pour l’avatar et la visio.</w:t>
            </w:r>
          </w:p>
        </w:tc>
        <w:tc>
          <w:tcPr>
            <w:tcW w:type="dxa" w:w="2613"/>
            <w:vAlign w:val="top"/>
          </w:tcPr>
          <w:p>
            <w:r/>
            <w:r>
              <w:rPr>
                <w:b w:val="0"/>
                <w:color w:val="23232D"/>
                <w:sz w:val="16"/>
              </w:rPr>
              <w:t>La visio impose sa logique. Le travail devient secondaire.</w:t>
            </w:r>
          </w:p>
        </w:tc>
        <w:tc>
          <w:tcPr>
            <w:tcW w:type="dxa" w:w="2613"/>
            <w:vAlign w:val="top"/>
          </w:tcPr>
          <w:p>
            <w:r/>
            <w:r>
              <w:rPr>
                <w:b w:val="0"/>
                <w:color w:val="23232D"/>
                <w:sz w:val="16"/>
              </w:rPr>
              <w:t>Rejeté.</w:t>
            </w:r>
          </w:p>
        </w:tc>
      </w:tr>
      <w:tr>
        <w:tc>
          <w:tcPr>
            <w:tcW w:type="dxa" w:w="2613"/>
            <w:vAlign w:val="top"/>
          </w:tcPr>
          <w:p>
            <w:r/>
            <w:r>
              <w:rPr>
                <w:b w:val="0"/>
                <w:color w:val="23232D"/>
                <w:sz w:val="16"/>
              </w:rPr>
              <w:t>Sans Simli</w:t>
            </w:r>
          </w:p>
        </w:tc>
        <w:tc>
          <w:tcPr>
            <w:tcW w:type="dxa" w:w="2613"/>
            <w:vAlign w:val="top"/>
          </w:tcPr>
          <w:p>
            <w:r/>
            <w:r>
              <w:rPr>
                <w:b w:val="0"/>
                <w:color w:val="23232D"/>
                <w:sz w:val="16"/>
              </w:rPr>
              <w:t>Contrôle total.</w:t>
            </w:r>
          </w:p>
        </w:tc>
        <w:tc>
          <w:tcPr>
            <w:tcW w:type="dxa" w:w="2613"/>
            <w:vAlign w:val="top"/>
          </w:tcPr>
          <w:p>
            <w:r/>
            <w:r>
              <w:rPr>
                <w:b w:val="0"/>
                <w:color w:val="23232D"/>
                <w:sz w:val="16"/>
              </w:rPr>
              <w:t>Trop coûteux de recréer toute la présence vidéo.</w:t>
            </w:r>
          </w:p>
        </w:tc>
        <w:tc>
          <w:tcPr>
            <w:tcW w:type="dxa" w:w="2613"/>
            <w:vAlign w:val="top"/>
          </w:tcPr>
          <w:p>
            <w:r/>
            <w:r>
              <w:rPr>
                <w:b w:val="0"/>
                <w:color w:val="23232D"/>
                <w:sz w:val="16"/>
              </w:rPr>
              <w:t>Rejeté pour le MVP.</w:t>
            </w:r>
          </w:p>
        </w:tc>
      </w:tr>
      <w:tr>
        <w:tc>
          <w:tcPr>
            <w:tcW w:type="dxa" w:w="2613"/>
            <w:vAlign w:val="top"/>
          </w:tcPr>
          <w:p>
            <w:r/>
            <w:r>
              <w:rPr>
                <w:b w:val="0"/>
                <w:color w:val="23232D"/>
                <w:sz w:val="16"/>
              </w:rPr>
              <w:t>Workspace principal + Simli intégré</w:t>
            </w:r>
          </w:p>
        </w:tc>
        <w:tc>
          <w:tcPr>
            <w:tcW w:type="dxa" w:w="2613"/>
            <w:vAlign w:val="top"/>
          </w:tcPr>
          <w:p>
            <w:r/>
            <w:r>
              <w:rPr>
                <w:b w:val="0"/>
                <w:color w:val="23232D"/>
                <w:sz w:val="16"/>
              </w:rPr>
              <w:t>Le travail reste central, Simli sert la présence.</w:t>
            </w:r>
          </w:p>
        </w:tc>
        <w:tc>
          <w:tcPr>
            <w:tcW w:type="dxa" w:w="2613"/>
            <w:vAlign w:val="top"/>
          </w:tcPr>
          <w:p>
            <w:r/>
            <w:r>
              <w:rPr>
                <w:b w:val="0"/>
                <w:color w:val="23232D"/>
                <w:sz w:val="16"/>
              </w:rPr>
              <w:t>Demande une intégration propre par composant.</w:t>
            </w:r>
          </w:p>
        </w:tc>
        <w:tc>
          <w:tcPr>
            <w:tcW w:type="dxa" w:w="2613"/>
            <w:vAlign w:val="top"/>
          </w:tcPr>
          <w:p>
            <w:r/>
            <w:r>
              <w:rPr>
                <w:b w:val="0"/>
                <w:color w:val="23232D"/>
                <w:sz w:val="16"/>
              </w:rPr>
              <w:t>Validé.</w:t>
            </w:r>
          </w:p>
        </w:tc>
      </w:tr>
    </w:tbl>
    <w:p/>
    <w:p>
      <w:pPr>
        <w:pStyle w:val="Heading2"/>
      </w:pPr>
      <w:r>
        <w:t>3.2 Architecture logique cible</w:t>
      </w:r>
    </w:p>
    <w:p>
      <w:r>
        <w:t>Iris Workspace doit être organisé en quatre couches :</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Couche</w:t>
            </w:r>
          </w:p>
        </w:tc>
        <w:tc>
          <w:tcPr>
            <w:tcW w:type="dxa" w:w="3485"/>
            <w:vAlign w:val="top"/>
            <w:shd w:fill="2B225A"/>
          </w:tcPr>
          <w:p>
            <w:r/>
            <w:r>
              <w:rPr>
                <w:b/>
                <w:color w:val="FFFFFF"/>
                <w:sz w:val="17"/>
              </w:rPr>
              <w:t>Responsabilité</w:t>
            </w:r>
          </w:p>
        </w:tc>
        <w:tc>
          <w:tcPr>
            <w:tcW w:type="dxa" w:w="3485"/>
            <w:vAlign w:val="top"/>
            <w:shd w:fill="2B225A"/>
          </w:tcPr>
          <w:p>
            <w:r/>
            <w:r>
              <w:rPr>
                <w:b/>
                <w:color w:val="FFFFFF"/>
                <w:sz w:val="17"/>
              </w:rPr>
              <w:t>Exemples</w:t>
            </w:r>
          </w:p>
        </w:tc>
      </w:tr>
      <w:tr>
        <w:tc>
          <w:tcPr>
            <w:tcW w:type="dxa" w:w="3485"/>
            <w:vAlign w:val="top"/>
          </w:tcPr>
          <w:p>
            <w:r/>
            <w:r>
              <w:rPr>
                <w:b w:val="0"/>
                <w:color w:val="23232D"/>
                <w:sz w:val="16"/>
              </w:rPr>
              <w:t>Présence</w:t>
            </w:r>
          </w:p>
        </w:tc>
        <w:tc>
          <w:tcPr>
            <w:tcW w:type="dxa" w:w="3485"/>
            <w:vAlign w:val="top"/>
          </w:tcPr>
          <w:p>
            <w:r/>
            <w:r>
              <w:rPr>
                <w:b w:val="0"/>
                <w:color w:val="23232D"/>
                <w:sz w:val="16"/>
              </w:rPr>
              <w:t>Participants humains et IA visibles, caméra/micro, prise de parole.</w:t>
            </w:r>
          </w:p>
        </w:tc>
        <w:tc>
          <w:tcPr>
            <w:tcW w:type="dxa" w:w="3485"/>
            <w:vAlign w:val="top"/>
          </w:tcPr>
          <w:p>
            <w:r/>
            <w:r>
              <w:rPr>
                <w:b w:val="0"/>
                <w:color w:val="23232D"/>
                <w:sz w:val="16"/>
              </w:rPr>
              <w:t>SimliVideoTile, ParticipantSeat, état micro/caméra.</w:t>
            </w:r>
          </w:p>
        </w:tc>
      </w:tr>
      <w:tr>
        <w:tc>
          <w:tcPr>
            <w:tcW w:type="dxa" w:w="3485"/>
            <w:vAlign w:val="top"/>
          </w:tcPr>
          <w:p>
            <w:r/>
            <w:r>
              <w:rPr>
                <w:b w:val="0"/>
                <w:color w:val="23232D"/>
                <w:sz w:val="16"/>
              </w:rPr>
              <w:t>Travail</w:t>
            </w:r>
          </w:p>
        </w:tc>
        <w:tc>
          <w:tcPr>
            <w:tcW w:type="dxa" w:w="3485"/>
            <w:vAlign w:val="top"/>
          </w:tcPr>
          <w:p>
            <w:r/>
            <w:r>
              <w:rPr>
                <w:b w:val="0"/>
                <w:color w:val="23232D"/>
                <w:sz w:val="16"/>
              </w:rPr>
              <w:t>Plan central, documents, idées, annotations, versions.</w:t>
            </w:r>
          </w:p>
        </w:tc>
        <w:tc>
          <w:tcPr>
            <w:tcW w:type="dxa" w:w="3485"/>
            <w:vAlign w:val="top"/>
          </w:tcPr>
          <w:p>
            <w:r/>
            <w:r>
              <w:rPr>
                <w:b w:val="0"/>
                <w:color w:val="23232D"/>
                <w:sz w:val="16"/>
              </w:rPr>
              <w:t>CentralCanvas, SourceCard, IdeaVersion.</w:t>
            </w:r>
          </w:p>
        </w:tc>
      </w:tr>
      <w:tr>
        <w:tc>
          <w:tcPr>
            <w:tcW w:type="dxa" w:w="3485"/>
            <w:vAlign w:val="top"/>
          </w:tcPr>
          <w:p>
            <w:r/>
            <w:r>
              <w:rPr>
                <w:b w:val="0"/>
                <w:color w:val="23232D"/>
                <w:sz w:val="16"/>
              </w:rPr>
              <w:t>Décision</w:t>
            </w:r>
          </w:p>
        </w:tc>
        <w:tc>
          <w:tcPr>
            <w:tcW w:type="dxa" w:w="3485"/>
            <w:vAlign w:val="top"/>
          </w:tcPr>
          <w:p>
            <w:r/>
            <w:r>
              <w:rPr>
                <w:b w:val="0"/>
                <w:color w:val="23232D"/>
                <w:sz w:val="16"/>
              </w:rPr>
              <w:t>Étapes, votes, recommandation, validation.</w:t>
            </w:r>
          </w:p>
        </w:tc>
        <w:tc>
          <w:tcPr>
            <w:tcW w:type="dxa" w:w="3485"/>
            <w:vAlign w:val="top"/>
          </w:tcPr>
          <w:p>
            <w:r/>
            <w:r>
              <w:rPr>
                <w:b w:val="0"/>
                <w:color w:val="23232D"/>
                <w:sz w:val="16"/>
              </w:rPr>
              <w:t>MeetingStepper, VotePanel, LunaRecommendation.</w:t>
            </w:r>
          </w:p>
        </w:tc>
      </w:tr>
      <w:tr>
        <w:tc>
          <w:tcPr>
            <w:tcW w:type="dxa" w:w="3485"/>
            <w:vAlign w:val="top"/>
          </w:tcPr>
          <w:p>
            <w:r/>
            <w:r>
              <w:rPr>
                <w:b w:val="0"/>
                <w:color w:val="23232D"/>
                <w:sz w:val="16"/>
              </w:rPr>
              <w:t>Mémoire</w:t>
            </w:r>
          </w:p>
        </w:tc>
        <w:tc>
          <w:tcPr>
            <w:tcW w:type="dxa" w:w="3485"/>
            <w:vAlign w:val="top"/>
          </w:tcPr>
          <w:p>
            <w:r/>
            <w:r>
              <w:rPr>
                <w:b w:val="0"/>
                <w:color w:val="23232D"/>
                <w:sz w:val="16"/>
              </w:rPr>
              <w:t>Historique, traces, exports, restauration.</w:t>
            </w:r>
          </w:p>
        </w:tc>
        <w:tc>
          <w:tcPr>
            <w:tcW w:type="dxa" w:w="3485"/>
            <w:vAlign w:val="top"/>
          </w:tcPr>
          <w:p>
            <w:r/>
            <w:r>
              <w:rPr>
                <w:b w:val="0"/>
                <w:color w:val="23232D"/>
                <w:sz w:val="16"/>
              </w:rPr>
              <w:t>VersionTimeline, SessionArchive, ExportLog.</w:t>
            </w:r>
          </w:p>
        </w:tc>
      </w:tr>
    </w:tbl>
    <w:p/>
    <w:p>
      <w:pPr>
        <w:pStyle w:val="Heading1"/>
      </w:pPr>
      <w:r>
        <w:t>4. Univers YAWatch Industries</w:t>
      </w:r>
    </w:p>
    <w:p>
      <w:pPr>
        <w:jc w:val="center"/>
      </w:pPr>
      <w:r>
        <w:drawing>
          <wp:inline xmlns:a="http://schemas.openxmlformats.org/drawingml/2006/main" xmlns:pic="http://schemas.openxmlformats.org/drawingml/2006/picture">
            <wp:extent cx="2560320" cy="2560320"/>
            <wp:docPr id="3" name="Picture 3"/>
            <wp:cNvGraphicFramePr>
              <a:graphicFrameLocks noChangeAspect="1"/>
            </wp:cNvGraphicFramePr>
            <a:graphic>
              <a:graphicData uri="http://schemas.openxmlformats.org/drawingml/2006/picture">
                <pic:pic>
                  <pic:nvPicPr>
                    <pic:cNvPr id="0" name="ChatGPT Image May 23, 2026, 01_50_57 AM.png"/>
                    <pic:cNvPicPr/>
                  </pic:nvPicPr>
                  <pic:blipFill>
                    <a:blip r:embed="rId9"/>
                    <a:stretch>
                      <a:fillRect/>
                    </a:stretch>
                  </pic:blipFill>
                  <pic:spPr>
                    <a:xfrm>
                      <a:off x="0" y="0"/>
                      <a:ext cx="2560320" cy="2560320"/>
                    </a:xfrm>
                    <a:prstGeom prst="rect"/>
                  </pic:spPr>
                </pic:pic>
              </a:graphicData>
            </a:graphic>
          </wp:inline>
        </w:drawing>
      </w:r>
    </w:p>
    <w:p>
      <w:r>
        <w:t>Le style officiel de YAWatch Industries est premium, corporate, technologique et cinématographique. Le logo impose un langage visuel : métal brossé, noir profond, lumière froide, violet, précision, institution. Iris Workspace doit parler ce même langage.</w:t>
      </w:r>
    </w:p>
    <w:p>
      <w:pPr>
        <w:jc w:val="center"/>
      </w:pPr>
      <w:r>
        <w:drawing>
          <wp:inline xmlns:a="http://schemas.openxmlformats.org/drawingml/2006/main" xmlns:pic="http://schemas.openxmlformats.org/drawingml/2006/picture">
            <wp:extent cx="6126480" cy="4084320"/>
            <wp:docPr id="4" name="Picture 4"/>
            <wp:cNvGraphicFramePr>
              <a:graphicFrameLocks noChangeAspect="1"/>
            </wp:cNvGraphicFramePr>
            <a:graphic>
              <a:graphicData uri="http://schemas.openxmlformats.org/drawingml/2006/picture">
                <pic:pic>
                  <pic:nvPicPr>
                    <pic:cNvPr id="0" name="a_cinematic_futuristic_corporate_office_scene_at_n.png"/>
                    <pic:cNvPicPr/>
                  </pic:nvPicPr>
                  <pic:blipFill>
                    <a:blip r:embed="rId10"/>
                    <a:stretch>
                      <a:fillRect/>
                    </a:stretch>
                  </pic:blipFill>
                  <pic:spPr>
                    <a:xfrm>
                      <a:off x="0" y="0"/>
                      <a:ext cx="6126480" cy="4084320"/>
                    </a:xfrm>
                    <a:prstGeom prst="rect"/>
                  </pic:spPr>
                </pic:pic>
              </a:graphicData>
            </a:graphic>
          </wp:inline>
        </w:drawing>
      </w:r>
    </w:p>
    <w:tbl>
      <w:tblPr>
        <w:tblW w:type="auto" w:w="0"/>
        <w:jc w:val="center"/>
        <w:tblLook w:firstColumn="1" w:firstRow="1" w:lastColumn="0" w:lastRow="0" w:noHBand="0" w:noVBand="1" w:val="04A0"/>
      </w:tblPr>
      <w:tblGrid>
        <w:gridCol w:w="10454"/>
      </w:tblGrid>
      <w:tr>
        <w:tc>
          <w:tcPr>
            <w:tcW w:type="dxa" w:w="10454"/>
            <w:shd w:fill="F2F8FF"/>
          </w:tcPr>
          <w:p>
            <w:r/>
            <w:r>
              <w:rPr>
                <w:b/>
                <w:color w:val="301F6A"/>
                <w:sz w:val="21"/>
              </w:rPr>
              <w:t>Référence Luna officielle</w:t>
            </w:r>
          </w:p>
          <w:p>
            <w:pPr>
              <w:pStyle w:val="Small"/>
            </w:pPr>
            <w:r>
              <w:t>La représentation “Luna CEO Corporate” ci-dessus est la référence visuelle officielle pour les interfaces professionnelles : Iris Workspace, dashboards, démos clients, présentations B2B. La poupée ne doit pas apparaître dans ces interfaces professionnelles.</w:t>
            </w:r>
          </w:p>
        </w:tc>
      </w:tr>
    </w:tbl>
    <w:p/>
    <w:p>
      <w:pPr>
        <w:pStyle w:val="Heading2"/>
      </w:pPr>
      <w:r>
        <w:t>Séparation univers professionnel / univers narratif</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Élément</w:t>
            </w:r>
          </w:p>
        </w:tc>
        <w:tc>
          <w:tcPr>
            <w:tcW w:type="dxa" w:w="3485"/>
            <w:vAlign w:val="top"/>
            <w:shd w:fill="2B225A"/>
          </w:tcPr>
          <w:p>
            <w:r/>
            <w:r>
              <w:rPr>
                <w:b/>
                <w:color w:val="FFFFFF"/>
                <w:sz w:val="17"/>
              </w:rPr>
              <w:t>Usage professionnel</w:t>
            </w:r>
          </w:p>
        </w:tc>
        <w:tc>
          <w:tcPr>
            <w:tcW w:type="dxa" w:w="3485"/>
            <w:vAlign w:val="top"/>
            <w:shd w:fill="2B225A"/>
          </w:tcPr>
          <w:p>
            <w:r/>
            <w:r>
              <w:rPr>
                <w:b/>
                <w:color w:val="FFFFFF"/>
                <w:sz w:val="17"/>
              </w:rPr>
              <w:t>Usage narratif</w:t>
            </w:r>
          </w:p>
        </w:tc>
      </w:tr>
      <w:tr>
        <w:tc>
          <w:tcPr>
            <w:tcW w:type="dxa" w:w="3485"/>
            <w:vAlign w:val="top"/>
          </w:tcPr>
          <w:p>
            <w:r/>
            <w:r>
              <w:rPr>
                <w:b w:val="0"/>
                <w:color w:val="23232D"/>
                <w:sz w:val="16"/>
              </w:rPr>
              <w:t>Luna CEO sans poupée</w:t>
            </w:r>
          </w:p>
        </w:tc>
        <w:tc>
          <w:tcPr>
            <w:tcW w:type="dxa" w:w="3485"/>
            <w:vAlign w:val="top"/>
          </w:tcPr>
          <w:p>
            <w:r/>
            <w:r>
              <w:rPr>
                <w:b w:val="0"/>
                <w:color w:val="23232D"/>
                <w:sz w:val="16"/>
              </w:rPr>
              <w:t>Oui : workspace, dashboard, commercial, B2B.</w:t>
            </w:r>
          </w:p>
        </w:tc>
        <w:tc>
          <w:tcPr>
            <w:tcW w:type="dxa" w:w="3485"/>
            <w:vAlign w:val="top"/>
          </w:tcPr>
          <w:p>
            <w:r/>
            <w:r>
              <w:rPr>
                <w:b w:val="0"/>
                <w:color w:val="23232D"/>
                <w:sz w:val="16"/>
              </w:rPr>
              <w:t>Possible, mais pas obligatoire.</w:t>
            </w:r>
          </w:p>
        </w:tc>
      </w:tr>
      <w:tr>
        <w:tc>
          <w:tcPr>
            <w:tcW w:type="dxa" w:w="3485"/>
            <w:vAlign w:val="top"/>
          </w:tcPr>
          <w:p>
            <w:r/>
            <w:r>
              <w:rPr>
                <w:b w:val="0"/>
                <w:color w:val="23232D"/>
                <w:sz w:val="16"/>
              </w:rPr>
              <w:t>Luna Doll</w:t>
            </w:r>
          </w:p>
        </w:tc>
        <w:tc>
          <w:tcPr>
            <w:tcW w:type="dxa" w:w="3485"/>
            <w:vAlign w:val="top"/>
          </w:tcPr>
          <w:p>
            <w:r/>
            <w:r>
              <w:rPr>
                <w:b w:val="0"/>
                <w:color w:val="23232D"/>
                <w:sz w:val="16"/>
              </w:rPr>
              <w:t>Non : pas dans les réunions ni démos entreprise.</w:t>
            </w:r>
          </w:p>
        </w:tc>
        <w:tc>
          <w:tcPr>
            <w:tcW w:type="dxa" w:w="3485"/>
            <w:vAlign w:val="top"/>
          </w:tcPr>
          <w:p>
            <w:r/>
            <w:r>
              <w:rPr>
                <w:b w:val="0"/>
                <w:color w:val="23232D"/>
                <w:sz w:val="16"/>
              </w:rPr>
              <w:t>Oui : série, storytelling, émotion, enfance de Luna.</w:t>
            </w:r>
          </w:p>
        </w:tc>
      </w:tr>
      <w:tr>
        <w:tc>
          <w:tcPr>
            <w:tcW w:type="dxa" w:w="3485"/>
            <w:vAlign w:val="top"/>
          </w:tcPr>
          <w:p>
            <w:r/>
            <w:r>
              <w:rPr>
                <w:b w:val="0"/>
                <w:color w:val="23232D"/>
                <w:sz w:val="16"/>
              </w:rPr>
              <w:t>Abby</w:t>
            </w:r>
          </w:p>
        </w:tc>
        <w:tc>
          <w:tcPr>
            <w:tcW w:type="dxa" w:w="3485"/>
            <w:vAlign w:val="top"/>
          </w:tcPr>
          <w:p>
            <w:r/>
            <w:r>
              <w:rPr>
                <w:b w:val="0"/>
                <w:color w:val="23232D"/>
                <w:sz w:val="16"/>
              </w:rPr>
              <w:t>Non par défaut dans Iris Workspace.</w:t>
            </w:r>
          </w:p>
        </w:tc>
        <w:tc>
          <w:tcPr>
            <w:tcW w:type="dxa" w:w="3485"/>
            <w:vAlign w:val="top"/>
          </w:tcPr>
          <w:p>
            <w:r/>
            <w:r>
              <w:rPr>
                <w:b w:val="0"/>
                <w:color w:val="23232D"/>
                <w:sz w:val="16"/>
              </w:rPr>
              <w:t>Oui : série et narration YAWatch-LUNA.</w:t>
            </w:r>
          </w:p>
        </w:tc>
      </w:tr>
      <w:tr>
        <w:tc>
          <w:tcPr>
            <w:tcW w:type="dxa" w:w="3485"/>
            <w:vAlign w:val="top"/>
          </w:tcPr>
          <w:p>
            <w:r/>
            <w:r>
              <w:rPr>
                <w:b w:val="0"/>
                <w:color w:val="23232D"/>
                <w:sz w:val="16"/>
              </w:rPr>
              <w:t>Iris</w:t>
            </w:r>
          </w:p>
        </w:tc>
        <w:tc>
          <w:tcPr>
            <w:tcW w:type="dxa" w:w="3485"/>
            <w:vAlign w:val="top"/>
          </w:tcPr>
          <w:p>
            <w:r/>
            <w:r>
              <w:rPr>
                <w:b w:val="0"/>
                <w:color w:val="23232D"/>
                <w:sz w:val="16"/>
              </w:rPr>
              <w:t>Oui : secrétaire exécutive dans le workspace.</w:t>
            </w:r>
          </w:p>
        </w:tc>
        <w:tc>
          <w:tcPr>
            <w:tcW w:type="dxa" w:w="3485"/>
            <w:vAlign w:val="top"/>
          </w:tcPr>
          <w:p>
            <w:r/>
            <w:r>
              <w:rPr>
                <w:b w:val="0"/>
                <w:color w:val="23232D"/>
                <w:sz w:val="16"/>
              </w:rPr>
              <w:t>Oui : personnage de l’univers.</w:t>
            </w:r>
          </w:p>
        </w:tc>
      </w:tr>
      <w:tr>
        <w:tc>
          <w:tcPr>
            <w:tcW w:type="dxa" w:w="3485"/>
            <w:vAlign w:val="top"/>
          </w:tcPr>
          <w:p>
            <w:r/>
            <w:r>
              <w:rPr>
                <w:b w:val="0"/>
                <w:color w:val="23232D"/>
                <w:sz w:val="16"/>
              </w:rPr>
              <w:t>IQ</w:t>
            </w:r>
          </w:p>
        </w:tc>
        <w:tc>
          <w:tcPr>
            <w:tcW w:type="dxa" w:w="3485"/>
            <w:vAlign w:val="top"/>
          </w:tcPr>
          <w:p>
            <w:r/>
            <w:r>
              <w:rPr>
                <w:b w:val="0"/>
                <w:color w:val="23232D"/>
                <w:sz w:val="16"/>
              </w:rPr>
              <w:t>Oui : entité analytique.</w:t>
            </w:r>
          </w:p>
        </w:tc>
        <w:tc>
          <w:tcPr>
            <w:tcW w:type="dxa" w:w="3485"/>
            <w:vAlign w:val="top"/>
          </w:tcPr>
          <w:p>
            <w:r/>
            <w:r>
              <w:rPr>
                <w:b w:val="0"/>
                <w:color w:val="23232D"/>
                <w:sz w:val="16"/>
              </w:rPr>
              <w:t>Oui : moteur intelligent, abstraction.</w:t>
            </w:r>
          </w:p>
        </w:tc>
      </w:tr>
    </w:tbl>
    <w:p/>
    <w:p>
      <w:pPr>
        <w:pStyle w:val="Heading1"/>
      </w:pPr>
      <w:r>
        <w:t>5. Rôles humains et IA</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top"/>
            <w:shd w:fill="2B225A"/>
          </w:tcPr>
          <w:p>
            <w:r/>
            <w:r>
              <w:rPr>
                <w:b/>
                <w:color w:val="FFFFFF"/>
                <w:sz w:val="17"/>
              </w:rPr>
              <w:t>Rôle</w:t>
            </w:r>
          </w:p>
        </w:tc>
        <w:tc>
          <w:tcPr>
            <w:tcW w:type="dxa" w:w="2091"/>
            <w:vAlign w:val="top"/>
            <w:shd w:fill="2B225A"/>
          </w:tcPr>
          <w:p>
            <w:r/>
            <w:r>
              <w:rPr>
                <w:b/>
                <w:color w:val="FFFFFF"/>
                <w:sz w:val="17"/>
              </w:rPr>
              <w:t>Nature</w:t>
            </w:r>
          </w:p>
        </w:tc>
        <w:tc>
          <w:tcPr>
            <w:tcW w:type="dxa" w:w="2091"/>
            <w:vAlign w:val="top"/>
            <w:shd w:fill="2B225A"/>
          </w:tcPr>
          <w:p>
            <w:r/>
            <w:r>
              <w:rPr>
                <w:b/>
                <w:color w:val="FFFFFF"/>
                <w:sz w:val="17"/>
              </w:rPr>
              <w:t>Mission</w:t>
            </w:r>
          </w:p>
        </w:tc>
        <w:tc>
          <w:tcPr>
            <w:tcW w:type="dxa" w:w="2091"/>
            <w:vAlign w:val="top"/>
            <w:shd w:fill="2B225A"/>
          </w:tcPr>
          <w:p>
            <w:r/>
            <w:r>
              <w:rPr>
                <w:b/>
                <w:color w:val="FFFFFF"/>
                <w:sz w:val="17"/>
              </w:rPr>
              <w:t>Droits MVP</w:t>
            </w:r>
          </w:p>
        </w:tc>
        <w:tc>
          <w:tcPr>
            <w:tcW w:type="dxa" w:w="2091"/>
            <w:vAlign w:val="top"/>
            <w:shd w:fill="2B225A"/>
          </w:tcPr>
          <w:p>
            <w:r/>
            <w:r>
              <w:rPr>
                <w:b/>
                <w:color w:val="FFFFFF"/>
                <w:sz w:val="17"/>
              </w:rPr>
              <w:t>Manifestation visuelle</w:t>
            </w:r>
          </w:p>
        </w:tc>
      </w:tr>
      <w:tr>
        <w:tc>
          <w:tcPr>
            <w:tcW w:type="dxa" w:w="2091"/>
            <w:vAlign w:val="top"/>
          </w:tcPr>
          <w:p>
            <w:r/>
            <w:r>
              <w:rPr>
                <w:b w:val="0"/>
                <w:color w:val="23232D"/>
                <w:sz w:val="16"/>
              </w:rPr>
              <w:t>Owner</w:t>
            </w:r>
          </w:p>
        </w:tc>
        <w:tc>
          <w:tcPr>
            <w:tcW w:type="dxa" w:w="2091"/>
            <w:vAlign w:val="top"/>
          </w:tcPr>
          <w:p>
            <w:r/>
            <w:r>
              <w:rPr>
                <w:b w:val="0"/>
                <w:color w:val="23232D"/>
                <w:sz w:val="16"/>
              </w:rPr>
              <w:t>Humain</w:t>
            </w:r>
          </w:p>
        </w:tc>
        <w:tc>
          <w:tcPr>
            <w:tcW w:type="dxa" w:w="2091"/>
            <w:vAlign w:val="top"/>
          </w:tcPr>
          <w:p>
            <w:r/>
            <w:r>
              <w:rPr>
                <w:b w:val="0"/>
                <w:color w:val="23232D"/>
                <w:sz w:val="16"/>
              </w:rPr>
              <w:t>Créer la session, lancer votes, valider étapes, clôturer.</w:t>
            </w:r>
          </w:p>
        </w:tc>
        <w:tc>
          <w:tcPr>
            <w:tcW w:type="dxa" w:w="2091"/>
            <w:vAlign w:val="top"/>
          </w:tcPr>
          <w:p>
            <w:r/>
            <w:r>
              <w:rPr>
                <w:b w:val="0"/>
                <w:color w:val="23232D"/>
                <w:sz w:val="16"/>
              </w:rPr>
              <w:t>Tous droits réunion.</w:t>
            </w:r>
          </w:p>
        </w:tc>
        <w:tc>
          <w:tcPr>
            <w:tcW w:type="dxa" w:w="2091"/>
            <w:vAlign w:val="top"/>
          </w:tcPr>
          <w:p>
            <w:r/>
            <w:r>
              <w:rPr>
                <w:b w:val="0"/>
                <w:color w:val="23232D"/>
                <w:sz w:val="16"/>
              </w:rPr>
              <w:t>Siège prioritaire, contrôles avancés.</w:t>
            </w:r>
          </w:p>
        </w:tc>
      </w:tr>
      <w:tr>
        <w:tc>
          <w:tcPr>
            <w:tcW w:type="dxa" w:w="2091"/>
            <w:vAlign w:val="top"/>
          </w:tcPr>
          <w:p>
            <w:r/>
            <w:r>
              <w:rPr>
                <w:b w:val="0"/>
                <w:color w:val="23232D"/>
                <w:sz w:val="16"/>
              </w:rPr>
              <w:t>Participant</w:t>
            </w:r>
          </w:p>
        </w:tc>
        <w:tc>
          <w:tcPr>
            <w:tcW w:type="dxa" w:w="2091"/>
            <w:vAlign w:val="top"/>
          </w:tcPr>
          <w:p>
            <w:r/>
            <w:r>
              <w:rPr>
                <w:b w:val="0"/>
                <w:color w:val="23232D"/>
                <w:sz w:val="16"/>
              </w:rPr>
              <w:t>Humain</w:t>
            </w:r>
          </w:p>
        </w:tc>
        <w:tc>
          <w:tcPr>
            <w:tcW w:type="dxa" w:w="2091"/>
            <w:vAlign w:val="top"/>
          </w:tcPr>
          <w:p>
            <w:r/>
            <w:r>
              <w:rPr>
                <w:b w:val="0"/>
                <w:color w:val="23232D"/>
                <w:sz w:val="16"/>
              </w:rPr>
              <w:t>Proposer, commenter, voter, annoter.</w:t>
            </w:r>
          </w:p>
        </w:tc>
        <w:tc>
          <w:tcPr>
            <w:tcW w:type="dxa" w:w="2091"/>
            <w:vAlign w:val="top"/>
          </w:tcPr>
          <w:p>
            <w:r/>
            <w:r>
              <w:rPr>
                <w:b w:val="0"/>
                <w:color w:val="23232D"/>
                <w:sz w:val="16"/>
              </w:rPr>
              <w:t>Créer idées/sources, voter, parler.</w:t>
            </w:r>
          </w:p>
        </w:tc>
        <w:tc>
          <w:tcPr>
            <w:tcW w:type="dxa" w:w="2091"/>
            <w:vAlign w:val="top"/>
          </w:tcPr>
          <w:p>
            <w:r/>
            <w:r>
              <w:rPr>
                <w:b w:val="0"/>
                <w:color w:val="23232D"/>
                <w:sz w:val="16"/>
              </w:rPr>
              <w:t>Caméra/avatar, micro, main levée, halo actif.</w:t>
            </w:r>
          </w:p>
        </w:tc>
      </w:tr>
      <w:tr>
        <w:tc>
          <w:tcPr>
            <w:tcW w:type="dxa" w:w="2091"/>
            <w:vAlign w:val="top"/>
          </w:tcPr>
          <w:p>
            <w:r/>
            <w:r>
              <w:rPr>
                <w:b w:val="0"/>
                <w:color w:val="23232D"/>
                <w:sz w:val="16"/>
              </w:rPr>
              <w:t>Spectateur</w:t>
            </w:r>
          </w:p>
        </w:tc>
        <w:tc>
          <w:tcPr>
            <w:tcW w:type="dxa" w:w="2091"/>
            <w:vAlign w:val="top"/>
          </w:tcPr>
          <w:p>
            <w:r/>
            <w:r>
              <w:rPr>
                <w:b w:val="0"/>
                <w:color w:val="23232D"/>
                <w:sz w:val="16"/>
              </w:rPr>
              <w:t>Humain</w:t>
            </w:r>
          </w:p>
        </w:tc>
        <w:tc>
          <w:tcPr>
            <w:tcW w:type="dxa" w:w="2091"/>
            <w:vAlign w:val="top"/>
          </w:tcPr>
          <w:p>
            <w:r/>
            <w:r>
              <w:rPr>
                <w:b w:val="0"/>
                <w:color w:val="23232D"/>
                <w:sz w:val="16"/>
              </w:rPr>
              <w:t>Observer et demander la parole.</w:t>
            </w:r>
          </w:p>
        </w:tc>
        <w:tc>
          <w:tcPr>
            <w:tcW w:type="dxa" w:w="2091"/>
            <w:vAlign w:val="top"/>
          </w:tcPr>
          <w:p>
            <w:r/>
            <w:r>
              <w:rPr>
                <w:b w:val="0"/>
                <w:color w:val="23232D"/>
                <w:sz w:val="16"/>
              </w:rPr>
              <w:t>Lecture + demande parole.</w:t>
            </w:r>
          </w:p>
        </w:tc>
        <w:tc>
          <w:tcPr>
            <w:tcW w:type="dxa" w:w="2091"/>
            <w:vAlign w:val="top"/>
          </w:tcPr>
          <w:p>
            <w:r/>
            <w:r>
              <w:rPr>
                <w:b w:val="0"/>
                <w:color w:val="23232D"/>
                <w:sz w:val="16"/>
              </w:rPr>
              <w:t>Zone séparée, présence réduite.</w:t>
            </w:r>
          </w:p>
        </w:tc>
      </w:tr>
      <w:tr>
        <w:tc>
          <w:tcPr>
            <w:tcW w:type="dxa" w:w="2091"/>
            <w:vAlign w:val="top"/>
          </w:tcPr>
          <w:p>
            <w:r/>
            <w:r>
              <w:rPr>
                <w:b w:val="0"/>
                <w:color w:val="23232D"/>
                <w:sz w:val="16"/>
              </w:rPr>
              <w:t>Iris</w:t>
            </w:r>
          </w:p>
        </w:tc>
        <w:tc>
          <w:tcPr>
            <w:tcW w:type="dxa" w:w="2091"/>
            <w:vAlign w:val="top"/>
          </w:tcPr>
          <w:p>
            <w:r/>
            <w:r>
              <w:rPr>
                <w:b w:val="0"/>
                <w:color w:val="23232D"/>
                <w:sz w:val="16"/>
              </w:rPr>
              <w:t>IA/personnage</w:t>
            </w:r>
          </w:p>
        </w:tc>
        <w:tc>
          <w:tcPr>
            <w:tcW w:type="dxa" w:w="2091"/>
            <w:vAlign w:val="top"/>
          </w:tcPr>
          <w:p>
            <w:r/>
            <w:r>
              <w:rPr>
                <w:b w:val="0"/>
                <w:color w:val="23232D"/>
                <w:sz w:val="16"/>
              </w:rPr>
              <w:t>Organiser, classer, reformuler, synthétiser, exporter.</w:t>
            </w:r>
          </w:p>
        </w:tc>
        <w:tc>
          <w:tcPr>
            <w:tcW w:type="dxa" w:w="2091"/>
            <w:vAlign w:val="top"/>
          </w:tcPr>
          <w:p>
            <w:r/>
            <w:r>
              <w:rPr>
                <w:b w:val="0"/>
                <w:color w:val="23232D"/>
                <w:sz w:val="16"/>
              </w:rPr>
              <w:t>Actions automatiques supervisées.</w:t>
            </w:r>
          </w:p>
        </w:tc>
        <w:tc>
          <w:tcPr>
            <w:tcW w:type="dxa" w:w="2091"/>
            <w:vAlign w:val="top"/>
          </w:tcPr>
          <w:p>
            <w:r/>
            <w:r>
              <w:rPr>
                <w:b w:val="0"/>
                <w:color w:val="23232D"/>
                <w:sz w:val="16"/>
              </w:rPr>
              <w:t>Vert émeraude, mouvements de classement.</w:t>
            </w:r>
          </w:p>
        </w:tc>
      </w:tr>
      <w:tr>
        <w:tc>
          <w:tcPr>
            <w:tcW w:type="dxa" w:w="2091"/>
            <w:vAlign w:val="top"/>
          </w:tcPr>
          <w:p>
            <w:r/>
            <w:r>
              <w:rPr>
                <w:b w:val="0"/>
                <w:color w:val="23232D"/>
                <w:sz w:val="16"/>
              </w:rPr>
              <w:t>IQ</w:t>
            </w:r>
          </w:p>
        </w:tc>
        <w:tc>
          <w:tcPr>
            <w:tcW w:type="dxa" w:w="2091"/>
            <w:vAlign w:val="top"/>
          </w:tcPr>
          <w:p>
            <w:r/>
            <w:r>
              <w:rPr>
                <w:b w:val="0"/>
                <w:color w:val="23232D"/>
                <w:sz w:val="16"/>
              </w:rPr>
              <w:t>IA analytique</w:t>
            </w:r>
          </w:p>
        </w:tc>
        <w:tc>
          <w:tcPr>
            <w:tcW w:type="dxa" w:w="2091"/>
            <w:vAlign w:val="top"/>
          </w:tcPr>
          <w:p>
            <w:r/>
            <w:r>
              <w:rPr>
                <w:b w:val="0"/>
                <w:color w:val="23232D"/>
                <w:sz w:val="16"/>
              </w:rPr>
              <w:t>Lire sources, extraire risques, comparer versions.</w:t>
            </w:r>
          </w:p>
        </w:tc>
        <w:tc>
          <w:tcPr>
            <w:tcW w:type="dxa" w:w="2091"/>
            <w:vAlign w:val="top"/>
          </w:tcPr>
          <w:p>
            <w:r/>
            <w:r>
              <w:rPr>
                <w:b w:val="0"/>
                <w:color w:val="23232D"/>
                <w:sz w:val="16"/>
              </w:rPr>
              <w:t>Analyse et rapports.</w:t>
            </w:r>
          </w:p>
        </w:tc>
        <w:tc>
          <w:tcPr>
            <w:tcW w:type="dxa" w:w="2091"/>
            <w:vAlign w:val="top"/>
          </w:tcPr>
          <w:p>
            <w:r/>
            <w:r>
              <w:rPr>
                <w:b w:val="0"/>
                <w:color w:val="23232D"/>
                <w:sz w:val="16"/>
              </w:rPr>
              <w:t>Cyan, graphes, lignes de connexion.</w:t>
            </w:r>
          </w:p>
        </w:tc>
      </w:tr>
      <w:tr>
        <w:tc>
          <w:tcPr>
            <w:tcW w:type="dxa" w:w="2091"/>
            <w:vAlign w:val="top"/>
          </w:tcPr>
          <w:p>
            <w:r/>
            <w:r>
              <w:rPr>
                <w:b w:val="0"/>
                <w:color w:val="23232D"/>
                <w:sz w:val="16"/>
              </w:rPr>
              <w:t>Luna</w:t>
            </w:r>
          </w:p>
        </w:tc>
        <w:tc>
          <w:tcPr>
            <w:tcW w:type="dxa" w:w="2091"/>
            <w:vAlign w:val="top"/>
          </w:tcPr>
          <w:p>
            <w:r/>
            <w:r>
              <w:rPr>
                <w:b w:val="0"/>
                <w:color w:val="23232D"/>
                <w:sz w:val="16"/>
              </w:rPr>
              <w:t>Direction</w:t>
            </w:r>
          </w:p>
        </w:tc>
        <w:tc>
          <w:tcPr>
            <w:tcW w:type="dxa" w:w="2091"/>
            <w:vAlign w:val="top"/>
          </w:tcPr>
          <w:p>
            <w:r/>
            <w:r>
              <w:rPr>
                <w:b w:val="0"/>
                <w:color w:val="23232D"/>
                <w:sz w:val="16"/>
              </w:rPr>
              <w:t>Recommander, arbitrer, conclure.</w:t>
            </w:r>
          </w:p>
        </w:tc>
        <w:tc>
          <w:tcPr>
            <w:tcW w:type="dxa" w:w="2091"/>
            <w:vAlign w:val="top"/>
          </w:tcPr>
          <w:p>
            <w:r/>
            <w:r>
              <w:rPr>
                <w:b w:val="0"/>
                <w:color w:val="23232D"/>
                <w:sz w:val="16"/>
              </w:rPr>
              <w:t>Avis stratégique.</w:t>
            </w:r>
          </w:p>
        </w:tc>
        <w:tc>
          <w:tcPr>
            <w:tcW w:type="dxa" w:w="2091"/>
            <w:vAlign w:val="top"/>
          </w:tcPr>
          <w:p>
            <w:r/>
            <w:r>
              <w:rPr>
                <w:b w:val="0"/>
                <w:color w:val="23232D"/>
                <w:sz w:val="16"/>
              </w:rPr>
              <w:t>Violet, halo décisionnel, focus.</w:t>
            </w:r>
          </w:p>
        </w:tc>
      </w:tr>
    </w:tbl>
    <w:p/>
    <w:p>
      <w:pPr>
        <w:pStyle w:val="Heading2"/>
      </w:pPr>
      <w:r>
        <w:t>Décision sur Iris</w:t>
      </w:r>
    </w:p>
    <w:p>
      <w:r>
        <w:t>Iris ne doit pas être un robot générique. Elle peut être incarnée comme une assistante exécutive humaine ou semi-humaine, cohérente avec Luna, mais son design doit rester plus discret et opérationnel. Son identité : calme, précision, organisation. Couleur : vert émeraude. IQ, lui, doit rester plus abstrait et analytique pour ne pas confondre les rôles.</w:t>
      </w:r>
    </w:p>
    <w:p>
      <w:pPr>
        <w:pStyle w:val="Heading1"/>
      </w:pPr>
      <w:r>
        <w:t>6. Workflow officiel séquencé</w:t>
      </w:r>
    </w:p>
    <w:p>
      <w:r>
        <w:t>Le workspace doit fonctionner comme une réunion guidée. Une seule étape principale doit être active à la fois. Les outils affichés dépendent de l’étape. Cela évite le brouillon.</w:t>
      </w:r>
    </w:p>
    <w:tbl>
      <w:tblPr>
        <w:tblStyle w:val="TableGrid"/>
        <w:tblW w:type="auto" w:w="0"/>
        <w:jc w:val="center"/>
        <w:tblLook w:firstColumn="1" w:firstRow="1" w:lastColumn="0" w:lastRow="0" w:noHBand="0" w:noVBand="1" w:val="04A0"/>
      </w:tblPr>
      <w:tblGrid>
        <w:gridCol w:w="2091"/>
        <w:gridCol w:w="2091"/>
        <w:gridCol w:w="2091"/>
        <w:gridCol w:w="2091"/>
        <w:gridCol w:w="2091"/>
      </w:tblGrid>
      <w:tr>
        <w:tc>
          <w:tcPr>
            <w:tcW w:type="dxa" w:w="2091"/>
            <w:vAlign w:val="top"/>
            <w:shd w:fill="2B225A"/>
          </w:tcPr>
          <w:p>
            <w:r/>
            <w:r>
              <w:rPr>
                <w:b/>
                <w:color w:val="FFFFFF"/>
                <w:sz w:val="17"/>
              </w:rPr>
              <w:t>#</w:t>
            </w:r>
          </w:p>
        </w:tc>
        <w:tc>
          <w:tcPr>
            <w:tcW w:type="dxa" w:w="2091"/>
            <w:vAlign w:val="top"/>
            <w:shd w:fill="2B225A"/>
          </w:tcPr>
          <w:p>
            <w:r/>
            <w:r>
              <w:rPr>
                <w:b/>
                <w:color w:val="FFFFFF"/>
                <w:sz w:val="17"/>
              </w:rPr>
              <w:t>Étape</w:t>
            </w:r>
          </w:p>
        </w:tc>
        <w:tc>
          <w:tcPr>
            <w:tcW w:type="dxa" w:w="2091"/>
            <w:vAlign w:val="top"/>
            <w:shd w:fill="2B225A"/>
          </w:tcPr>
          <w:p>
            <w:r/>
            <w:r>
              <w:rPr>
                <w:b/>
                <w:color w:val="FFFFFF"/>
                <w:sz w:val="17"/>
              </w:rPr>
              <w:t>Objectif</w:t>
            </w:r>
          </w:p>
        </w:tc>
        <w:tc>
          <w:tcPr>
            <w:tcW w:type="dxa" w:w="2091"/>
            <w:vAlign w:val="top"/>
            <w:shd w:fill="2B225A"/>
          </w:tcPr>
          <w:p>
            <w:r/>
            <w:r>
              <w:rPr>
                <w:b/>
                <w:color w:val="FFFFFF"/>
                <w:sz w:val="17"/>
              </w:rPr>
              <w:t>Actions utilisateur</w:t>
            </w:r>
          </w:p>
        </w:tc>
        <w:tc>
          <w:tcPr>
            <w:tcW w:type="dxa" w:w="2091"/>
            <w:vAlign w:val="top"/>
            <w:shd w:fill="2B225A"/>
          </w:tcPr>
          <w:p>
            <w:r/>
            <w:r>
              <w:rPr>
                <w:b/>
                <w:color w:val="FFFFFF"/>
                <w:sz w:val="17"/>
              </w:rPr>
              <w:t>Sortie attendue</w:t>
            </w:r>
          </w:p>
        </w:tc>
      </w:tr>
      <w:tr>
        <w:tc>
          <w:tcPr>
            <w:tcW w:type="dxa" w:w="2091"/>
            <w:vAlign w:val="top"/>
          </w:tcPr>
          <w:p>
            <w:r/>
            <w:r>
              <w:rPr>
                <w:b w:val="0"/>
                <w:color w:val="23232D"/>
                <w:sz w:val="16"/>
              </w:rPr>
              <w:t>1</w:t>
            </w:r>
          </w:p>
        </w:tc>
        <w:tc>
          <w:tcPr>
            <w:tcW w:type="dxa" w:w="2091"/>
            <w:vAlign w:val="top"/>
          </w:tcPr>
          <w:p>
            <w:r/>
            <w:r>
              <w:rPr>
                <w:b w:val="0"/>
                <w:color w:val="23232D"/>
                <w:sz w:val="16"/>
              </w:rPr>
              <w:t>Entrée réunion</w:t>
            </w:r>
          </w:p>
        </w:tc>
        <w:tc>
          <w:tcPr>
            <w:tcW w:type="dxa" w:w="2091"/>
            <w:vAlign w:val="top"/>
          </w:tcPr>
          <w:p>
            <w:r/>
            <w:r>
              <w:rPr>
                <w:b w:val="0"/>
                <w:color w:val="23232D"/>
                <w:sz w:val="16"/>
              </w:rPr>
              <w:t>Configurer présence.</w:t>
            </w:r>
          </w:p>
        </w:tc>
        <w:tc>
          <w:tcPr>
            <w:tcW w:type="dxa" w:w="2091"/>
            <w:vAlign w:val="top"/>
          </w:tcPr>
          <w:p>
            <w:r/>
            <w:r>
              <w:rPr>
                <w:b w:val="0"/>
                <w:color w:val="23232D"/>
                <w:sz w:val="16"/>
              </w:rPr>
              <w:t>Activer caméra/micro, choisir siège, confirmer rôle.</w:t>
            </w:r>
          </w:p>
        </w:tc>
        <w:tc>
          <w:tcPr>
            <w:tcW w:type="dxa" w:w="2091"/>
            <w:vAlign w:val="top"/>
          </w:tcPr>
          <w:p>
            <w:r/>
            <w:r>
              <w:rPr>
                <w:b w:val="0"/>
                <w:color w:val="23232D"/>
                <w:sz w:val="16"/>
              </w:rPr>
              <w:t>Participants prêts.</w:t>
            </w:r>
          </w:p>
        </w:tc>
      </w:tr>
      <w:tr>
        <w:tc>
          <w:tcPr>
            <w:tcW w:type="dxa" w:w="2091"/>
            <w:vAlign w:val="top"/>
          </w:tcPr>
          <w:p>
            <w:r/>
            <w:r>
              <w:rPr>
                <w:b w:val="0"/>
                <w:color w:val="23232D"/>
                <w:sz w:val="16"/>
              </w:rPr>
              <w:t>2</w:t>
            </w:r>
          </w:p>
        </w:tc>
        <w:tc>
          <w:tcPr>
            <w:tcW w:type="dxa" w:w="2091"/>
            <w:vAlign w:val="top"/>
          </w:tcPr>
          <w:p>
            <w:r/>
            <w:r>
              <w:rPr>
                <w:b w:val="0"/>
                <w:color w:val="23232D"/>
                <w:sz w:val="16"/>
              </w:rPr>
              <w:t>Brief mission</w:t>
            </w:r>
          </w:p>
        </w:tc>
        <w:tc>
          <w:tcPr>
            <w:tcW w:type="dxa" w:w="2091"/>
            <w:vAlign w:val="top"/>
          </w:tcPr>
          <w:p>
            <w:r/>
            <w:r>
              <w:rPr>
                <w:b w:val="0"/>
                <w:color w:val="23232D"/>
                <w:sz w:val="16"/>
              </w:rPr>
              <w:t>Définir le sujet.</w:t>
            </w:r>
          </w:p>
        </w:tc>
        <w:tc>
          <w:tcPr>
            <w:tcW w:type="dxa" w:w="2091"/>
            <w:vAlign w:val="top"/>
          </w:tcPr>
          <w:p>
            <w:r/>
            <w:r>
              <w:rPr>
                <w:b w:val="0"/>
                <w:color w:val="23232D"/>
                <w:sz w:val="16"/>
              </w:rPr>
              <w:t>Owner écrit objectif, contexte, livrable attendu.</w:t>
            </w:r>
          </w:p>
        </w:tc>
        <w:tc>
          <w:tcPr>
            <w:tcW w:type="dxa" w:w="2091"/>
            <w:vAlign w:val="top"/>
          </w:tcPr>
          <w:p>
            <w:r/>
            <w:r>
              <w:rPr>
                <w:b w:val="0"/>
                <w:color w:val="23232D"/>
                <w:sz w:val="16"/>
              </w:rPr>
              <w:t>Brief validé.</w:t>
            </w:r>
          </w:p>
        </w:tc>
      </w:tr>
      <w:tr>
        <w:tc>
          <w:tcPr>
            <w:tcW w:type="dxa" w:w="2091"/>
            <w:vAlign w:val="top"/>
          </w:tcPr>
          <w:p>
            <w:r/>
            <w:r>
              <w:rPr>
                <w:b w:val="0"/>
                <w:color w:val="23232D"/>
                <w:sz w:val="16"/>
              </w:rPr>
              <w:t>3</w:t>
            </w:r>
          </w:p>
        </w:tc>
        <w:tc>
          <w:tcPr>
            <w:tcW w:type="dxa" w:w="2091"/>
            <w:vAlign w:val="top"/>
          </w:tcPr>
          <w:p>
            <w:r/>
            <w:r>
              <w:rPr>
                <w:b w:val="0"/>
                <w:color w:val="23232D"/>
                <w:sz w:val="16"/>
              </w:rPr>
              <w:t>Collecte</w:t>
            </w:r>
          </w:p>
        </w:tc>
        <w:tc>
          <w:tcPr>
            <w:tcW w:type="dxa" w:w="2091"/>
            <w:vAlign w:val="top"/>
          </w:tcPr>
          <w:p>
            <w:r/>
            <w:r>
              <w:rPr>
                <w:b w:val="0"/>
                <w:color w:val="23232D"/>
                <w:sz w:val="16"/>
              </w:rPr>
              <w:t>Rassembler idées et sources.</w:t>
            </w:r>
          </w:p>
        </w:tc>
        <w:tc>
          <w:tcPr>
            <w:tcW w:type="dxa" w:w="2091"/>
            <w:vAlign w:val="top"/>
          </w:tcPr>
          <w:p>
            <w:r/>
            <w:r>
              <w:rPr>
                <w:b w:val="0"/>
                <w:color w:val="23232D"/>
                <w:sz w:val="16"/>
              </w:rPr>
              <w:t>Ajouter idée, note, fichier, lien.</w:t>
            </w:r>
          </w:p>
        </w:tc>
        <w:tc>
          <w:tcPr>
            <w:tcW w:type="dxa" w:w="2091"/>
            <w:vAlign w:val="top"/>
          </w:tcPr>
          <w:p>
            <w:r/>
            <w:r>
              <w:rPr>
                <w:b w:val="0"/>
                <w:color w:val="23232D"/>
                <w:sz w:val="16"/>
              </w:rPr>
              <w:t>Matière brute.</w:t>
            </w:r>
          </w:p>
        </w:tc>
      </w:tr>
      <w:tr>
        <w:tc>
          <w:tcPr>
            <w:tcW w:type="dxa" w:w="2091"/>
            <w:vAlign w:val="top"/>
          </w:tcPr>
          <w:p>
            <w:r/>
            <w:r>
              <w:rPr>
                <w:b w:val="0"/>
                <w:color w:val="23232D"/>
                <w:sz w:val="16"/>
              </w:rPr>
              <w:t>4</w:t>
            </w:r>
          </w:p>
        </w:tc>
        <w:tc>
          <w:tcPr>
            <w:tcW w:type="dxa" w:w="2091"/>
            <w:vAlign w:val="top"/>
          </w:tcPr>
          <w:p>
            <w:r/>
            <w:r>
              <w:rPr>
                <w:b w:val="0"/>
                <w:color w:val="23232D"/>
                <w:sz w:val="16"/>
              </w:rPr>
              <w:t>Organisation Iris</w:t>
            </w:r>
          </w:p>
        </w:tc>
        <w:tc>
          <w:tcPr>
            <w:tcW w:type="dxa" w:w="2091"/>
            <w:vAlign w:val="top"/>
          </w:tcPr>
          <w:p>
            <w:r/>
            <w:r>
              <w:rPr>
                <w:b w:val="0"/>
                <w:color w:val="23232D"/>
                <w:sz w:val="16"/>
              </w:rPr>
              <w:t>Classer et regrouper.</w:t>
            </w:r>
          </w:p>
        </w:tc>
        <w:tc>
          <w:tcPr>
            <w:tcW w:type="dxa" w:w="2091"/>
            <w:vAlign w:val="top"/>
          </w:tcPr>
          <w:p>
            <w:r/>
            <w:r>
              <w:rPr>
                <w:b w:val="0"/>
                <w:color w:val="23232D"/>
                <w:sz w:val="16"/>
              </w:rPr>
              <w:t>Owner déclenche Iris, participants vérifient.</w:t>
            </w:r>
          </w:p>
        </w:tc>
        <w:tc>
          <w:tcPr>
            <w:tcW w:type="dxa" w:w="2091"/>
            <w:vAlign w:val="top"/>
          </w:tcPr>
          <w:p>
            <w:r/>
            <w:r>
              <w:rPr>
                <w:b w:val="0"/>
                <w:color w:val="23232D"/>
                <w:sz w:val="16"/>
              </w:rPr>
              <w:t>Thèmes structurés.</w:t>
            </w:r>
          </w:p>
        </w:tc>
      </w:tr>
      <w:tr>
        <w:tc>
          <w:tcPr>
            <w:tcW w:type="dxa" w:w="2091"/>
            <w:vAlign w:val="top"/>
          </w:tcPr>
          <w:p>
            <w:r/>
            <w:r>
              <w:rPr>
                <w:b w:val="0"/>
                <w:color w:val="23232D"/>
                <w:sz w:val="16"/>
              </w:rPr>
              <w:t>5</w:t>
            </w:r>
          </w:p>
        </w:tc>
        <w:tc>
          <w:tcPr>
            <w:tcW w:type="dxa" w:w="2091"/>
            <w:vAlign w:val="top"/>
          </w:tcPr>
          <w:p>
            <w:r/>
            <w:r>
              <w:rPr>
                <w:b w:val="0"/>
                <w:color w:val="23232D"/>
                <w:sz w:val="16"/>
              </w:rPr>
              <w:t>Vote priorité</w:t>
            </w:r>
          </w:p>
        </w:tc>
        <w:tc>
          <w:tcPr>
            <w:tcW w:type="dxa" w:w="2091"/>
            <w:vAlign w:val="top"/>
          </w:tcPr>
          <w:p>
            <w:r/>
            <w:r>
              <w:rPr>
                <w:b w:val="0"/>
                <w:color w:val="23232D"/>
                <w:sz w:val="16"/>
              </w:rPr>
              <w:t>Choisir l’axe à traiter.</w:t>
            </w:r>
          </w:p>
        </w:tc>
        <w:tc>
          <w:tcPr>
            <w:tcW w:type="dxa" w:w="2091"/>
            <w:vAlign w:val="top"/>
          </w:tcPr>
          <w:p>
            <w:r/>
            <w:r>
              <w:rPr>
                <w:b w:val="0"/>
                <w:color w:val="23232D"/>
                <w:sz w:val="16"/>
              </w:rPr>
              <w:t>Vote humain.</w:t>
            </w:r>
          </w:p>
        </w:tc>
        <w:tc>
          <w:tcPr>
            <w:tcW w:type="dxa" w:w="2091"/>
            <w:vAlign w:val="top"/>
          </w:tcPr>
          <w:p>
            <w:r/>
            <w:r>
              <w:rPr>
                <w:b w:val="0"/>
                <w:color w:val="23232D"/>
                <w:sz w:val="16"/>
              </w:rPr>
              <w:t>Sujet prioritaire.</w:t>
            </w:r>
          </w:p>
        </w:tc>
      </w:tr>
      <w:tr>
        <w:tc>
          <w:tcPr>
            <w:tcW w:type="dxa" w:w="2091"/>
            <w:vAlign w:val="top"/>
          </w:tcPr>
          <w:p>
            <w:r/>
            <w:r>
              <w:rPr>
                <w:b w:val="0"/>
                <w:color w:val="23232D"/>
                <w:sz w:val="16"/>
              </w:rPr>
              <w:t>6</w:t>
            </w:r>
          </w:p>
        </w:tc>
        <w:tc>
          <w:tcPr>
            <w:tcW w:type="dxa" w:w="2091"/>
            <w:vAlign w:val="top"/>
          </w:tcPr>
          <w:p>
            <w:r/>
            <w:r>
              <w:rPr>
                <w:b w:val="0"/>
                <w:color w:val="23232D"/>
                <w:sz w:val="16"/>
              </w:rPr>
              <w:t>Analyse IQ</w:t>
            </w:r>
          </w:p>
        </w:tc>
        <w:tc>
          <w:tcPr>
            <w:tcW w:type="dxa" w:w="2091"/>
            <w:vAlign w:val="top"/>
          </w:tcPr>
          <w:p>
            <w:r/>
            <w:r>
              <w:rPr>
                <w:b w:val="0"/>
                <w:color w:val="23232D"/>
                <w:sz w:val="16"/>
              </w:rPr>
              <w:t>Lire et analyser.</w:t>
            </w:r>
          </w:p>
        </w:tc>
        <w:tc>
          <w:tcPr>
            <w:tcW w:type="dxa" w:w="2091"/>
            <w:vAlign w:val="top"/>
          </w:tcPr>
          <w:p>
            <w:r/>
            <w:r>
              <w:rPr>
                <w:b w:val="0"/>
                <w:color w:val="23232D"/>
                <w:sz w:val="16"/>
              </w:rPr>
              <w:t>Demander analyse, sélectionner sources.</w:t>
            </w:r>
          </w:p>
        </w:tc>
        <w:tc>
          <w:tcPr>
            <w:tcW w:type="dxa" w:w="2091"/>
            <w:vAlign w:val="top"/>
          </w:tcPr>
          <w:p>
            <w:r/>
            <w:r>
              <w:rPr>
                <w:b w:val="0"/>
                <w:color w:val="23232D"/>
                <w:sz w:val="16"/>
              </w:rPr>
              <w:t>Risques/opportunités.</w:t>
            </w:r>
          </w:p>
        </w:tc>
      </w:tr>
      <w:tr>
        <w:tc>
          <w:tcPr>
            <w:tcW w:type="dxa" w:w="2091"/>
            <w:vAlign w:val="top"/>
          </w:tcPr>
          <w:p>
            <w:r/>
            <w:r>
              <w:rPr>
                <w:b w:val="0"/>
                <w:color w:val="23232D"/>
                <w:sz w:val="16"/>
              </w:rPr>
              <w:t>7</w:t>
            </w:r>
          </w:p>
        </w:tc>
        <w:tc>
          <w:tcPr>
            <w:tcW w:type="dxa" w:w="2091"/>
            <w:vAlign w:val="top"/>
          </w:tcPr>
          <w:p>
            <w:r/>
            <w:r>
              <w:rPr>
                <w:b w:val="0"/>
                <w:color w:val="23232D"/>
                <w:sz w:val="16"/>
              </w:rPr>
              <w:t>Débat humain</w:t>
            </w:r>
          </w:p>
        </w:tc>
        <w:tc>
          <w:tcPr>
            <w:tcW w:type="dxa" w:w="2091"/>
            <w:vAlign w:val="top"/>
          </w:tcPr>
          <w:p>
            <w:r/>
            <w:r>
              <w:rPr>
                <w:b w:val="0"/>
                <w:color w:val="23232D"/>
                <w:sz w:val="16"/>
              </w:rPr>
              <w:t>Réagir utilement.</w:t>
            </w:r>
          </w:p>
        </w:tc>
        <w:tc>
          <w:tcPr>
            <w:tcW w:type="dxa" w:w="2091"/>
            <w:vAlign w:val="top"/>
          </w:tcPr>
          <w:p>
            <w:r/>
            <w:r>
              <w:rPr>
                <w:b w:val="0"/>
                <w:color w:val="23232D"/>
                <w:sz w:val="16"/>
              </w:rPr>
              <w:t>Chaque participant donne avis/objection.</w:t>
            </w:r>
          </w:p>
        </w:tc>
        <w:tc>
          <w:tcPr>
            <w:tcW w:type="dxa" w:w="2091"/>
            <w:vAlign w:val="top"/>
          </w:tcPr>
          <w:p>
            <w:r/>
            <w:r>
              <w:rPr>
                <w:b w:val="0"/>
                <w:color w:val="23232D"/>
                <w:sz w:val="16"/>
              </w:rPr>
              <w:t>Objections structurées.</w:t>
            </w:r>
          </w:p>
        </w:tc>
      </w:tr>
      <w:tr>
        <w:tc>
          <w:tcPr>
            <w:tcW w:type="dxa" w:w="2091"/>
            <w:vAlign w:val="top"/>
          </w:tcPr>
          <w:p>
            <w:r/>
            <w:r>
              <w:rPr>
                <w:b w:val="0"/>
                <w:color w:val="23232D"/>
                <w:sz w:val="16"/>
              </w:rPr>
              <w:t>8</w:t>
            </w:r>
          </w:p>
        </w:tc>
        <w:tc>
          <w:tcPr>
            <w:tcW w:type="dxa" w:w="2091"/>
            <w:vAlign w:val="top"/>
          </w:tcPr>
          <w:p>
            <w:r/>
            <w:r>
              <w:rPr>
                <w:b w:val="0"/>
                <w:color w:val="23232D"/>
                <w:sz w:val="16"/>
              </w:rPr>
              <w:t>Refonte Iris</w:t>
            </w:r>
          </w:p>
        </w:tc>
        <w:tc>
          <w:tcPr>
            <w:tcW w:type="dxa" w:w="2091"/>
            <w:vAlign w:val="top"/>
          </w:tcPr>
          <w:p>
            <w:r/>
            <w:r>
              <w:rPr>
                <w:b w:val="0"/>
                <w:color w:val="23232D"/>
                <w:sz w:val="16"/>
              </w:rPr>
              <w:t>Transformer remarques en meilleure version.</w:t>
            </w:r>
          </w:p>
        </w:tc>
        <w:tc>
          <w:tcPr>
            <w:tcW w:type="dxa" w:w="2091"/>
            <w:vAlign w:val="top"/>
          </w:tcPr>
          <w:p>
            <w:r/>
            <w:r>
              <w:rPr>
                <w:b w:val="0"/>
                <w:color w:val="23232D"/>
                <w:sz w:val="16"/>
              </w:rPr>
              <w:t>Owner demande refonte.</w:t>
            </w:r>
          </w:p>
        </w:tc>
        <w:tc>
          <w:tcPr>
            <w:tcW w:type="dxa" w:w="2091"/>
            <w:vAlign w:val="top"/>
          </w:tcPr>
          <w:p>
            <w:r/>
            <w:r>
              <w:rPr>
                <w:b w:val="0"/>
                <w:color w:val="23232D"/>
                <w:sz w:val="16"/>
              </w:rPr>
              <w:t>Proposition V2/V3.</w:t>
            </w:r>
          </w:p>
        </w:tc>
      </w:tr>
      <w:tr>
        <w:tc>
          <w:tcPr>
            <w:tcW w:type="dxa" w:w="2091"/>
            <w:vAlign w:val="top"/>
          </w:tcPr>
          <w:p>
            <w:r/>
            <w:r>
              <w:rPr>
                <w:b w:val="0"/>
                <w:color w:val="23232D"/>
                <w:sz w:val="16"/>
              </w:rPr>
              <w:t>9</w:t>
            </w:r>
          </w:p>
        </w:tc>
        <w:tc>
          <w:tcPr>
            <w:tcW w:type="dxa" w:w="2091"/>
            <w:vAlign w:val="top"/>
          </w:tcPr>
          <w:p>
            <w:r/>
            <w:r>
              <w:rPr>
                <w:b w:val="0"/>
                <w:color w:val="23232D"/>
                <w:sz w:val="16"/>
              </w:rPr>
              <w:t>Comparaison IQ</w:t>
            </w:r>
          </w:p>
        </w:tc>
        <w:tc>
          <w:tcPr>
            <w:tcW w:type="dxa" w:w="2091"/>
            <w:vAlign w:val="top"/>
          </w:tcPr>
          <w:p>
            <w:r/>
            <w:r>
              <w:rPr>
                <w:b w:val="0"/>
                <w:color w:val="23232D"/>
                <w:sz w:val="16"/>
              </w:rPr>
              <w:t>Comparer versions.</w:t>
            </w:r>
          </w:p>
        </w:tc>
        <w:tc>
          <w:tcPr>
            <w:tcW w:type="dxa" w:w="2091"/>
            <w:vAlign w:val="top"/>
          </w:tcPr>
          <w:p>
            <w:r/>
            <w:r>
              <w:rPr>
                <w:b w:val="0"/>
                <w:color w:val="23232D"/>
                <w:sz w:val="16"/>
              </w:rPr>
              <w:t>Analyser V1 vs V2 vs V3.</w:t>
            </w:r>
          </w:p>
        </w:tc>
        <w:tc>
          <w:tcPr>
            <w:tcW w:type="dxa" w:w="2091"/>
            <w:vAlign w:val="top"/>
          </w:tcPr>
          <w:p>
            <w:r/>
            <w:r>
              <w:rPr>
                <w:b w:val="0"/>
                <w:color w:val="23232D"/>
                <w:sz w:val="16"/>
              </w:rPr>
              <w:t>Comparatif robuste.</w:t>
            </w:r>
          </w:p>
        </w:tc>
      </w:tr>
      <w:tr>
        <w:tc>
          <w:tcPr>
            <w:tcW w:type="dxa" w:w="2091"/>
            <w:vAlign w:val="top"/>
          </w:tcPr>
          <w:p>
            <w:r/>
            <w:r>
              <w:rPr>
                <w:b w:val="0"/>
                <w:color w:val="23232D"/>
                <w:sz w:val="16"/>
              </w:rPr>
              <w:t>10</w:t>
            </w:r>
          </w:p>
        </w:tc>
        <w:tc>
          <w:tcPr>
            <w:tcW w:type="dxa" w:w="2091"/>
            <w:vAlign w:val="top"/>
          </w:tcPr>
          <w:p>
            <w:r/>
            <w:r>
              <w:rPr>
                <w:b w:val="0"/>
                <w:color w:val="23232D"/>
                <w:sz w:val="16"/>
              </w:rPr>
              <w:t>Recommandation Luna</w:t>
            </w:r>
          </w:p>
        </w:tc>
        <w:tc>
          <w:tcPr>
            <w:tcW w:type="dxa" w:w="2091"/>
            <w:vAlign w:val="top"/>
          </w:tcPr>
          <w:p>
            <w:r/>
            <w:r>
              <w:rPr>
                <w:b w:val="0"/>
                <w:color w:val="23232D"/>
                <w:sz w:val="16"/>
              </w:rPr>
              <w:t>Prendre de la hauteur.</w:t>
            </w:r>
          </w:p>
        </w:tc>
        <w:tc>
          <w:tcPr>
            <w:tcW w:type="dxa" w:w="2091"/>
            <w:vAlign w:val="top"/>
          </w:tcPr>
          <w:p>
            <w:r/>
            <w:r>
              <w:rPr>
                <w:b w:val="0"/>
                <w:color w:val="23232D"/>
                <w:sz w:val="16"/>
              </w:rPr>
              <w:t>Demander avis Luna.</w:t>
            </w:r>
          </w:p>
        </w:tc>
        <w:tc>
          <w:tcPr>
            <w:tcW w:type="dxa" w:w="2091"/>
            <w:vAlign w:val="top"/>
          </w:tcPr>
          <w:p>
            <w:r/>
            <w:r>
              <w:rPr>
                <w:b w:val="0"/>
                <w:color w:val="23232D"/>
                <w:sz w:val="16"/>
              </w:rPr>
              <w:t>Recommandation stratégique.</w:t>
            </w:r>
          </w:p>
        </w:tc>
      </w:tr>
      <w:tr>
        <w:tc>
          <w:tcPr>
            <w:tcW w:type="dxa" w:w="2091"/>
            <w:vAlign w:val="top"/>
          </w:tcPr>
          <w:p>
            <w:r/>
            <w:r>
              <w:rPr>
                <w:b w:val="0"/>
                <w:color w:val="23232D"/>
                <w:sz w:val="16"/>
              </w:rPr>
              <w:t>11</w:t>
            </w:r>
          </w:p>
        </w:tc>
        <w:tc>
          <w:tcPr>
            <w:tcW w:type="dxa" w:w="2091"/>
            <w:vAlign w:val="top"/>
          </w:tcPr>
          <w:p>
            <w:r/>
            <w:r>
              <w:rPr>
                <w:b w:val="0"/>
                <w:color w:val="23232D"/>
                <w:sz w:val="16"/>
              </w:rPr>
              <w:t>Validation</w:t>
            </w:r>
          </w:p>
        </w:tc>
        <w:tc>
          <w:tcPr>
            <w:tcW w:type="dxa" w:w="2091"/>
            <w:vAlign w:val="top"/>
          </w:tcPr>
          <w:p>
            <w:r/>
            <w:r>
              <w:rPr>
                <w:b w:val="0"/>
                <w:color w:val="23232D"/>
                <w:sz w:val="16"/>
              </w:rPr>
              <w:t>Choisir ou retourner en refonte.</w:t>
            </w:r>
          </w:p>
        </w:tc>
        <w:tc>
          <w:tcPr>
            <w:tcW w:type="dxa" w:w="2091"/>
            <w:vAlign w:val="top"/>
          </w:tcPr>
          <w:p>
            <w:r/>
            <w:r>
              <w:rPr>
                <w:b w:val="0"/>
                <w:color w:val="23232D"/>
                <w:sz w:val="16"/>
              </w:rPr>
              <w:t>Vote final.</w:t>
            </w:r>
          </w:p>
        </w:tc>
        <w:tc>
          <w:tcPr>
            <w:tcW w:type="dxa" w:w="2091"/>
            <w:vAlign w:val="top"/>
          </w:tcPr>
          <w:p>
            <w:r/>
            <w:r>
              <w:rPr>
                <w:b w:val="0"/>
                <w:color w:val="23232D"/>
                <w:sz w:val="16"/>
              </w:rPr>
              <w:t>Décision validée ou retour.</w:t>
            </w:r>
          </w:p>
        </w:tc>
      </w:tr>
      <w:tr>
        <w:tc>
          <w:tcPr>
            <w:tcW w:type="dxa" w:w="2091"/>
            <w:vAlign w:val="top"/>
          </w:tcPr>
          <w:p>
            <w:r/>
            <w:r>
              <w:rPr>
                <w:b w:val="0"/>
                <w:color w:val="23232D"/>
                <w:sz w:val="16"/>
              </w:rPr>
              <w:t>12</w:t>
            </w:r>
          </w:p>
        </w:tc>
        <w:tc>
          <w:tcPr>
            <w:tcW w:type="dxa" w:w="2091"/>
            <w:vAlign w:val="top"/>
          </w:tcPr>
          <w:p>
            <w:r/>
            <w:r>
              <w:rPr>
                <w:b w:val="0"/>
                <w:color w:val="23232D"/>
                <w:sz w:val="16"/>
              </w:rPr>
              <w:t>Livrable</w:t>
            </w:r>
          </w:p>
        </w:tc>
        <w:tc>
          <w:tcPr>
            <w:tcW w:type="dxa" w:w="2091"/>
            <w:vAlign w:val="top"/>
          </w:tcPr>
          <w:p>
            <w:r/>
            <w:r>
              <w:rPr>
                <w:b w:val="0"/>
                <w:color w:val="23232D"/>
                <w:sz w:val="16"/>
              </w:rPr>
              <w:t>Produire document final.</w:t>
            </w:r>
          </w:p>
        </w:tc>
        <w:tc>
          <w:tcPr>
            <w:tcW w:type="dxa" w:w="2091"/>
            <w:vAlign w:val="top"/>
          </w:tcPr>
          <w:p>
            <w:r/>
            <w:r>
              <w:rPr>
                <w:b w:val="0"/>
                <w:color w:val="23232D"/>
                <w:sz w:val="16"/>
              </w:rPr>
              <w:t>Générer PDF/Word/tâches.</w:t>
            </w:r>
          </w:p>
        </w:tc>
        <w:tc>
          <w:tcPr>
            <w:tcW w:type="dxa" w:w="2091"/>
            <w:vAlign w:val="top"/>
          </w:tcPr>
          <w:p>
            <w:r/>
            <w:r>
              <w:rPr>
                <w:b w:val="0"/>
                <w:color w:val="23232D"/>
                <w:sz w:val="16"/>
              </w:rPr>
              <w:t>Livrable professionnel.</w:t>
            </w:r>
          </w:p>
        </w:tc>
      </w:tr>
      <w:tr>
        <w:tc>
          <w:tcPr>
            <w:tcW w:type="dxa" w:w="2091"/>
            <w:vAlign w:val="top"/>
          </w:tcPr>
          <w:p>
            <w:r/>
            <w:r>
              <w:rPr>
                <w:b w:val="0"/>
                <w:color w:val="23232D"/>
                <w:sz w:val="16"/>
              </w:rPr>
              <w:t>13</w:t>
            </w:r>
          </w:p>
        </w:tc>
        <w:tc>
          <w:tcPr>
            <w:tcW w:type="dxa" w:w="2091"/>
            <w:vAlign w:val="top"/>
          </w:tcPr>
          <w:p>
            <w:r/>
            <w:r>
              <w:rPr>
                <w:b w:val="0"/>
                <w:color w:val="23232D"/>
                <w:sz w:val="16"/>
              </w:rPr>
              <w:t>Distribution</w:t>
            </w:r>
          </w:p>
        </w:tc>
        <w:tc>
          <w:tcPr>
            <w:tcW w:type="dxa" w:w="2091"/>
            <w:vAlign w:val="top"/>
          </w:tcPr>
          <w:p>
            <w:r/>
            <w:r>
              <w:rPr>
                <w:b w:val="0"/>
                <w:color w:val="23232D"/>
                <w:sz w:val="16"/>
              </w:rPr>
              <w:t>Partager et archiver.</w:t>
            </w:r>
          </w:p>
        </w:tc>
        <w:tc>
          <w:tcPr>
            <w:tcW w:type="dxa" w:w="2091"/>
            <w:vAlign w:val="top"/>
          </w:tcPr>
          <w:p>
            <w:r/>
            <w:r>
              <w:rPr>
                <w:b w:val="0"/>
                <w:color w:val="23232D"/>
                <w:sz w:val="16"/>
              </w:rPr>
              <w:t>Envoyer aux participants.</w:t>
            </w:r>
          </w:p>
        </w:tc>
        <w:tc>
          <w:tcPr>
            <w:tcW w:type="dxa" w:w="2091"/>
            <w:vAlign w:val="top"/>
          </w:tcPr>
          <w:p>
            <w:r/>
            <w:r>
              <w:rPr>
                <w:b w:val="0"/>
                <w:color w:val="23232D"/>
                <w:sz w:val="16"/>
              </w:rPr>
              <w:t>Mémoire conservée.</w:t>
            </w:r>
          </w:p>
        </w:tc>
      </w:tr>
    </w:tbl>
    <w:p/>
    <w:p>
      <w:pPr>
        <w:pStyle w:val="Heading1"/>
      </w:pPr>
      <w:r>
        <w:t>7. Boucle d’amélioration et mémoire vivante</w:t>
      </w:r>
    </w:p>
    <w:p>
      <w:r>
        <w:t>La valeur du workspace vient du fait que les remarques améliorent réellement le résultat. Une objection n’est pas un commentaire perdu. Elle doit être capturée, classée, intégrée ou explicitement rejetée avec justification.</w:t>
      </w:r>
    </w:p>
    <w:tbl>
      <w:tblPr>
        <w:tblW w:type="auto" w:w="0"/>
        <w:jc w:val="center"/>
        <w:tblLook w:firstColumn="1" w:firstRow="1" w:lastColumn="0" w:lastRow="0" w:noHBand="0" w:noVBand="1" w:val="04A0"/>
      </w:tblPr>
      <w:tblGrid>
        <w:gridCol w:w="10454"/>
      </w:tblGrid>
      <w:tr>
        <w:tc>
          <w:tcPr>
            <w:tcW w:type="dxa" w:w="10454"/>
            <w:shd w:fill="FFF9E8"/>
          </w:tcPr>
          <w:p>
            <w:r/>
            <w:r>
              <w:rPr>
                <w:b/>
                <w:color w:val="301F6A"/>
                <w:sz w:val="21"/>
              </w:rPr>
              <w:t>Règle de refonte</w:t>
            </w:r>
          </w:p>
          <w:p>
            <w:pPr>
              <w:pStyle w:val="Small"/>
            </w:pPr>
            <w:r>
              <w:t>Après le débat humain, Iris doit générer une version améliorée avant la validation finale. La validation ne doit pas arriver directement après les avis, sinon la réunion n’a pas utilisé l’intelligence collective.</w:t>
            </w:r>
          </w:p>
        </w:tc>
      </w:tr>
    </w:tbl>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Objet</w:t>
            </w:r>
          </w:p>
        </w:tc>
        <w:tc>
          <w:tcPr>
            <w:tcW w:type="dxa" w:w="3485"/>
            <w:vAlign w:val="top"/>
            <w:shd w:fill="2B225A"/>
          </w:tcPr>
          <w:p>
            <w:r/>
            <w:r>
              <w:rPr>
                <w:b/>
                <w:color w:val="FFFFFF"/>
                <w:sz w:val="17"/>
              </w:rPr>
              <w:t>Champs à stocker</w:t>
            </w:r>
          </w:p>
        </w:tc>
        <w:tc>
          <w:tcPr>
            <w:tcW w:type="dxa" w:w="3485"/>
            <w:vAlign w:val="top"/>
            <w:shd w:fill="2B225A"/>
          </w:tcPr>
          <w:p>
            <w:r/>
            <w:r>
              <w:rPr>
                <w:b/>
                <w:color w:val="FFFFFF"/>
                <w:sz w:val="17"/>
              </w:rPr>
              <w:t>Pourquoi</w:t>
            </w:r>
          </w:p>
        </w:tc>
      </w:tr>
      <w:tr>
        <w:tc>
          <w:tcPr>
            <w:tcW w:type="dxa" w:w="3485"/>
            <w:vAlign w:val="top"/>
          </w:tcPr>
          <w:p>
            <w:r/>
            <w:r>
              <w:rPr>
                <w:b w:val="0"/>
                <w:color w:val="23232D"/>
                <w:sz w:val="16"/>
              </w:rPr>
              <w:t>Idée</w:t>
            </w:r>
          </w:p>
        </w:tc>
        <w:tc>
          <w:tcPr>
            <w:tcW w:type="dxa" w:w="3485"/>
            <w:vAlign w:val="top"/>
          </w:tcPr>
          <w:p>
            <w:r/>
            <w:r>
              <w:rPr>
                <w:b w:val="0"/>
                <w:color w:val="23232D"/>
                <w:sz w:val="16"/>
              </w:rPr>
              <w:t>id, auteur, titre, contenu, date, statut, version courante.</w:t>
            </w:r>
          </w:p>
        </w:tc>
        <w:tc>
          <w:tcPr>
            <w:tcW w:type="dxa" w:w="3485"/>
            <w:vAlign w:val="top"/>
          </w:tcPr>
          <w:p>
            <w:r/>
            <w:r>
              <w:rPr>
                <w:b w:val="0"/>
                <w:color w:val="23232D"/>
                <w:sz w:val="16"/>
              </w:rPr>
              <w:t>Ne jamais perdre l’origine de la proposition.</w:t>
            </w:r>
          </w:p>
        </w:tc>
      </w:tr>
      <w:tr>
        <w:tc>
          <w:tcPr>
            <w:tcW w:type="dxa" w:w="3485"/>
            <w:vAlign w:val="top"/>
          </w:tcPr>
          <w:p>
            <w:r/>
            <w:r>
              <w:rPr>
                <w:b w:val="0"/>
                <w:color w:val="23232D"/>
                <w:sz w:val="16"/>
              </w:rPr>
              <w:t>Version</w:t>
            </w:r>
          </w:p>
        </w:tc>
        <w:tc>
          <w:tcPr>
            <w:tcW w:type="dxa" w:w="3485"/>
            <w:vAlign w:val="top"/>
          </w:tcPr>
          <w:p>
            <w:r/>
            <w:r>
              <w:rPr>
                <w:b w:val="0"/>
                <w:color w:val="23232D"/>
                <w:sz w:val="16"/>
              </w:rPr>
              <w:t>id, idée, numéro V1/V2/V3, contenu, diff, justification.</w:t>
            </w:r>
          </w:p>
        </w:tc>
        <w:tc>
          <w:tcPr>
            <w:tcW w:type="dxa" w:w="3485"/>
            <w:vAlign w:val="top"/>
          </w:tcPr>
          <w:p>
            <w:r/>
            <w:r>
              <w:rPr>
                <w:b w:val="0"/>
                <w:color w:val="23232D"/>
                <w:sz w:val="16"/>
              </w:rPr>
              <w:t>Comparer et revenir en arrière.</w:t>
            </w:r>
          </w:p>
        </w:tc>
      </w:tr>
      <w:tr>
        <w:tc>
          <w:tcPr>
            <w:tcW w:type="dxa" w:w="3485"/>
            <w:vAlign w:val="top"/>
          </w:tcPr>
          <w:p>
            <w:r/>
            <w:r>
              <w:rPr>
                <w:b w:val="0"/>
                <w:color w:val="23232D"/>
                <w:sz w:val="16"/>
              </w:rPr>
              <w:t>Objection</w:t>
            </w:r>
          </w:p>
        </w:tc>
        <w:tc>
          <w:tcPr>
            <w:tcW w:type="dxa" w:w="3485"/>
            <w:vAlign w:val="top"/>
          </w:tcPr>
          <w:p>
            <w:r/>
            <w:r>
              <w:rPr>
                <w:b w:val="0"/>
                <w:color w:val="23232D"/>
                <w:sz w:val="16"/>
              </w:rPr>
              <w:t>auteur, texte, cible, importance, statut.</w:t>
            </w:r>
          </w:p>
        </w:tc>
        <w:tc>
          <w:tcPr>
            <w:tcW w:type="dxa" w:w="3485"/>
            <w:vAlign w:val="top"/>
          </w:tcPr>
          <w:p>
            <w:r/>
            <w:r>
              <w:rPr>
                <w:b w:val="0"/>
                <w:color w:val="23232D"/>
                <w:sz w:val="16"/>
              </w:rPr>
              <w:t>Transformer les critiques en amélioration.</w:t>
            </w:r>
          </w:p>
        </w:tc>
      </w:tr>
      <w:tr>
        <w:tc>
          <w:tcPr>
            <w:tcW w:type="dxa" w:w="3485"/>
            <w:vAlign w:val="top"/>
          </w:tcPr>
          <w:p>
            <w:r/>
            <w:r>
              <w:rPr>
                <w:b w:val="0"/>
                <w:color w:val="23232D"/>
                <w:sz w:val="16"/>
              </w:rPr>
              <w:t>Vote</w:t>
            </w:r>
          </w:p>
        </w:tc>
        <w:tc>
          <w:tcPr>
            <w:tcW w:type="dxa" w:w="3485"/>
            <w:vAlign w:val="top"/>
          </w:tcPr>
          <w:p>
            <w:r/>
            <w:r>
              <w:rPr>
                <w:b w:val="0"/>
                <w:color w:val="23232D"/>
                <w:sz w:val="16"/>
              </w:rPr>
              <w:t>votant, choix, étape, horodatage.</w:t>
            </w:r>
          </w:p>
        </w:tc>
        <w:tc>
          <w:tcPr>
            <w:tcW w:type="dxa" w:w="3485"/>
            <w:vAlign w:val="top"/>
          </w:tcPr>
          <w:p>
            <w:r/>
            <w:r>
              <w:rPr>
                <w:b w:val="0"/>
                <w:color w:val="23232D"/>
                <w:sz w:val="16"/>
              </w:rPr>
              <w:t>Traçabilité décisionnelle.</w:t>
            </w:r>
          </w:p>
        </w:tc>
      </w:tr>
      <w:tr>
        <w:tc>
          <w:tcPr>
            <w:tcW w:type="dxa" w:w="3485"/>
            <w:vAlign w:val="top"/>
          </w:tcPr>
          <w:p>
            <w:r/>
            <w:r>
              <w:rPr>
                <w:b w:val="0"/>
                <w:color w:val="23232D"/>
                <w:sz w:val="16"/>
              </w:rPr>
              <w:t>Analyse IQ</w:t>
            </w:r>
          </w:p>
        </w:tc>
        <w:tc>
          <w:tcPr>
            <w:tcW w:type="dxa" w:w="3485"/>
            <w:vAlign w:val="top"/>
          </w:tcPr>
          <w:p>
            <w:r/>
            <w:r>
              <w:rPr>
                <w:b w:val="0"/>
                <w:color w:val="23232D"/>
                <w:sz w:val="16"/>
              </w:rPr>
              <w:t>sources, résumé, risques, limites, score.</w:t>
            </w:r>
          </w:p>
        </w:tc>
        <w:tc>
          <w:tcPr>
            <w:tcW w:type="dxa" w:w="3485"/>
            <w:vAlign w:val="top"/>
          </w:tcPr>
          <w:p>
            <w:r/>
            <w:r>
              <w:rPr>
                <w:b w:val="0"/>
                <w:color w:val="23232D"/>
                <w:sz w:val="16"/>
              </w:rPr>
              <w:t>Ancrer l’analyse dans les données.</w:t>
            </w:r>
          </w:p>
        </w:tc>
      </w:tr>
      <w:tr>
        <w:tc>
          <w:tcPr>
            <w:tcW w:type="dxa" w:w="3485"/>
            <w:vAlign w:val="top"/>
          </w:tcPr>
          <w:p>
            <w:r/>
            <w:r>
              <w:rPr>
                <w:b w:val="0"/>
                <w:color w:val="23232D"/>
                <w:sz w:val="16"/>
              </w:rPr>
              <w:t>Avis Iris</w:t>
            </w:r>
          </w:p>
        </w:tc>
        <w:tc>
          <w:tcPr>
            <w:tcW w:type="dxa" w:w="3485"/>
            <w:vAlign w:val="top"/>
          </w:tcPr>
          <w:p>
            <w:r/>
            <w:r>
              <w:rPr>
                <w:b w:val="0"/>
                <w:color w:val="23232D"/>
                <w:sz w:val="16"/>
              </w:rPr>
              <w:t>synthèse, consensus, désaccords, refonte proposée.</w:t>
            </w:r>
          </w:p>
        </w:tc>
        <w:tc>
          <w:tcPr>
            <w:tcW w:type="dxa" w:w="3485"/>
            <w:vAlign w:val="top"/>
          </w:tcPr>
          <w:p>
            <w:r/>
            <w:r>
              <w:rPr>
                <w:b w:val="0"/>
                <w:color w:val="23232D"/>
                <w:sz w:val="16"/>
              </w:rPr>
              <w:t>Montrer comment les idées évoluent.</w:t>
            </w:r>
          </w:p>
        </w:tc>
      </w:tr>
      <w:tr>
        <w:tc>
          <w:tcPr>
            <w:tcW w:type="dxa" w:w="3485"/>
            <w:vAlign w:val="top"/>
          </w:tcPr>
          <w:p>
            <w:r/>
            <w:r>
              <w:rPr>
                <w:b w:val="0"/>
                <w:color w:val="23232D"/>
                <w:sz w:val="16"/>
              </w:rPr>
              <w:t>Avis Luna</w:t>
            </w:r>
          </w:p>
        </w:tc>
        <w:tc>
          <w:tcPr>
            <w:tcW w:type="dxa" w:w="3485"/>
            <w:vAlign w:val="top"/>
          </w:tcPr>
          <w:p>
            <w:r/>
            <w:r>
              <w:rPr>
                <w:b w:val="0"/>
                <w:color w:val="23232D"/>
                <w:sz w:val="16"/>
              </w:rPr>
              <w:t>recommandation, justification, conditions.</w:t>
            </w:r>
          </w:p>
        </w:tc>
        <w:tc>
          <w:tcPr>
            <w:tcW w:type="dxa" w:w="3485"/>
            <w:vAlign w:val="top"/>
          </w:tcPr>
          <w:p>
            <w:r/>
            <w:r>
              <w:rPr>
                <w:b w:val="0"/>
                <w:color w:val="23232D"/>
                <w:sz w:val="16"/>
              </w:rPr>
              <w:t>Donner la conclusion stratégique.</w:t>
            </w:r>
          </w:p>
        </w:tc>
      </w:tr>
    </w:tbl>
    <w:p/>
    <w:p>
      <w:pPr>
        <w:pStyle w:val="Heading2"/>
      </w:pPr>
      <w:r>
        <w:t>Actions obligatoires sur une version</w:t>
      </w:r>
    </w:p>
    <w:p>
      <w:pPr>
        <w:pStyle w:val="ListBullet"/>
      </w:pPr>
      <w:r>
        <w:t>Comparer avec version précédente.</w:t>
      </w:r>
    </w:p>
    <w:p>
      <w:pPr>
        <w:pStyle w:val="ListBullet"/>
      </w:pPr>
      <w:r>
        <w:t>Restaurer une ancienne version.</w:t>
      </w:r>
    </w:p>
    <w:p>
      <w:pPr>
        <w:pStyle w:val="ListBullet"/>
      </w:pPr>
      <w:r>
        <w:t>Fusionner deux versions.</w:t>
      </w:r>
    </w:p>
    <w:p>
      <w:pPr>
        <w:pStyle w:val="ListBullet"/>
      </w:pPr>
      <w:r>
        <w:t>Marquer comme écartée sans supprimer.</w:t>
      </w:r>
    </w:p>
    <w:p>
      <w:pPr>
        <w:pStyle w:val="ListBullet"/>
      </w:pPr>
      <w:r>
        <w:t>Promouvoir en version candidate.</w:t>
      </w:r>
    </w:p>
    <w:p>
      <w:pPr>
        <w:pStyle w:val="ListBullet"/>
      </w:pPr>
      <w:r>
        <w:t>Valider en décision finale.</w:t>
      </w:r>
    </w:p>
    <w:p>
      <w:pPr>
        <w:pStyle w:val="Heading1"/>
      </w:pPr>
      <w:r>
        <w:t>8. Sources, documents et sécurité</w:t>
      </w:r>
    </w:p>
    <w:p>
      <w:r>
        <w:t>Ajouter une source doit être complet dès le MVP. L’utilisateur doit pouvoir ajouter une source depuis son PC, son téléphone, un lien externe ou une note manuelle.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Mode source</w:t>
            </w:r>
          </w:p>
        </w:tc>
        <w:tc>
          <w:tcPr>
            <w:tcW w:type="dxa" w:w="3485"/>
            <w:vAlign w:val="top"/>
            <w:shd w:fill="2B225A"/>
          </w:tcPr>
          <w:p>
            <w:r/>
            <w:r>
              <w:rPr>
                <w:b/>
                <w:color w:val="FFFFFF"/>
                <w:sz w:val="17"/>
              </w:rPr>
              <w:t>MVP</w:t>
            </w:r>
          </w:p>
        </w:tc>
        <w:tc>
          <w:tcPr>
            <w:tcW w:type="dxa" w:w="3485"/>
            <w:vAlign w:val="top"/>
            <w:shd w:fill="2B225A"/>
          </w:tcPr>
          <w:p>
            <w:r/>
            <w:r>
              <w:rPr>
                <w:b/>
                <w:color w:val="FFFFFF"/>
                <w:sz w:val="17"/>
              </w:rPr>
              <w:t>État UI attendu</w:t>
            </w:r>
          </w:p>
        </w:tc>
      </w:tr>
      <w:tr>
        <w:tc>
          <w:tcPr>
            <w:tcW w:type="dxa" w:w="3485"/>
            <w:vAlign w:val="top"/>
          </w:tcPr>
          <w:p>
            <w:r/>
            <w:r>
              <w:rPr>
                <w:b w:val="0"/>
                <w:color w:val="23232D"/>
                <w:sz w:val="16"/>
              </w:rPr>
              <w:t>Fichier local</w:t>
            </w:r>
          </w:p>
        </w:tc>
        <w:tc>
          <w:tcPr>
            <w:tcW w:type="dxa" w:w="3485"/>
            <w:vAlign w:val="top"/>
          </w:tcPr>
          <w:p>
            <w:r/>
            <w:r>
              <w:rPr>
                <w:b w:val="0"/>
                <w:color w:val="23232D"/>
                <w:sz w:val="16"/>
              </w:rPr>
              <w:t>PDF, DOCX, XLSX, PPTX, TXT, PNG/JPG/WEBP.</w:t>
            </w:r>
          </w:p>
        </w:tc>
        <w:tc>
          <w:tcPr>
            <w:tcW w:type="dxa" w:w="3485"/>
            <w:vAlign w:val="top"/>
          </w:tcPr>
          <w:p>
            <w:r/>
            <w:r>
              <w:rPr>
                <w:b w:val="0"/>
                <w:color w:val="23232D"/>
                <w:sz w:val="16"/>
              </w:rPr>
              <w:t>Dropzone + bouton choisir fichier + progression upload.</w:t>
            </w:r>
          </w:p>
        </w:tc>
      </w:tr>
      <w:tr>
        <w:tc>
          <w:tcPr>
            <w:tcW w:type="dxa" w:w="3485"/>
            <w:vAlign w:val="top"/>
          </w:tcPr>
          <w:p>
            <w:r/>
            <w:r>
              <w:rPr>
                <w:b w:val="0"/>
                <w:color w:val="23232D"/>
                <w:sz w:val="16"/>
              </w:rPr>
              <w:t>Lien web</w:t>
            </w:r>
          </w:p>
        </w:tc>
        <w:tc>
          <w:tcPr>
            <w:tcW w:type="dxa" w:w="3485"/>
            <w:vAlign w:val="top"/>
          </w:tcPr>
          <w:p>
            <w:r/>
            <w:r>
              <w:rPr>
                <w:b w:val="0"/>
                <w:color w:val="23232D"/>
                <w:sz w:val="16"/>
              </w:rPr>
              <w:t>URL HTTPS.</w:t>
            </w:r>
          </w:p>
        </w:tc>
        <w:tc>
          <w:tcPr>
            <w:tcW w:type="dxa" w:w="3485"/>
            <w:vAlign w:val="top"/>
          </w:tcPr>
          <w:p>
            <w:r/>
            <w:r>
              <w:rPr>
                <w:b w:val="0"/>
                <w:color w:val="23232D"/>
                <w:sz w:val="16"/>
              </w:rPr>
              <w:t>Champ URL + titre + validation + statut scan.</w:t>
            </w:r>
          </w:p>
        </w:tc>
      </w:tr>
      <w:tr>
        <w:tc>
          <w:tcPr>
            <w:tcW w:type="dxa" w:w="3485"/>
            <w:vAlign w:val="top"/>
          </w:tcPr>
          <w:p>
            <w:r/>
            <w:r>
              <w:rPr>
                <w:b w:val="0"/>
                <w:color w:val="23232D"/>
                <w:sz w:val="16"/>
              </w:rPr>
              <w:t>YouTube</w:t>
            </w:r>
          </w:p>
        </w:tc>
        <w:tc>
          <w:tcPr>
            <w:tcW w:type="dxa" w:w="3485"/>
            <w:vAlign w:val="top"/>
          </w:tcPr>
          <w:p>
            <w:r/>
            <w:r>
              <w:rPr>
                <w:b w:val="0"/>
                <w:color w:val="23232D"/>
                <w:sz w:val="16"/>
              </w:rPr>
              <w:t>Lien YouTube traité comme URL.</w:t>
            </w:r>
          </w:p>
        </w:tc>
        <w:tc>
          <w:tcPr>
            <w:tcW w:type="dxa" w:w="3485"/>
            <w:vAlign w:val="top"/>
          </w:tcPr>
          <w:p>
            <w:r/>
            <w:r>
              <w:rPr>
                <w:b w:val="0"/>
                <w:color w:val="23232D"/>
                <w:sz w:val="16"/>
              </w:rPr>
              <w:t>Preview miniature/titre si possible, statut sécurité.</w:t>
            </w:r>
          </w:p>
        </w:tc>
      </w:tr>
      <w:tr>
        <w:tc>
          <w:tcPr>
            <w:tcW w:type="dxa" w:w="3485"/>
            <w:vAlign w:val="top"/>
          </w:tcPr>
          <w:p>
            <w:r/>
            <w:r>
              <w:rPr>
                <w:b w:val="0"/>
                <w:color w:val="23232D"/>
                <w:sz w:val="16"/>
              </w:rPr>
              <w:t>Note manuelle</w:t>
            </w:r>
          </w:p>
        </w:tc>
        <w:tc>
          <w:tcPr>
            <w:tcW w:type="dxa" w:w="3485"/>
            <w:vAlign w:val="top"/>
          </w:tcPr>
          <w:p>
            <w:r/>
            <w:r>
              <w:rPr>
                <w:b w:val="0"/>
                <w:color w:val="23232D"/>
                <w:sz w:val="16"/>
              </w:rPr>
              <w:t>Titre + texte + tags.</w:t>
            </w:r>
          </w:p>
        </w:tc>
        <w:tc>
          <w:tcPr>
            <w:tcW w:type="dxa" w:w="3485"/>
            <w:vAlign w:val="top"/>
          </w:tcPr>
          <w:p>
            <w:r/>
            <w:r>
              <w:rPr>
                <w:b w:val="0"/>
                <w:color w:val="23232D"/>
                <w:sz w:val="16"/>
              </w:rPr>
              <w:t>Création instantanée sur plan central.</w:t>
            </w:r>
          </w:p>
        </w:tc>
      </w:tr>
      <w:tr>
        <w:tc>
          <w:tcPr>
            <w:tcW w:type="dxa" w:w="3485"/>
            <w:vAlign w:val="top"/>
          </w:tcPr>
          <w:p>
            <w:r/>
            <w:r>
              <w:rPr>
                <w:b w:val="0"/>
                <w:color w:val="23232D"/>
                <w:sz w:val="16"/>
              </w:rPr>
              <w:t>Photo mobile</w:t>
            </w:r>
          </w:p>
        </w:tc>
        <w:tc>
          <w:tcPr>
            <w:tcW w:type="dxa" w:w="3485"/>
            <w:vAlign w:val="top"/>
          </w:tcPr>
          <w:p>
            <w:r/>
            <w:r>
              <w:rPr>
                <w:b w:val="0"/>
                <w:color w:val="23232D"/>
                <w:sz w:val="16"/>
              </w:rPr>
              <w:t>Image uploadée depuis téléphone.</w:t>
            </w:r>
          </w:p>
        </w:tc>
        <w:tc>
          <w:tcPr>
            <w:tcW w:type="dxa" w:w="3485"/>
            <w:vAlign w:val="top"/>
          </w:tcPr>
          <w:p>
            <w:r/>
            <w:r>
              <w:rPr>
                <w:b w:val="0"/>
                <w:color w:val="23232D"/>
                <w:sz w:val="16"/>
              </w:rPr>
              <w:t>Preview + OCR plus tard.</w:t>
            </w:r>
          </w:p>
        </w:tc>
      </w:tr>
    </w:tbl>
    <w:p/>
    <w:p>
      <w:pPr>
        <w:pStyle w:val="Heading2"/>
      </w:pPr>
      <w:r>
        <w:t>Workflow source obligatoire</w:t>
      </w:r>
    </w:p>
    <w:p>
      <w:pPr>
        <w:pStyle w:val="ListNumber"/>
      </w:pPr>
      <w:r>
        <w:t>Sélection ou saisie.</w:t>
      </w:r>
    </w:p>
    <w:p>
      <w:pPr>
        <w:pStyle w:val="ListNumber"/>
      </w:pPr>
      <w:r>
        <w:t>Validation type/URL.</w:t>
      </w:r>
    </w:p>
    <w:p>
      <w:pPr>
        <w:pStyle w:val="ListNumber"/>
      </w:pPr>
      <w:r>
        <w:t>Upload ou enregistrement.</w:t>
      </w:r>
    </w:p>
    <w:p>
      <w:pPr>
        <w:pStyle w:val="ListNumber"/>
      </w:pPr>
      <w:r>
        <w:t>Prévisualisation sur le plan central.</w:t>
      </w:r>
    </w:p>
    <w:p>
      <w:pPr>
        <w:pStyle w:val="ListNumber"/>
      </w:pPr>
      <w:r>
        <w:t>Extraction texte/métadonnées.</w:t>
      </w:r>
    </w:p>
    <w:p>
      <w:pPr>
        <w:pStyle w:val="ListNumber"/>
      </w:pPr>
      <w:r>
        <w:t>Analyse IQ disponible.</w:t>
      </w:r>
    </w:p>
    <w:p>
      <w:pPr>
        <w:pStyle w:val="ListNumber"/>
      </w:pPr>
      <w:r>
        <w:t>Annotation ou discussion.</w:t>
      </w:r>
    </w:p>
    <w:p>
      <w:pPr>
        <w:pStyle w:val="ListNumber"/>
      </w:pPr>
      <w:r>
        <w:t>Lien avec idée/version/décision.</w:t>
      </w:r>
    </w:p>
    <w:p>
      <w:pPr>
        <w:pStyle w:val="ListNumber"/>
      </w:pPr>
      <w:r>
        <w:t>Archivage avec session.</w:t>
      </w:r>
    </w:p>
    <w:p>
      <w:pPr>
        <w:pStyle w:val="Heading2"/>
      </w:pPr>
      <w:r>
        <w:t>Sécurité minimale</w:t>
      </w:r>
    </w:p>
    <w:p>
      <w:pPr>
        <w:pStyle w:val="ListBullet"/>
      </w:pPr>
      <w:r>
        <w:t>Limiter les types MIME.</w:t>
      </w:r>
    </w:p>
    <w:p>
      <w:pPr>
        <w:pStyle w:val="ListBullet"/>
      </w:pPr>
      <w:r>
        <w:t>Refuser fichiers exécutables.</w:t>
      </w:r>
    </w:p>
    <w:p>
      <w:pPr>
        <w:pStyle w:val="ListBullet"/>
      </w:pPr>
      <w:r>
        <w:t>Normaliser les URLs.</w:t>
      </w:r>
    </w:p>
    <w:p>
      <w:pPr>
        <w:pStyle w:val="ListBullet"/>
      </w:pPr>
      <w:r>
        <w:t>Afficher “bloqué sécurité” si nécessaire.</w:t>
      </w:r>
    </w:p>
    <w:p>
      <w:pPr>
        <w:pStyle w:val="ListBullet"/>
      </w:pPr>
      <w:r>
        <w:t>Séparer upload brut, extraction et analyse IA.</w:t>
      </w:r>
    </w:p>
    <w:p>
      <w:pPr>
        <w:pStyle w:val="ListBullet"/>
      </w:pPr>
      <w:r>
        <w:t>Tracer auteur/date/source.</w:t>
      </w:r>
    </w:p>
    <w:p>
      <w:pPr>
        <w:pStyle w:val="Heading1"/>
      </w:pPr>
      <w:r>
        <w:t>9. Visio, Simli et présence humaine</w:t>
      </w:r>
    </w:p>
    <w:p>
      <w:r>
        <w:t>La réunion doit rappeler la simplicité de Zoom pour la caméra et le micro, mais dans un environnement plus avancé. Chaque participant doit avoir un emplacement clair dans la salle, avec caméra activable, micro activable, avatar si caméra désactivée, main levée et statut.</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Fonction</w:t>
            </w:r>
          </w:p>
        </w:tc>
        <w:tc>
          <w:tcPr>
            <w:tcW w:type="dxa" w:w="3485"/>
            <w:vAlign w:val="top"/>
            <w:shd w:fill="2B225A"/>
          </w:tcPr>
          <w:p>
            <w:r/>
            <w:r>
              <w:rPr>
                <w:b/>
                <w:color w:val="FFFFFF"/>
                <w:sz w:val="17"/>
              </w:rPr>
              <w:t>Exigence UX</w:t>
            </w:r>
          </w:p>
        </w:tc>
        <w:tc>
          <w:tcPr>
            <w:tcW w:type="dxa" w:w="3485"/>
            <w:vAlign w:val="top"/>
            <w:shd w:fill="2B225A"/>
          </w:tcPr>
          <w:p>
            <w:r/>
            <w:r>
              <w:rPr>
                <w:b/>
                <w:color w:val="FFFFFF"/>
                <w:sz w:val="17"/>
              </w:rPr>
              <w:t>Implémentation recommandée</w:t>
            </w:r>
          </w:p>
        </w:tc>
      </w:tr>
      <w:tr>
        <w:tc>
          <w:tcPr>
            <w:tcW w:type="dxa" w:w="3485"/>
            <w:vAlign w:val="top"/>
          </w:tcPr>
          <w:p>
            <w:r/>
            <w:r>
              <w:rPr>
                <w:b w:val="0"/>
                <w:color w:val="23232D"/>
                <w:sz w:val="16"/>
              </w:rPr>
              <w:t>Caméra</w:t>
            </w:r>
          </w:p>
        </w:tc>
        <w:tc>
          <w:tcPr>
            <w:tcW w:type="dxa" w:w="3485"/>
            <w:vAlign w:val="top"/>
          </w:tcPr>
          <w:p>
            <w:r/>
            <w:r>
              <w:rPr>
                <w:b w:val="0"/>
                <w:color w:val="23232D"/>
                <w:sz w:val="16"/>
              </w:rPr>
              <w:t>Visible par siège, activable/désactivable.</w:t>
            </w:r>
          </w:p>
        </w:tc>
        <w:tc>
          <w:tcPr>
            <w:tcW w:type="dxa" w:w="3485"/>
            <w:vAlign w:val="top"/>
          </w:tcPr>
          <w:p>
            <w:r/>
            <w:r>
              <w:rPr>
                <w:b w:val="0"/>
                <w:color w:val="23232D"/>
                <w:sz w:val="16"/>
              </w:rPr>
              <w:t>Composant SimliVideoTile ou WebRTC tile.</w:t>
            </w:r>
          </w:p>
        </w:tc>
      </w:tr>
      <w:tr>
        <w:tc>
          <w:tcPr>
            <w:tcW w:type="dxa" w:w="3485"/>
            <w:vAlign w:val="top"/>
          </w:tcPr>
          <w:p>
            <w:r/>
            <w:r>
              <w:rPr>
                <w:b w:val="0"/>
                <w:color w:val="23232D"/>
                <w:sz w:val="16"/>
              </w:rPr>
              <w:t>Micro</w:t>
            </w:r>
          </w:p>
        </w:tc>
        <w:tc>
          <w:tcPr>
            <w:tcW w:type="dxa" w:w="3485"/>
            <w:vAlign w:val="top"/>
          </w:tcPr>
          <w:p>
            <w:r/>
            <w:r>
              <w:rPr>
                <w:b w:val="0"/>
                <w:color w:val="23232D"/>
                <w:sz w:val="16"/>
              </w:rPr>
              <w:t>Bouton proche du siège, état clair.</w:t>
            </w:r>
          </w:p>
        </w:tc>
        <w:tc>
          <w:tcPr>
            <w:tcW w:type="dxa" w:w="3485"/>
            <w:vAlign w:val="top"/>
          </w:tcPr>
          <w:p>
            <w:r/>
            <w:r>
              <w:rPr>
                <w:b w:val="0"/>
                <w:color w:val="23232D"/>
                <w:sz w:val="16"/>
              </w:rPr>
              <w:t>micState: muted/unmuted/speaking.</w:t>
            </w:r>
          </w:p>
        </w:tc>
      </w:tr>
      <w:tr>
        <w:tc>
          <w:tcPr>
            <w:tcW w:type="dxa" w:w="3485"/>
            <w:vAlign w:val="top"/>
          </w:tcPr>
          <w:p>
            <w:r/>
            <w:r>
              <w:rPr>
                <w:b w:val="0"/>
                <w:color w:val="23232D"/>
                <w:sz w:val="16"/>
              </w:rPr>
              <w:t>Avatar</w:t>
            </w:r>
          </w:p>
        </w:tc>
        <w:tc>
          <w:tcPr>
            <w:tcW w:type="dxa" w:w="3485"/>
            <w:vAlign w:val="top"/>
          </w:tcPr>
          <w:p>
            <w:r/>
            <w:r>
              <w:rPr>
                <w:b w:val="0"/>
                <w:color w:val="23232D"/>
                <w:sz w:val="16"/>
              </w:rPr>
              <w:t>Fallback si caméra off.</w:t>
            </w:r>
          </w:p>
        </w:tc>
        <w:tc>
          <w:tcPr>
            <w:tcW w:type="dxa" w:w="3485"/>
            <w:vAlign w:val="top"/>
          </w:tcPr>
          <w:p>
            <w:r/>
            <w:r>
              <w:rPr>
                <w:b w:val="0"/>
                <w:color w:val="23232D"/>
                <w:sz w:val="16"/>
              </w:rPr>
              <w:t>Initiales ou avatar corporate, pas emoji.</w:t>
            </w:r>
          </w:p>
        </w:tc>
      </w:tr>
      <w:tr>
        <w:tc>
          <w:tcPr>
            <w:tcW w:type="dxa" w:w="3485"/>
            <w:vAlign w:val="top"/>
          </w:tcPr>
          <w:p>
            <w:r/>
            <w:r>
              <w:rPr>
                <w:b w:val="0"/>
                <w:color w:val="23232D"/>
                <w:sz w:val="16"/>
              </w:rPr>
              <w:t>Prise de parole</w:t>
            </w:r>
          </w:p>
        </w:tc>
        <w:tc>
          <w:tcPr>
            <w:tcW w:type="dxa" w:w="3485"/>
            <w:vAlign w:val="top"/>
          </w:tcPr>
          <w:p>
            <w:r/>
            <w:r>
              <w:rPr>
                <w:b w:val="0"/>
                <w:color w:val="23232D"/>
                <w:sz w:val="16"/>
              </w:rPr>
              <w:t>Halo autour du siège + niveau audio.</w:t>
            </w:r>
          </w:p>
        </w:tc>
        <w:tc>
          <w:tcPr>
            <w:tcW w:type="dxa" w:w="3485"/>
            <w:vAlign w:val="top"/>
          </w:tcPr>
          <w:p>
            <w:r/>
            <w:r>
              <w:rPr>
                <w:b w:val="0"/>
                <w:color w:val="23232D"/>
                <w:sz w:val="16"/>
              </w:rPr>
              <w:t>activeSpeakerId + animation CSS.</w:t>
            </w:r>
          </w:p>
        </w:tc>
      </w:tr>
      <w:tr>
        <w:tc>
          <w:tcPr>
            <w:tcW w:type="dxa" w:w="3485"/>
            <w:vAlign w:val="top"/>
          </w:tcPr>
          <w:p>
            <w:r/>
            <w:r>
              <w:rPr>
                <w:b w:val="0"/>
                <w:color w:val="23232D"/>
                <w:sz w:val="16"/>
              </w:rPr>
              <w:t>Main levée</w:t>
            </w:r>
          </w:p>
        </w:tc>
        <w:tc>
          <w:tcPr>
            <w:tcW w:type="dxa" w:w="3485"/>
            <w:vAlign w:val="top"/>
          </w:tcPr>
          <w:p>
            <w:r/>
            <w:r>
              <w:rPr>
                <w:b w:val="0"/>
                <w:color w:val="23232D"/>
                <w:sz w:val="16"/>
              </w:rPr>
              <w:t>Demande parole visible.</w:t>
            </w:r>
          </w:p>
        </w:tc>
        <w:tc>
          <w:tcPr>
            <w:tcW w:type="dxa" w:w="3485"/>
            <w:vAlign w:val="top"/>
          </w:tcPr>
          <w:p>
            <w:r/>
            <w:r>
              <w:rPr>
                <w:b w:val="0"/>
                <w:color w:val="23232D"/>
                <w:sz w:val="16"/>
              </w:rPr>
              <w:t>raisedHand boolean + file d’attente.</w:t>
            </w:r>
          </w:p>
        </w:tc>
      </w:tr>
      <w:tr>
        <w:tc>
          <w:tcPr>
            <w:tcW w:type="dxa" w:w="3485"/>
            <w:vAlign w:val="top"/>
          </w:tcPr>
          <w:p>
            <w:r/>
            <w:r>
              <w:rPr>
                <w:b w:val="0"/>
                <w:color w:val="23232D"/>
                <w:sz w:val="16"/>
              </w:rPr>
              <w:t>Spectateur</w:t>
            </w:r>
          </w:p>
        </w:tc>
        <w:tc>
          <w:tcPr>
            <w:tcW w:type="dxa" w:w="3485"/>
            <w:vAlign w:val="top"/>
          </w:tcPr>
          <w:p>
            <w:r/>
            <w:r>
              <w:rPr>
                <w:b w:val="0"/>
                <w:color w:val="23232D"/>
                <w:sz w:val="16"/>
              </w:rPr>
              <w:t>Séparé des participants actifs.</w:t>
            </w:r>
          </w:p>
        </w:tc>
        <w:tc>
          <w:tcPr>
            <w:tcW w:type="dxa" w:w="3485"/>
            <w:vAlign w:val="top"/>
          </w:tcPr>
          <w:p>
            <w:r/>
            <w:r>
              <w:rPr>
                <w:b w:val="0"/>
                <w:color w:val="23232D"/>
                <w:sz w:val="16"/>
              </w:rPr>
              <w:t>SpectatorRail.</w:t>
            </w:r>
          </w:p>
        </w:tc>
      </w:tr>
    </w:tbl>
    <w:p/>
    <w:tbl>
      <w:tblPr>
        <w:tblW w:type="auto" w:w="0"/>
        <w:jc w:val="center"/>
        <w:tblLook w:firstColumn="1" w:firstRow="1" w:lastColumn="0" w:lastRow="0" w:noHBand="0" w:noVBand="1" w:val="04A0"/>
      </w:tblPr>
      <w:tblGrid>
        <w:gridCol w:w="10454"/>
      </w:tblGrid>
      <w:tr>
        <w:tc>
          <w:tcPr>
            <w:tcW w:type="dxa" w:w="10454"/>
            <w:shd w:fill="ECFFF8"/>
          </w:tcPr>
          <w:p>
            <w:r/>
            <w:r>
              <w:rPr>
                <w:b/>
                <w:color w:val="301F6A"/>
                <w:sz w:val="21"/>
              </w:rPr>
              <w:t>Règle visio</w:t>
            </w:r>
          </w:p>
          <w:p>
            <w:pPr>
              <w:pStyle w:val="Small"/>
            </w:pPr>
            <w:r>
              <w:t>La visio doit soutenir la réunion, pas prendre toute la place. Le centre reste le plan de travail.</w:t>
            </w:r>
          </w:p>
        </w:tc>
      </w:tr>
    </w:tbl>
    <w:p/>
    <w:p>
      <w:pPr>
        <w:pStyle w:val="Heading1"/>
      </w:pPr>
      <w:r>
        <w:t>10. Direction artistique officielle</w:t>
      </w:r>
    </w:p>
    <w:p>
      <w:r>
        <w:t>La qualité graphique doit être traitée comme une exigence fonctionnelle. Le produit doit impressionner une entreprise. Il ne doit pas ressembler à une maquette, une application scolaire ou un Trello blanc.</w:t>
      </w:r>
    </w:p>
    <w:p>
      <w:pPr>
        <w:pStyle w:val="Heading2"/>
      </w:pPr>
      <w:r>
        <w:t>Référence visuelle principale</w:t>
      </w:r>
    </w:p>
    <w:p>
      <w:r>
        <w:t>Référence : Luna CEO Corporate sans poupée, bureau futuriste YAWatch Industries, hologrammes professionnels, city skyline, noir profond, bleu nuit, cyan, violet, métal, verre. Cette image est la base d’ambiance du produit B2B.</w:t>
      </w:r>
    </w:p>
    <w:p>
      <w:pPr>
        <w:jc w:val="center"/>
      </w:pPr>
      <w:r>
        <w:drawing>
          <wp:inline xmlns:a="http://schemas.openxmlformats.org/drawingml/2006/main" xmlns:pic="http://schemas.openxmlformats.org/drawingml/2006/picture">
            <wp:extent cx="5943600" cy="3962400"/>
            <wp:docPr id="5" name="Picture 5"/>
            <wp:cNvGraphicFramePr>
              <a:graphicFrameLocks noChangeAspect="1"/>
            </wp:cNvGraphicFramePr>
            <a:graphic>
              <a:graphicData uri="http://schemas.openxmlformats.org/drawingml/2006/picture">
                <pic:pic>
                  <pic:nvPicPr>
                    <pic:cNvPr id="0" name="a_cinematic_futuristic_corporate_office_scene_at_n.png"/>
                    <pic:cNvPicPr/>
                  </pic:nvPicPr>
                  <pic:blipFill>
                    <a:blip r:embed="rId10"/>
                    <a:stretch>
                      <a:fillRect/>
                    </a:stretch>
                  </pic:blipFill>
                  <pic:spPr>
                    <a:xfrm>
                      <a:off x="0" y="0"/>
                      <a:ext cx="5943600" cy="3962400"/>
                    </a:xfrm>
                    <a:prstGeom prst="rect"/>
                  </pic:spPr>
                </pic:pic>
              </a:graphicData>
            </a:graphic>
          </wp:inline>
        </w:drawing>
      </w:r>
    </w:p>
    <w:p>
      <w:pPr>
        <w:pStyle w:val="Heading2"/>
      </w:pPr>
      <w:r>
        <w:t>Palette</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Usage</w:t>
            </w:r>
          </w:p>
        </w:tc>
        <w:tc>
          <w:tcPr>
            <w:tcW w:type="dxa" w:w="3485"/>
            <w:vAlign w:val="top"/>
            <w:shd w:fill="2B225A"/>
          </w:tcPr>
          <w:p>
            <w:r/>
            <w:r>
              <w:rPr>
                <w:b/>
                <w:color w:val="FFFFFF"/>
                <w:sz w:val="17"/>
              </w:rPr>
              <w:t>Couleur</w:t>
            </w:r>
          </w:p>
        </w:tc>
        <w:tc>
          <w:tcPr>
            <w:tcW w:type="dxa" w:w="3485"/>
            <w:vAlign w:val="top"/>
            <w:shd w:fill="2B225A"/>
          </w:tcPr>
          <w:p>
            <w:r/>
            <w:r>
              <w:rPr>
                <w:b/>
                <w:color w:val="FFFFFF"/>
                <w:sz w:val="17"/>
              </w:rPr>
              <w:t>Rôle émotionnel</w:t>
            </w:r>
          </w:p>
        </w:tc>
      </w:tr>
      <w:tr>
        <w:tc>
          <w:tcPr>
            <w:tcW w:type="dxa" w:w="3485"/>
            <w:vAlign w:val="top"/>
          </w:tcPr>
          <w:p>
            <w:r/>
            <w:r>
              <w:rPr>
                <w:b w:val="0"/>
                <w:color w:val="23232D"/>
                <w:sz w:val="16"/>
              </w:rPr>
              <w:t>Base</w:t>
            </w:r>
          </w:p>
        </w:tc>
        <w:tc>
          <w:tcPr>
            <w:tcW w:type="dxa" w:w="3485"/>
            <w:vAlign w:val="top"/>
          </w:tcPr>
          <w:p>
            <w:r/>
            <w:r>
              <w:rPr>
                <w:b w:val="0"/>
                <w:color w:val="23232D"/>
                <w:sz w:val="16"/>
              </w:rPr>
              <w:t>Noir profond / bleu nuit</w:t>
            </w:r>
          </w:p>
        </w:tc>
        <w:tc>
          <w:tcPr>
            <w:tcW w:type="dxa" w:w="3485"/>
            <w:vAlign w:val="top"/>
          </w:tcPr>
          <w:p>
            <w:r/>
            <w:r>
              <w:rPr>
                <w:b w:val="0"/>
                <w:color w:val="23232D"/>
                <w:sz w:val="16"/>
              </w:rPr>
              <w:t>Profondeur, sérieux, institution.</w:t>
            </w:r>
          </w:p>
        </w:tc>
      </w:tr>
      <w:tr>
        <w:tc>
          <w:tcPr>
            <w:tcW w:type="dxa" w:w="3485"/>
            <w:vAlign w:val="top"/>
          </w:tcPr>
          <w:p>
            <w:r/>
            <w:r>
              <w:rPr>
                <w:b w:val="0"/>
                <w:color w:val="23232D"/>
                <w:sz w:val="16"/>
              </w:rPr>
              <w:t>YAWatch</w:t>
            </w:r>
          </w:p>
        </w:tc>
        <w:tc>
          <w:tcPr>
            <w:tcW w:type="dxa" w:w="3485"/>
            <w:vAlign w:val="top"/>
          </w:tcPr>
          <w:p>
            <w:r/>
            <w:r>
              <w:rPr>
                <w:b w:val="0"/>
                <w:color w:val="23232D"/>
                <w:sz w:val="16"/>
              </w:rPr>
              <w:t>Argent métal</w:t>
            </w:r>
          </w:p>
        </w:tc>
        <w:tc>
          <w:tcPr>
            <w:tcW w:type="dxa" w:w="3485"/>
            <w:vAlign w:val="top"/>
          </w:tcPr>
          <w:p>
            <w:r/>
            <w:r>
              <w:rPr>
                <w:b w:val="0"/>
                <w:color w:val="23232D"/>
                <w:sz w:val="16"/>
              </w:rPr>
              <w:t>Premium, technologie.</w:t>
            </w:r>
          </w:p>
        </w:tc>
      </w:tr>
      <w:tr>
        <w:tc>
          <w:tcPr>
            <w:tcW w:type="dxa" w:w="3485"/>
            <w:vAlign w:val="top"/>
          </w:tcPr>
          <w:p>
            <w:r/>
            <w:r>
              <w:rPr>
                <w:b w:val="0"/>
                <w:color w:val="23232D"/>
                <w:sz w:val="16"/>
              </w:rPr>
              <w:t>Luna</w:t>
            </w:r>
          </w:p>
        </w:tc>
        <w:tc>
          <w:tcPr>
            <w:tcW w:type="dxa" w:w="3485"/>
            <w:vAlign w:val="top"/>
          </w:tcPr>
          <w:p>
            <w:r/>
            <w:r>
              <w:rPr>
                <w:b w:val="0"/>
                <w:color w:val="23232D"/>
                <w:sz w:val="16"/>
              </w:rPr>
              <w:t>Violet lumineux</w:t>
            </w:r>
          </w:p>
        </w:tc>
        <w:tc>
          <w:tcPr>
            <w:tcW w:type="dxa" w:w="3485"/>
            <w:vAlign w:val="top"/>
          </w:tcPr>
          <w:p>
            <w:r/>
            <w:r>
              <w:rPr>
                <w:b w:val="0"/>
                <w:color w:val="23232D"/>
                <w:sz w:val="16"/>
              </w:rPr>
              <w:t>Stratégie, décision, autorité calme.</w:t>
            </w:r>
          </w:p>
        </w:tc>
      </w:tr>
      <w:tr>
        <w:tc>
          <w:tcPr>
            <w:tcW w:type="dxa" w:w="3485"/>
            <w:vAlign w:val="top"/>
          </w:tcPr>
          <w:p>
            <w:r/>
            <w:r>
              <w:rPr>
                <w:b w:val="0"/>
                <w:color w:val="23232D"/>
                <w:sz w:val="16"/>
              </w:rPr>
              <w:t>Iris</w:t>
            </w:r>
          </w:p>
        </w:tc>
        <w:tc>
          <w:tcPr>
            <w:tcW w:type="dxa" w:w="3485"/>
            <w:vAlign w:val="top"/>
          </w:tcPr>
          <w:p>
            <w:r/>
            <w:r>
              <w:rPr>
                <w:b w:val="0"/>
                <w:color w:val="23232D"/>
                <w:sz w:val="16"/>
              </w:rPr>
              <w:t>Vert émeraude</w:t>
            </w:r>
          </w:p>
        </w:tc>
        <w:tc>
          <w:tcPr>
            <w:tcW w:type="dxa" w:w="3485"/>
            <w:vAlign w:val="top"/>
          </w:tcPr>
          <w:p>
            <w:r/>
            <w:r>
              <w:rPr>
                <w:b w:val="0"/>
                <w:color w:val="23232D"/>
                <w:sz w:val="16"/>
              </w:rPr>
              <w:t>Organisation, fluidité, assistance.</w:t>
            </w:r>
          </w:p>
        </w:tc>
      </w:tr>
      <w:tr>
        <w:tc>
          <w:tcPr>
            <w:tcW w:type="dxa" w:w="3485"/>
            <w:vAlign w:val="top"/>
          </w:tcPr>
          <w:p>
            <w:r/>
            <w:r>
              <w:rPr>
                <w:b w:val="0"/>
                <w:color w:val="23232D"/>
                <w:sz w:val="16"/>
              </w:rPr>
              <w:t>IQ</w:t>
            </w:r>
          </w:p>
        </w:tc>
        <w:tc>
          <w:tcPr>
            <w:tcW w:type="dxa" w:w="3485"/>
            <w:vAlign w:val="top"/>
          </w:tcPr>
          <w:p>
            <w:r/>
            <w:r>
              <w:rPr>
                <w:b w:val="0"/>
                <w:color w:val="23232D"/>
                <w:sz w:val="16"/>
              </w:rPr>
              <w:t>Cyan analytique</w:t>
            </w:r>
          </w:p>
        </w:tc>
        <w:tc>
          <w:tcPr>
            <w:tcW w:type="dxa" w:w="3485"/>
            <w:vAlign w:val="top"/>
          </w:tcPr>
          <w:p>
            <w:r/>
            <w:r>
              <w:rPr>
                <w:b w:val="0"/>
                <w:color w:val="23232D"/>
                <w:sz w:val="16"/>
              </w:rPr>
              <w:t>Données, analyse, logique.</w:t>
            </w:r>
          </w:p>
        </w:tc>
      </w:tr>
      <w:tr>
        <w:tc>
          <w:tcPr>
            <w:tcW w:type="dxa" w:w="3485"/>
            <w:vAlign w:val="top"/>
          </w:tcPr>
          <w:p>
            <w:r/>
            <w:r>
              <w:rPr>
                <w:b w:val="0"/>
                <w:color w:val="23232D"/>
                <w:sz w:val="16"/>
              </w:rPr>
              <w:t>Alerte faible</w:t>
            </w:r>
          </w:p>
        </w:tc>
        <w:tc>
          <w:tcPr>
            <w:tcW w:type="dxa" w:w="3485"/>
            <w:vAlign w:val="top"/>
          </w:tcPr>
          <w:p>
            <w:r/>
            <w:r>
              <w:rPr>
                <w:b w:val="0"/>
                <w:color w:val="23232D"/>
                <w:sz w:val="16"/>
              </w:rPr>
              <w:t>Ambre discret</w:t>
            </w:r>
          </w:p>
        </w:tc>
        <w:tc>
          <w:tcPr>
            <w:tcW w:type="dxa" w:w="3485"/>
            <w:vAlign w:val="top"/>
          </w:tcPr>
          <w:p>
            <w:r/>
            <w:r>
              <w:rPr>
                <w:b w:val="0"/>
                <w:color w:val="23232D"/>
                <w:sz w:val="16"/>
              </w:rPr>
              <w:t>Point à surveiller.</w:t>
            </w:r>
          </w:p>
        </w:tc>
      </w:tr>
      <w:tr>
        <w:tc>
          <w:tcPr>
            <w:tcW w:type="dxa" w:w="3485"/>
            <w:vAlign w:val="top"/>
          </w:tcPr>
          <w:p>
            <w:r/>
            <w:r>
              <w:rPr>
                <w:b w:val="0"/>
                <w:color w:val="23232D"/>
                <w:sz w:val="16"/>
              </w:rPr>
              <w:t>Erreur</w:t>
            </w:r>
          </w:p>
        </w:tc>
        <w:tc>
          <w:tcPr>
            <w:tcW w:type="dxa" w:w="3485"/>
            <w:vAlign w:val="top"/>
          </w:tcPr>
          <w:p>
            <w:r/>
            <w:r>
              <w:rPr>
                <w:b w:val="0"/>
                <w:color w:val="23232D"/>
                <w:sz w:val="16"/>
              </w:rPr>
              <w:t>Rouge sobre</w:t>
            </w:r>
          </w:p>
        </w:tc>
        <w:tc>
          <w:tcPr>
            <w:tcW w:type="dxa" w:w="3485"/>
            <w:vAlign w:val="top"/>
          </w:tcPr>
          <w:p>
            <w:r/>
            <w:r>
              <w:rPr>
                <w:b w:val="0"/>
                <w:color w:val="23232D"/>
                <w:sz w:val="16"/>
              </w:rPr>
              <w:t>Blocage, sécurité.</w:t>
            </w:r>
          </w:p>
        </w:tc>
      </w:tr>
    </w:tbl>
    <w:p/>
    <w:p>
      <w:pPr>
        <w:pStyle w:val="Heading2"/>
      </w:pPr>
      <w:r>
        <w:t>Interdictions visuelles</w:t>
      </w:r>
    </w:p>
    <w:p>
      <w:pPr>
        <w:pStyle w:val="ListBullet"/>
      </w:pPr>
      <w:r>
        <w:t>Aucun emoji métier comme icône principale : pas d’ampoule, papier, coche, éclair ou cerveau en pictogrammes texte.</w:t>
      </w:r>
    </w:p>
    <w:p>
      <w:pPr>
        <w:pStyle w:val="ListBullet"/>
      </w:pPr>
      <w:r>
        <w:t>Pas de couleurs aléatoires par carte.</w:t>
      </w:r>
    </w:p>
    <w:p>
      <w:pPr>
        <w:pStyle w:val="ListBullet"/>
      </w:pPr>
      <w:r>
        <w:t>Pas de style Trello/CRM.</w:t>
      </w:r>
    </w:p>
    <w:p>
      <w:pPr>
        <w:pStyle w:val="ListBullet"/>
      </w:pPr>
      <w:r>
        <w:t>Pas de badges enfantins.</w:t>
      </w:r>
    </w:p>
    <w:p>
      <w:pPr>
        <w:pStyle w:val="ListBullet"/>
      </w:pPr>
      <w:r>
        <w:t>Pas de surcharge de bordures.</w:t>
      </w:r>
    </w:p>
    <w:p>
      <w:pPr>
        <w:pStyle w:val="ListBullet"/>
      </w:pPr>
      <w:r>
        <w:t>Pas de fond blanc plat sans identité.</w:t>
      </w:r>
    </w:p>
    <w:p>
      <w:pPr>
        <w:pStyle w:val="ListBullet"/>
      </w:pPr>
      <w:r>
        <w:t>Pas d’interface “prototype rapide”.</w:t>
      </w:r>
    </w:p>
    <w:p>
      <w:pPr>
        <w:pStyle w:val="Heading2"/>
      </w:pPr>
      <w:r>
        <w:t>Remplacements attendus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2B225A"/>
          </w:tcPr>
          <w:p>
            <w:r/>
            <w:r>
              <w:rPr>
                <w:b/>
                <w:color w:val="FFFFFF"/>
                <w:sz w:val="17"/>
              </w:rPr>
              <w:t>À éviter</w:t>
            </w:r>
          </w:p>
        </w:tc>
        <w:tc>
          <w:tcPr>
            <w:tcW w:type="dxa" w:w="5227"/>
            <w:vAlign w:val="top"/>
            <w:shd w:fill="2B225A"/>
          </w:tcPr>
          <w:p>
            <w:r/>
            <w:r>
              <w:rPr>
                <w:b/>
                <w:color w:val="FFFFFF"/>
                <w:sz w:val="17"/>
              </w:rPr>
              <w:t>Remplacement</w:t>
            </w:r>
          </w:p>
        </w:tc>
      </w:tr>
      <w:tr>
        <w:tc>
          <w:tcPr>
            <w:tcW w:type="dxa" w:w="5227"/>
            <w:vAlign w:val="top"/>
          </w:tcPr>
          <w:p>
            <w:r/>
            <w:r>
              <w:rPr>
                <w:b w:val="0"/>
                <w:color w:val="23232D"/>
                <w:sz w:val="16"/>
              </w:rPr>
              <w:t>Emoji ampoule / Idée</w:t>
            </w:r>
          </w:p>
        </w:tc>
        <w:tc>
          <w:tcPr>
            <w:tcW w:type="dxa" w:w="5227"/>
            <w:vAlign w:val="top"/>
          </w:tcPr>
          <w:p>
            <w:r/>
            <w:r>
              <w:rPr>
                <w:b w:val="0"/>
                <w:color w:val="23232D"/>
                <w:sz w:val="16"/>
              </w:rPr>
              <w:t>Libellé “PROPOSITION” + icône SVG lineaire premium.</w:t>
            </w:r>
          </w:p>
        </w:tc>
      </w:tr>
      <w:tr>
        <w:tc>
          <w:tcPr>
            <w:tcW w:type="dxa" w:w="5227"/>
            <w:vAlign w:val="top"/>
          </w:tcPr>
          <w:p>
            <w:r/>
            <w:r>
              <w:rPr>
                <w:b w:val="0"/>
                <w:color w:val="23232D"/>
                <w:sz w:val="16"/>
              </w:rPr>
              <w:t>Emoji papier / Source</w:t>
            </w:r>
          </w:p>
        </w:tc>
        <w:tc>
          <w:tcPr>
            <w:tcW w:type="dxa" w:w="5227"/>
            <w:vAlign w:val="top"/>
          </w:tcPr>
          <w:p>
            <w:r/>
            <w:r>
              <w:rPr>
                <w:b w:val="0"/>
                <w:color w:val="23232D"/>
                <w:sz w:val="16"/>
              </w:rPr>
              <w:t>Libellé “SOURCE” + pictogramme document sobre.</w:t>
            </w:r>
          </w:p>
        </w:tc>
      </w:tr>
      <w:tr>
        <w:tc>
          <w:tcPr>
            <w:tcW w:type="dxa" w:w="5227"/>
            <w:vAlign w:val="top"/>
          </w:tcPr>
          <w:p>
            <w:r/>
            <w:r>
              <w:rPr>
                <w:b w:val="0"/>
                <w:color w:val="23232D"/>
                <w:sz w:val="16"/>
              </w:rPr>
              <w:t>Emoji coche / Décision</w:t>
            </w:r>
          </w:p>
        </w:tc>
        <w:tc>
          <w:tcPr>
            <w:tcW w:type="dxa" w:w="5227"/>
            <w:vAlign w:val="top"/>
          </w:tcPr>
          <w:p>
            <w:r/>
            <w:r>
              <w:rPr>
                <w:b w:val="0"/>
                <w:color w:val="23232D"/>
                <w:sz w:val="16"/>
              </w:rPr>
              <w:t>Libellé “DÉCISION” + sceau minimal.</w:t>
            </w:r>
          </w:p>
        </w:tc>
      </w:tr>
      <w:tr>
        <w:tc>
          <w:tcPr>
            <w:tcW w:type="dxa" w:w="5227"/>
            <w:vAlign w:val="top"/>
          </w:tcPr>
          <w:p>
            <w:r/>
            <w:r>
              <w:rPr>
                <w:b w:val="0"/>
                <w:color w:val="23232D"/>
                <w:sz w:val="16"/>
              </w:rPr>
              <w:t>Emoji éclair / Action</w:t>
            </w:r>
          </w:p>
        </w:tc>
        <w:tc>
          <w:tcPr>
            <w:tcW w:type="dxa" w:w="5227"/>
            <w:vAlign w:val="top"/>
          </w:tcPr>
          <w:p>
            <w:r/>
            <w:r>
              <w:rPr>
                <w:b w:val="0"/>
                <w:color w:val="23232D"/>
                <w:sz w:val="16"/>
              </w:rPr>
              <w:t>Libellé “ACTION” + pictogramme workflow.</w:t>
            </w:r>
          </w:p>
        </w:tc>
      </w:tr>
      <w:tr>
        <w:tc>
          <w:tcPr>
            <w:tcW w:type="dxa" w:w="5227"/>
            <w:vAlign w:val="top"/>
          </w:tcPr>
          <w:p>
            <w:r/>
            <w:r>
              <w:rPr>
                <w:b w:val="0"/>
                <w:color w:val="23232D"/>
                <w:sz w:val="16"/>
              </w:rPr>
              <w:t>Emoji cerveau / IQ</w:t>
            </w:r>
          </w:p>
        </w:tc>
        <w:tc>
          <w:tcPr>
            <w:tcW w:type="dxa" w:w="5227"/>
            <w:vAlign w:val="top"/>
          </w:tcPr>
          <w:p>
            <w:r/>
            <w:r>
              <w:rPr>
                <w:b w:val="0"/>
                <w:color w:val="23232D"/>
                <w:sz w:val="16"/>
              </w:rPr>
              <w:t>Noyau analytique cyan ou symbole abstrait.</w:t>
            </w:r>
          </w:p>
        </w:tc>
      </w:tr>
    </w:tbl>
    <w:p/>
    <w:p>
      <w:pPr>
        <w:pStyle w:val="Heading1"/>
      </w:pPr>
      <w:r>
        <w:t>11. Système d’ambiance vivante</w:t>
      </w:r>
    </w:p>
    <w:p>
      <w:r>
        <w:t>Les IA ne doivent pas seulement être listées. Leur intervention doit modifier subtilement l’ambiance de la salle. Le produit doit être vivant sans devenir gadget.</w:t>
      </w:r>
    </w:p>
    <w:tbl>
      <w:tblPr>
        <w:tblStyle w:val="TableGrid"/>
        <w:tblW w:type="auto" w:w="0"/>
        <w:jc w:val="center"/>
        <w:tblLook w:firstColumn="1" w:firstRow="1" w:lastColumn="0" w:lastRow="0" w:noHBand="0" w:noVBand="1" w:val="04A0"/>
      </w:tblPr>
      <w:tblGrid>
        <w:gridCol w:w="2613"/>
        <w:gridCol w:w="2613"/>
        <w:gridCol w:w="2613"/>
        <w:gridCol w:w="2613"/>
      </w:tblGrid>
      <w:tr>
        <w:tc>
          <w:tcPr>
            <w:tcW w:type="dxa" w:w="2613"/>
            <w:vAlign w:val="top"/>
            <w:shd w:fill="2B225A"/>
          </w:tcPr>
          <w:p>
            <w:r/>
            <w:r>
              <w:rPr>
                <w:b/>
                <w:color w:val="FFFFFF"/>
                <w:sz w:val="17"/>
              </w:rPr>
              <w:t>Intervenant</w:t>
            </w:r>
          </w:p>
        </w:tc>
        <w:tc>
          <w:tcPr>
            <w:tcW w:type="dxa" w:w="2613"/>
            <w:vAlign w:val="top"/>
            <w:shd w:fill="2B225A"/>
          </w:tcPr>
          <w:p>
            <w:r/>
            <w:r>
              <w:rPr>
                <w:b/>
                <w:color w:val="FFFFFF"/>
                <w:sz w:val="17"/>
              </w:rPr>
              <w:t>Ambiance</w:t>
            </w:r>
          </w:p>
        </w:tc>
        <w:tc>
          <w:tcPr>
            <w:tcW w:type="dxa" w:w="2613"/>
            <w:vAlign w:val="top"/>
            <w:shd w:fill="2B225A"/>
          </w:tcPr>
          <w:p>
            <w:r/>
            <w:r>
              <w:rPr>
                <w:b/>
                <w:color w:val="FFFFFF"/>
                <w:sz w:val="17"/>
              </w:rPr>
              <w:t>Animations attendues</w:t>
            </w:r>
          </w:p>
        </w:tc>
        <w:tc>
          <w:tcPr>
            <w:tcW w:type="dxa" w:w="2613"/>
            <w:vAlign w:val="top"/>
            <w:shd w:fill="2B225A"/>
          </w:tcPr>
          <w:p>
            <w:r/>
            <w:r>
              <w:rPr>
                <w:b/>
                <w:color w:val="FFFFFF"/>
                <w:sz w:val="17"/>
              </w:rPr>
              <w:t>But</w:t>
            </w:r>
          </w:p>
        </w:tc>
      </w:tr>
      <w:tr>
        <w:tc>
          <w:tcPr>
            <w:tcW w:type="dxa" w:w="2613"/>
            <w:vAlign w:val="top"/>
          </w:tcPr>
          <w:p>
            <w:r/>
            <w:r>
              <w:rPr>
                <w:b w:val="0"/>
                <w:color w:val="23232D"/>
                <w:sz w:val="16"/>
              </w:rPr>
              <w:t>Humain</w:t>
            </w:r>
          </w:p>
        </w:tc>
        <w:tc>
          <w:tcPr>
            <w:tcW w:type="dxa" w:w="2613"/>
            <w:vAlign w:val="top"/>
          </w:tcPr>
          <w:p>
            <w:r/>
            <w:r>
              <w:rPr>
                <w:b w:val="0"/>
                <w:color w:val="23232D"/>
                <w:sz w:val="16"/>
              </w:rPr>
              <w:t>Halo discret autour du siège.</w:t>
            </w:r>
          </w:p>
        </w:tc>
        <w:tc>
          <w:tcPr>
            <w:tcW w:type="dxa" w:w="2613"/>
            <w:vAlign w:val="top"/>
          </w:tcPr>
          <w:p>
            <w:r/>
            <w:r>
              <w:rPr>
                <w:b w:val="0"/>
                <w:color w:val="23232D"/>
                <w:sz w:val="16"/>
              </w:rPr>
              <w:t>Pulsation audio, bordure active.</w:t>
            </w:r>
          </w:p>
        </w:tc>
        <w:tc>
          <w:tcPr>
            <w:tcW w:type="dxa" w:w="2613"/>
            <w:vAlign w:val="top"/>
          </w:tcPr>
          <w:p>
            <w:r/>
            <w:r>
              <w:rPr>
                <w:b w:val="0"/>
                <w:color w:val="23232D"/>
                <w:sz w:val="16"/>
              </w:rPr>
              <w:t>Savoir qui parle.</w:t>
            </w:r>
          </w:p>
        </w:tc>
      </w:tr>
      <w:tr>
        <w:tc>
          <w:tcPr>
            <w:tcW w:type="dxa" w:w="2613"/>
            <w:vAlign w:val="top"/>
          </w:tcPr>
          <w:p>
            <w:r/>
            <w:r>
              <w:rPr>
                <w:b w:val="0"/>
                <w:color w:val="23232D"/>
                <w:sz w:val="16"/>
              </w:rPr>
              <w:t>Iris</w:t>
            </w:r>
          </w:p>
        </w:tc>
        <w:tc>
          <w:tcPr>
            <w:tcW w:type="dxa" w:w="2613"/>
            <w:vAlign w:val="top"/>
          </w:tcPr>
          <w:p>
            <w:r/>
            <w:r>
              <w:rPr>
                <w:b w:val="0"/>
                <w:color w:val="23232D"/>
                <w:sz w:val="16"/>
              </w:rPr>
              <w:t>Vert émeraude.</w:t>
            </w:r>
          </w:p>
        </w:tc>
        <w:tc>
          <w:tcPr>
            <w:tcW w:type="dxa" w:w="2613"/>
            <w:vAlign w:val="top"/>
          </w:tcPr>
          <w:p>
            <w:r/>
            <w:r>
              <w:rPr>
                <w:b w:val="0"/>
                <w:color w:val="23232D"/>
                <w:sz w:val="16"/>
              </w:rPr>
              <w:t>Cartes qui se rangent, groupes qui se forment, synthèse qui apparaît.</w:t>
            </w:r>
          </w:p>
        </w:tc>
        <w:tc>
          <w:tcPr>
            <w:tcW w:type="dxa" w:w="2613"/>
            <w:vAlign w:val="top"/>
          </w:tcPr>
          <w:p>
            <w:r/>
            <w:r>
              <w:rPr>
                <w:b w:val="0"/>
                <w:color w:val="23232D"/>
                <w:sz w:val="16"/>
              </w:rPr>
              <w:t>Ressentir l’organisation.</w:t>
            </w:r>
          </w:p>
        </w:tc>
      </w:tr>
      <w:tr>
        <w:tc>
          <w:tcPr>
            <w:tcW w:type="dxa" w:w="2613"/>
            <w:vAlign w:val="top"/>
          </w:tcPr>
          <w:p>
            <w:r/>
            <w:r>
              <w:rPr>
                <w:b w:val="0"/>
                <w:color w:val="23232D"/>
                <w:sz w:val="16"/>
              </w:rPr>
              <w:t>IQ</w:t>
            </w:r>
          </w:p>
        </w:tc>
        <w:tc>
          <w:tcPr>
            <w:tcW w:type="dxa" w:w="2613"/>
            <w:vAlign w:val="top"/>
          </w:tcPr>
          <w:p>
            <w:r/>
            <w:r>
              <w:rPr>
                <w:b w:val="0"/>
                <w:color w:val="23232D"/>
                <w:sz w:val="16"/>
              </w:rPr>
              <w:t>Cyan analytique.</w:t>
            </w:r>
          </w:p>
        </w:tc>
        <w:tc>
          <w:tcPr>
            <w:tcW w:type="dxa" w:w="2613"/>
            <w:vAlign w:val="top"/>
          </w:tcPr>
          <w:p>
            <w:r/>
            <w:r>
              <w:rPr>
                <w:b w:val="0"/>
                <w:color w:val="23232D"/>
                <w:sz w:val="16"/>
              </w:rPr>
              <w:t>Lignes entre sources, surlignages, graphes, scanning doux.</w:t>
            </w:r>
          </w:p>
        </w:tc>
        <w:tc>
          <w:tcPr>
            <w:tcW w:type="dxa" w:w="2613"/>
            <w:vAlign w:val="top"/>
          </w:tcPr>
          <w:p>
            <w:r/>
            <w:r>
              <w:rPr>
                <w:b w:val="0"/>
                <w:color w:val="23232D"/>
                <w:sz w:val="16"/>
              </w:rPr>
              <w:t>Ressentir l’analyse.</w:t>
            </w:r>
          </w:p>
        </w:tc>
      </w:tr>
      <w:tr>
        <w:tc>
          <w:tcPr>
            <w:tcW w:type="dxa" w:w="2613"/>
            <w:vAlign w:val="top"/>
          </w:tcPr>
          <w:p>
            <w:r/>
            <w:r>
              <w:rPr>
                <w:b w:val="0"/>
                <w:color w:val="23232D"/>
                <w:sz w:val="16"/>
              </w:rPr>
              <w:t>Luna</w:t>
            </w:r>
          </w:p>
        </w:tc>
        <w:tc>
          <w:tcPr>
            <w:tcW w:type="dxa" w:w="2613"/>
            <w:vAlign w:val="top"/>
          </w:tcPr>
          <w:p>
            <w:r/>
            <w:r>
              <w:rPr>
                <w:b w:val="0"/>
                <w:color w:val="23232D"/>
                <w:sz w:val="16"/>
              </w:rPr>
              <w:t>Violet stratégique.</w:t>
            </w:r>
          </w:p>
        </w:tc>
        <w:tc>
          <w:tcPr>
            <w:tcW w:type="dxa" w:w="2613"/>
            <w:vAlign w:val="top"/>
          </w:tcPr>
          <w:p>
            <w:r/>
            <w:r>
              <w:rPr>
                <w:b w:val="0"/>
                <w:color w:val="23232D"/>
                <w:sz w:val="16"/>
              </w:rPr>
              <w:t>Focus central, réduction du bruit visuel, recommandation mise en scène.</w:t>
            </w:r>
          </w:p>
        </w:tc>
        <w:tc>
          <w:tcPr>
            <w:tcW w:type="dxa" w:w="2613"/>
            <w:vAlign w:val="top"/>
          </w:tcPr>
          <w:p>
            <w:r/>
            <w:r>
              <w:rPr>
                <w:b w:val="0"/>
                <w:color w:val="23232D"/>
                <w:sz w:val="16"/>
              </w:rPr>
              <w:t>Ressentir la décision.</w:t>
            </w:r>
          </w:p>
        </w:tc>
      </w:tr>
    </w:tbl>
    <w:p/>
    <w:p>
      <w:r>
        <w:t>Ces effets doivent rester subtils : transitions lentes, lumière douce, pas de clignotement agressif.</w:t>
      </w:r>
    </w:p>
    <w:p>
      <w:pPr>
        <w:pStyle w:val="Heading1"/>
      </w:pPr>
      <w:r>
        <w:t>12. Architecture spatiale des écrans</w:t>
      </w:r>
    </w:p>
    <w:p>
      <w:pPr>
        <w:pStyle w:val="Heading2"/>
      </w:pPr>
      <w:r>
        <w:t>Vue cible</w:t>
      </w:r>
    </w:p>
    <w:p>
      <w:r>
        <w:t>Le plan central doit être la zone dominante. Les participants gravitent autour comme une orbite, avec des caméras/avatars. La progression de réunion doit être visible. Les actions doivent être contextuelles selon l’étape.</w:t>
      </w:r>
    </w:p>
    <w:p>
      <w:pPr>
        <w:pStyle w:val="Small"/>
      </w:pPr>
      <w:r>
        <w:t>Schéma conceptuel :</w:t>
      </w:r>
    </w:p>
    <w:p>
      <w:pPr>
        <w:pStyle w:val="CodeBlock"/>
      </w:pPr>
      <w:r>
        <w:br/>
        <w:t>┌──────────────────────────────────────────────────────────────┐</w:t>
        <w:br/>
        <w:t>│ YAWatch Industries / Iris Workspace   Étape : Collecte        │</w:t>
        <w:br/>
        <w:t>├──────────────────────────────────────────────────────────────┤</w:t>
        <w:br/>
        <w:t>│ Sarah cam     Thomas cam      Alice cam       Luna            │</w:t>
        <w:br/>
        <w:t>│                                                              │</w:t>
        <w:br/>
        <w:t>│        ┌────────────────────────────────────────────┐        │</w:t>
        <w:br/>
        <w:t>│        │                                            │        │</w:t>
        <w:br/>
        <w:t>│        │        PLAN CENTRAL VIVANT                 │        │</w:t>
        <w:br/>
        <w:t>│        │  idées, sources, documents, versions,      │        │</w:t>
        <w:br/>
        <w:t>│        │  annotations, analyses, votes, décisions   │        │</w:t>
        <w:br/>
        <w:t>│        │                                            │        │</w:t>
        <w:br/>
        <w:t>│        └────────────────────────────────────────────┘        │</w:t>
        <w:br/>
        <w:t>│                                                              │</w:t>
        <w:br/>
        <w:t>│ Owner cam          Iris secrétaire        IQ analyste         │</w:t>
        <w:br/>
        <w:t>├──────────────────────────────────────────────────────────────┤</w:t>
        <w:br/>
        <w:t>│ Actions contextuelles : Ajouter idée | Source | Voter | ...   │</w:t>
        <w:br/>
        <w:t>└──────────────────────────────────────────────────────────────┘</w:t>
        <w:br/>
      </w:r>
    </w:p>
    <w:p>
      <w:pPr>
        <w:pStyle w:val="Heading2"/>
      </w:pPr>
      <w:r>
        <w:t>Modes</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Mode</w:t>
            </w:r>
          </w:p>
        </w:tc>
        <w:tc>
          <w:tcPr>
            <w:tcW w:type="dxa" w:w="3485"/>
            <w:vAlign w:val="top"/>
            <w:shd w:fill="2B225A"/>
          </w:tcPr>
          <w:p>
            <w:r/>
            <w:r>
              <w:rPr>
                <w:b/>
                <w:color w:val="FFFFFF"/>
                <w:sz w:val="17"/>
              </w:rPr>
              <w:t>Quand</w:t>
            </w:r>
          </w:p>
        </w:tc>
        <w:tc>
          <w:tcPr>
            <w:tcW w:type="dxa" w:w="3485"/>
            <w:vAlign w:val="top"/>
            <w:shd w:fill="2B225A"/>
          </w:tcPr>
          <w:p>
            <w:r/>
            <w:r>
              <w:rPr>
                <w:b/>
                <w:color w:val="FFFFFF"/>
                <w:sz w:val="17"/>
              </w:rPr>
              <w:t>Focus UI</w:t>
            </w:r>
          </w:p>
        </w:tc>
      </w:tr>
      <w:tr>
        <w:tc>
          <w:tcPr>
            <w:tcW w:type="dxa" w:w="3485"/>
            <w:vAlign w:val="top"/>
          </w:tcPr>
          <w:p>
            <w:r/>
            <w:r>
              <w:rPr>
                <w:b w:val="0"/>
                <w:color w:val="23232D"/>
                <w:sz w:val="16"/>
              </w:rPr>
              <w:t>Accueil</w:t>
            </w:r>
          </w:p>
        </w:tc>
        <w:tc>
          <w:tcPr>
            <w:tcW w:type="dxa" w:w="3485"/>
            <w:vAlign w:val="top"/>
          </w:tcPr>
          <w:p>
            <w:r/>
            <w:r>
              <w:rPr>
                <w:b w:val="0"/>
                <w:color w:val="23232D"/>
                <w:sz w:val="16"/>
              </w:rPr>
              <w:t>Début réunion.</w:t>
            </w:r>
          </w:p>
        </w:tc>
        <w:tc>
          <w:tcPr>
            <w:tcW w:type="dxa" w:w="3485"/>
            <w:vAlign w:val="top"/>
          </w:tcPr>
          <w:p>
            <w:r/>
            <w:r>
              <w:rPr>
                <w:b w:val="0"/>
                <w:color w:val="23232D"/>
                <w:sz w:val="16"/>
              </w:rPr>
              <w:t>Caméras, brief, rôles, préparation.</w:t>
            </w:r>
          </w:p>
        </w:tc>
      </w:tr>
      <w:tr>
        <w:tc>
          <w:tcPr>
            <w:tcW w:type="dxa" w:w="3485"/>
            <w:vAlign w:val="top"/>
          </w:tcPr>
          <w:p>
            <w:r/>
            <w:r>
              <w:rPr>
                <w:b w:val="0"/>
                <w:color w:val="23232D"/>
                <w:sz w:val="16"/>
              </w:rPr>
              <w:t>Collecte</w:t>
            </w:r>
          </w:p>
        </w:tc>
        <w:tc>
          <w:tcPr>
            <w:tcW w:type="dxa" w:w="3485"/>
            <w:vAlign w:val="top"/>
          </w:tcPr>
          <w:p>
            <w:r/>
            <w:r>
              <w:rPr>
                <w:b w:val="0"/>
                <w:color w:val="23232D"/>
                <w:sz w:val="16"/>
              </w:rPr>
              <w:t>Idées/sources.</w:t>
            </w:r>
          </w:p>
        </w:tc>
        <w:tc>
          <w:tcPr>
            <w:tcW w:type="dxa" w:w="3485"/>
            <w:vAlign w:val="top"/>
          </w:tcPr>
          <w:p>
            <w:r/>
            <w:r>
              <w:rPr>
                <w:b w:val="0"/>
                <w:color w:val="23232D"/>
                <w:sz w:val="16"/>
              </w:rPr>
              <w:t>Plan central + boutons ajout.</w:t>
            </w:r>
          </w:p>
        </w:tc>
      </w:tr>
      <w:tr>
        <w:tc>
          <w:tcPr>
            <w:tcW w:type="dxa" w:w="3485"/>
            <w:vAlign w:val="top"/>
          </w:tcPr>
          <w:p>
            <w:r/>
            <w:r>
              <w:rPr>
                <w:b w:val="0"/>
                <w:color w:val="23232D"/>
                <w:sz w:val="16"/>
              </w:rPr>
              <w:t>Organisation Iris</w:t>
            </w:r>
          </w:p>
        </w:tc>
        <w:tc>
          <w:tcPr>
            <w:tcW w:type="dxa" w:w="3485"/>
            <w:vAlign w:val="top"/>
          </w:tcPr>
          <w:p>
            <w:r/>
            <w:r>
              <w:rPr>
                <w:b w:val="0"/>
                <w:color w:val="23232D"/>
                <w:sz w:val="16"/>
              </w:rPr>
              <w:t>Classement.</w:t>
            </w:r>
          </w:p>
        </w:tc>
        <w:tc>
          <w:tcPr>
            <w:tcW w:type="dxa" w:w="3485"/>
            <w:vAlign w:val="top"/>
          </w:tcPr>
          <w:p>
            <w:r/>
            <w:r>
              <w:rPr>
                <w:b w:val="0"/>
                <w:color w:val="23232D"/>
                <w:sz w:val="16"/>
              </w:rPr>
              <w:t>Groupes, thèmes, synthèse verte.</w:t>
            </w:r>
          </w:p>
        </w:tc>
      </w:tr>
      <w:tr>
        <w:tc>
          <w:tcPr>
            <w:tcW w:type="dxa" w:w="3485"/>
            <w:vAlign w:val="top"/>
          </w:tcPr>
          <w:p>
            <w:r/>
            <w:r>
              <w:rPr>
                <w:b w:val="0"/>
                <w:color w:val="23232D"/>
                <w:sz w:val="16"/>
              </w:rPr>
              <w:t>Analyse IQ</w:t>
            </w:r>
          </w:p>
        </w:tc>
        <w:tc>
          <w:tcPr>
            <w:tcW w:type="dxa" w:w="3485"/>
            <w:vAlign w:val="top"/>
          </w:tcPr>
          <w:p>
            <w:r/>
            <w:r>
              <w:rPr>
                <w:b w:val="0"/>
                <w:color w:val="23232D"/>
                <w:sz w:val="16"/>
              </w:rPr>
              <w:t>Analyse documents.</w:t>
            </w:r>
          </w:p>
        </w:tc>
        <w:tc>
          <w:tcPr>
            <w:tcW w:type="dxa" w:w="3485"/>
            <w:vAlign w:val="top"/>
          </w:tcPr>
          <w:p>
            <w:r/>
            <w:r>
              <w:rPr>
                <w:b w:val="0"/>
                <w:color w:val="23232D"/>
                <w:sz w:val="16"/>
              </w:rPr>
              <w:t>Connexions, risques, données cyan.</w:t>
            </w:r>
          </w:p>
        </w:tc>
      </w:tr>
      <w:tr>
        <w:tc>
          <w:tcPr>
            <w:tcW w:type="dxa" w:w="3485"/>
            <w:vAlign w:val="top"/>
          </w:tcPr>
          <w:p>
            <w:r/>
            <w:r>
              <w:rPr>
                <w:b w:val="0"/>
                <w:color w:val="23232D"/>
                <w:sz w:val="16"/>
              </w:rPr>
              <w:t>Débat</w:t>
            </w:r>
          </w:p>
        </w:tc>
        <w:tc>
          <w:tcPr>
            <w:tcW w:type="dxa" w:w="3485"/>
            <w:vAlign w:val="top"/>
          </w:tcPr>
          <w:p>
            <w:r/>
            <w:r>
              <w:rPr>
                <w:b w:val="0"/>
                <w:color w:val="23232D"/>
                <w:sz w:val="16"/>
              </w:rPr>
              <w:t>Avis humains.</w:t>
            </w:r>
          </w:p>
        </w:tc>
        <w:tc>
          <w:tcPr>
            <w:tcW w:type="dxa" w:w="3485"/>
            <w:vAlign w:val="top"/>
          </w:tcPr>
          <w:p>
            <w:r/>
            <w:r>
              <w:rPr>
                <w:b w:val="0"/>
                <w:color w:val="23232D"/>
                <w:sz w:val="16"/>
              </w:rPr>
              <w:t>Caméras + objections structurées.</w:t>
            </w:r>
          </w:p>
        </w:tc>
      </w:tr>
      <w:tr>
        <w:tc>
          <w:tcPr>
            <w:tcW w:type="dxa" w:w="3485"/>
            <w:vAlign w:val="top"/>
          </w:tcPr>
          <w:p>
            <w:r/>
            <w:r>
              <w:rPr>
                <w:b w:val="0"/>
                <w:color w:val="23232D"/>
                <w:sz w:val="16"/>
              </w:rPr>
              <w:t>Refonte</w:t>
            </w:r>
          </w:p>
        </w:tc>
        <w:tc>
          <w:tcPr>
            <w:tcW w:type="dxa" w:w="3485"/>
            <w:vAlign w:val="top"/>
          </w:tcPr>
          <w:p>
            <w:r/>
            <w:r>
              <w:rPr>
                <w:b w:val="0"/>
                <w:color w:val="23232D"/>
                <w:sz w:val="16"/>
              </w:rPr>
              <w:t>Iris améliore.</w:t>
            </w:r>
          </w:p>
        </w:tc>
        <w:tc>
          <w:tcPr>
            <w:tcW w:type="dxa" w:w="3485"/>
            <w:vAlign w:val="top"/>
          </w:tcPr>
          <w:p>
            <w:r/>
            <w:r>
              <w:rPr>
                <w:b w:val="0"/>
                <w:color w:val="23232D"/>
                <w:sz w:val="16"/>
              </w:rPr>
              <w:t>Diff V1/V2, objections intégrées.</w:t>
            </w:r>
          </w:p>
        </w:tc>
      </w:tr>
      <w:tr>
        <w:tc>
          <w:tcPr>
            <w:tcW w:type="dxa" w:w="3485"/>
            <w:vAlign w:val="top"/>
          </w:tcPr>
          <w:p>
            <w:r/>
            <w:r>
              <w:rPr>
                <w:b w:val="0"/>
                <w:color w:val="23232D"/>
                <w:sz w:val="16"/>
              </w:rPr>
              <w:t>Luna</w:t>
            </w:r>
          </w:p>
        </w:tc>
        <w:tc>
          <w:tcPr>
            <w:tcW w:type="dxa" w:w="3485"/>
            <w:vAlign w:val="top"/>
          </w:tcPr>
          <w:p>
            <w:r/>
            <w:r>
              <w:rPr>
                <w:b w:val="0"/>
                <w:color w:val="23232D"/>
                <w:sz w:val="16"/>
              </w:rPr>
              <w:t>Recommandation.</w:t>
            </w:r>
          </w:p>
        </w:tc>
        <w:tc>
          <w:tcPr>
            <w:tcW w:type="dxa" w:w="3485"/>
            <w:vAlign w:val="top"/>
          </w:tcPr>
          <w:p>
            <w:r/>
            <w:r>
              <w:rPr>
                <w:b w:val="0"/>
                <w:color w:val="23232D"/>
                <w:sz w:val="16"/>
              </w:rPr>
              <w:t>Carte stratégique violette.</w:t>
            </w:r>
          </w:p>
        </w:tc>
      </w:tr>
      <w:tr>
        <w:tc>
          <w:tcPr>
            <w:tcW w:type="dxa" w:w="3485"/>
            <w:vAlign w:val="top"/>
          </w:tcPr>
          <w:p>
            <w:r/>
            <w:r>
              <w:rPr>
                <w:b w:val="0"/>
                <w:color w:val="23232D"/>
                <w:sz w:val="16"/>
              </w:rPr>
              <w:t>Vote</w:t>
            </w:r>
          </w:p>
        </w:tc>
        <w:tc>
          <w:tcPr>
            <w:tcW w:type="dxa" w:w="3485"/>
            <w:vAlign w:val="top"/>
          </w:tcPr>
          <w:p>
            <w:r/>
            <w:r>
              <w:rPr>
                <w:b w:val="0"/>
                <w:color w:val="23232D"/>
                <w:sz w:val="16"/>
              </w:rPr>
              <w:t>Choix final.</w:t>
            </w:r>
          </w:p>
        </w:tc>
        <w:tc>
          <w:tcPr>
            <w:tcW w:type="dxa" w:w="3485"/>
            <w:vAlign w:val="top"/>
          </w:tcPr>
          <w:p>
            <w:r/>
            <w:r>
              <w:rPr>
                <w:b w:val="0"/>
                <w:color w:val="23232D"/>
                <w:sz w:val="16"/>
              </w:rPr>
              <w:t>Options + résultats.</w:t>
            </w:r>
          </w:p>
        </w:tc>
      </w:tr>
      <w:tr>
        <w:tc>
          <w:tcPr>
            <w:tcW w:type="dxa" w:w="3485"/>
            <w:vAlign w:val="top"/>
          </w:tcPr>
          <w:p>
            <w:r/>
            <w:r>
              <w:rPr>
                <w:b w:val="0"/>
                <w:color w:val="23232D"/>
                <w:sz w:val="16"/>
              </w:rPr>
              <w:t>Export</w:t>
            </w:r>
          </w:p>
        </w:tc>
        <w:tc>
          <w:tcPr>
            <w:tcW w:type="dxa" w:w="3485"/>
            <w:vAlign w:val="top"/>
          </w:tcPr>
          <w:p>
            <w:r/>
            <w:r>
              <w:rPr>
                <w:b w:val="0"/>
                <w:color w:val="23232D"/>
                <w:sz w:val="16"/>
              </w:rPr>
              <w:t>Livrable.</w:t>
            </w:r>
          </w:p>
        </w:tc>
        <w:tc>
          <w:tcPr>
            <w:tcW w:type="dxa" w:w="3485"/>
            <w:vAlign w:val="top"/>
          </w:tcPr>
          <w:p>
            <w:r/>
            <w:r>
              <w:rPr>
                <w:b w:val="0"/>
                <w:color w:val="23232D"/>
                <w:sz w:val="16"/>
              </w:rPr>
              <w:t>PDF/Word/tâches + destinataires.</w:t>
            </w:r>
          </w:p>
        </w:tc>
      </w:tr>
    </w:tbl>
    <w:p/>
    <w:p>
      <w:pPr>
        <w:pStyle w:val="Heading1"/>
      </w:pPr>
      <w:r>
        <w:t>13. Composants et modèle de données</w:t>
      </w:r>
    </w:p>
    <w:p>
      <w:pPr>
        <w:pStyle w:val="Heading2"/>
      </w:pPr>
      <w:r>
        <w:t>Composants frontend recommandés</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2B225A"/>
          </w:tcPr>
          <w:p>
            <w:r/>
            <w:r>
              <w:rPr>
                <w:b/>
                <w:color w:val="FFFFFF"/>
                <w:sz w:val="17"/>
              </w:rPr>
              <w:t>Composant</w:t>
            </w:r>
          </w:p>
        </w:tc>
        <w:tc>
          <w:tcPr>
            <w:tcW w:type="dxa" w:w="5227"/>
            <w:vAlign w:val="top"/>
            <w:shd w:fill="2B225A"/>
          </w:tcPr>
          <w:p>
            <w:r/>
            <w:r>
              <w:rPr>
                <w:b/>
                <w:color w:val="FFFFFF"/>
                <w:sz w:val="17"/>
              </w:rPr>
              <w:t>Responsabilité</w:t>
            </w:r>
          </w:p>
        </w:tc>
      </w:tr>
      <w:tr>
        <w:tc>
          <w:tcPr>
            <w:tcW w:type="dxa" w:w="5227"/>
            <w:vAlign w:val="top"/>
          </w:tcPr>
          <w:p>
            <w:r/>
            <w:r>
              <w:rPr>
                <w:b w:val="0"/>
                <w:color w:val="23232D"/>
                <w:sz w:val="16"/>
              </w:rPr>
              <w:t>IrisWorkspacePage</w:t>
            </w:r>
          </w:p>
        </w:tc>
        <w:tc>
          <w:tcPr>
            <w:tcW w:type="dxa" w:w="5227"/>
            <w:vAlign w:val="top"/>
          </w:tcPr>
          <w:p>
            <w:r/>
            <w:r>
              <w:rPr>
                <w:b w:val="0"/>
                <w:color w:val="23232D"/>
                <w:sz w:val="16"/>
              </w:rPr>
              <w:t>Shell global.</w:t>
            </w:r>
          </w:p>
        </w:tc>
      </w:tr>
      <w:tr>
        <w:tc>
          <w:tcPr>
            <w:tcW w:type="dxa" w:w="5227"/>
            <w:vAlign w:val="top"/>
          </w:tcPr>
          <w:p>
            <w:r/>
            <w:r>
              <w:rPr>
                <w:b w:val="0"/>
                <w:color w:val="23232D"/>
                <w:sz w:val="16"/>
              </w:rPr>
              <w:t>MeetingStepper</w:t>
            </w:r>
          </w:p>
        </w:tc>
        <w:tc>
          <w:tcPr>
            <w:tcW w:type="dxa" w:w="5227"/>
            <w:vAlign w:val="top"/>
          </w:tcPr>
          <w:p>
            <w:r/>
            <w:r>
              <w:rPr>
                <w:b w:val="0"/>
                <w:color w:val="23232D"/>
                <w:sz w:val="16"/>
              </w:rPr>
              <w:t>Étape active, règles de passage.</w:t>
            </w:r>
          </w:p>
        </w:tc>
      </w:tr>
      <w:tr>
        <w:tc>
          <w:tcPr>
            <w:tcW w:type="dxa" w:w="5227"/>
            <w:vAlign w:val="top"/>
          </w:tcPr>
          <w:p>
            <w:r/>
            <w:r>
              <w:rPr>
                <w:b w:val="0"/>
                <w:color w:val="23232D"/>
                <w:sz w:val="16"/>
              </w:rPr>
              <w:t>CentralCanvas</w:t>
            </w:r>
          </w:p>
        </w:tc>
        <w:tc>
          <w:tcPr>
            <w:tcW w:type="dxa" w:w="5227"/>
            <w:vAlign w:val="top"/>
          </w:tcPr>
          <w:p>
            <w:r/>
            <w:r>
              <w:rPr>
                <w:b w:val="0"/>
                <w:color w:val="23232D"/>
                <w:sz w:val="16"/>
              </w:rPr>
              <w:t>Plan central avec objets.</w:t>
            </w:r>
          </w:p>
        </w:tc>
      </w:tr>
      <w:tr>
        <w:tc>
          <w:tcPr>
            <w:tcW w:type="dxa" w:w="5227"/>
            <w:vAlign w:val="top"/>
          </w:tcPr>
          <w:p>
            <w:r/>
            <w:r>
              <w:rPr>
                <w:b w:val="0"/>
                <w:color w:val="23232D"/>
                <w:sz w:val="16"/>
              </w:rPr>
              <w:t>ParticipantOrbit</w:t>
            </w:r>
          </w:p>
        </w:tc>
        <w:tc>
          <w:tcPr>
            <w:tcW w:type="dxa" w:w="5227"/>
            <w:vAlign w:val="top"/>
          </w:tcPr>
          <w:p>
            <w:r/>
            <w:r>
              <w:rPr>
                <w:b w:val="0"/>
                <w:color w:val="23232D"/>
                <w:sz w:val="16"/>
              </w:rPr>
              <w:t>Placement des sièges autour du plan.</w:t>
            </w:r>
          </w:p>
        </w:tc>
      </w:tr>
      <w:tr>
        <w:tc>
          <w:tcPr>
            <w:tcW w:type="dxa" w:w="5227"/>
            <w:vAlign w:val="top"/>
          </w:tcPr>
          <w:p>
            <w:r/>
            <w:r>
              <w:rPr>
                <w:b w:val="0"/>
                <w:color w:val="23232D"/>
                <w:sz w:val="16"/>
              </w:rPr>
              <w:t>ParticipantSeat</w:t>
            </w:r>
          </w:p>
        </w:tc>
        <w:tc>
          <w:tcPr>
            <w:tcW w:type="dxa" w:w="5227"/>
            <w:vAlign w:val="top"/>
          </w:tcPr>
          <w:p>
            <w:r/>
            <w:r>
              <w:rPr>
                <w:b w:val="0"/>
                <w:color w:val="23232D"/>
                <w:sz w:val="16"/>
              </w:rPr>
              <w:t>Caméra/avatar/micro/statut.</w:t>
            </w:r>
          </w:p>
        </w:tc>
      </w:tr>
      <w:tr>
        <w:tc>
          <w:tcPr>
            <w:tcW w:type="dxa" w:w="5227"/>
            <w:vAlign w:val="top"/>
          </w:tcPr>
          <w:p>
            <w:r/>
            <w:r>
              <w:rPr>
                <w:b w:val="0"/>
                <w:color w:val="23232D"/>
                <w:sz w:val="16"/>
              </w:rPr>
              <w:t>SimliVideoTile</w:t>
            </w:r>
          </w:p>
        </w:tc>
        <w:tc>
          <w:tcPr>
            <w:tcW w:type="dxa" w:w="5227"/>
            <w:vAlign w:val="top"/>
          </w:tcPr>
          <w:p>
            <w:r/>
            <w:r>
              <w:rPr>
                <w:b w:val="0"/>
                <w:color w:val="23232D"/>
                <w:sz w:val="16"/>
              </w:rPr>
              <w:t>Intégration Simli/WebRTC.</w:t>
            </w:r>
          </w:p>
        </w:tc>
      </w:tr>
      <w:tr>
        <w:tc>
          <w:tcPr>
            <w:tcW w:type="dxa" w:w="5227"/>
            <w:vAlign w:val="top"/>
          </w:tcPr>
          <w:p>
            <w:r/>
            <w:r>
              <w:rPr>
                <w:b w:val="0"/>
                <w:color w:val="23232D"/>
                <w:sz w:val="16"/>
              </w:rPr>
              <w:t>SourceImportModal</w:t>
            </w:r>
          </w:p>
        </w:tc>
        <w:tc>
          <w:tcPr>
            <w:tcW w:type="dxa" w:w="5227"/>
            <w:vAlign w:val="top"/>
          </w:tcPr>
          <w:p>
            <w:r/>
            <w:r>
              <w:rPr>
                <w:b w:val="0"/>
                <w:color w:val="23232D"/>
                <w:sz w:val="16"/>
              </w:rPr>
              <w:t>Fichier, lien, note.</w:t>
            </w:r>
          </w:p>
        </w:tc>
      </w:tr>
      <w:tr>
        <w:tc>
          <w:tcPr>
            <w:tcW w:type="dxa" w:w="5227"/>
            <w:vAlign w:val="top"/>
          </w:tcPr>
          <w:p>
            <w:r/>
            <w:r>
              <w:rPr>
                <w:b w:val="0"/>
                <w:color w:val="23232D"/>
                <w:sz w:val="16"/>
              </w:rPr>
              <w:t>WorkspaceObject</w:t>
            </w:r>
          </w:p>
        </w:tc>
        <w:tc>
          <w:tcPr>
            <w:tcW w:type="dxa" w:w="5227"/>
            <w:vAlign w:val="top"/>
          </w:tcPr>
          <w:p>
            <w:r/>
            <w:r>
              <w:rPr>
                <w:b w:val="0"/>
                <w:color w:val="23232D"/>
                <w:sz w:val="16"/>
              </w:rPr>
              <w:t>Objet générique : idée/source/version/analyse.</w:t>
            </w:r>
          </w:p>
        </w:tc>
      </w:tr>
      <w:tr>
        <w:tc>
          <w:tcPr>
            <w:tcW w:type="dxa" w:w="5227"/>
            <w:vAlign w:val="top"/>
          </w:tcPr>
          <w:p>
            <w:r/>
            <w:r>
              <w:rPr>
                <w:b w:val="0"/>
                <w:color w:val="23232D"/>
                <w:sz w:val="16"/>
              </w:rPr>
              <w:t>VersionTimeline</w:t>
            </w:r>
          </w:p>
        </w:tc>
        <w:tc>
          <w:tcPr>
            <w:tcW w:type="dxa" w:w="5227"/>
            <w:vAlign w:val="top"/>
          </w:tcPr>
          <w:p>
            <w:r/>
            <w:r>
              <w:rPr>
                <w:b w:val="0"/>
                <w:color w:val="23232D"/>
                <w:sz w:val="16"/>
              </w:rPr>
              <w:t>Versions récupérables.</w:t>
            </w:r>
          </w:p>
        </w:tc>
      </w:tr>
      <w:tr>
        <w:tc>
          <w:tcPr>
            <w:tcW w:type="dxa" w:w="5227"/>
            <w:vAlign w:val="top"/>
          </w:tcPr>
          <w:p>
            <w:r/>
            <w:r>
              <w:rPr>
                <w:b w:val="0"/>
                <w:color w:val="23232D"/>
                <w:sz w:val="16"/>
              </w:rPr>
              <w:t>IrisRefactorPanel</w:t>
            </w:r>
          </w:p>
        </w:tc>
        <w:tc>
          <w:tcPr>
            <w:tcW w:type="dxa" w:w="5227"/>
            <w:vAlign w:val="top"/>
          </w:tcPr>
          <w:p>
            <w:r/>
            <w:r>
              <w:rPr>
                <w:b w:val="0"/>
                <w:color w:val="23232D"/>
                <w:sz w:val="16"/>
              </w:rPr>
              <w:t>Objections -&gt; V2.</w:t>
            </w:r>
          </w:p>
        </w:tc>
      </w:tr>
      <w:tr>
        <w:tc>
          <w:tcPr>
            <w:tcW w:type="dxa" w:w="5227"/>
            <w:vAlign w:val="top"/>
          </w:tcPr>
          <w:p>
            <w:r/>
            <w:r>
              <w:rPr>
                <w:b w:val="0"/>
                <w:color w:val="23232D"/>
                <w:sz w:val="16"/>
              </w:rPr>
              <w:t>IQAnalysisPanel</w:t>
            </w:r>
          </w:p>
        </w:tc>
        <w:tc>
          <w:tcPr>
            <w:tcW w:type="dxa" w:w="5227"/>
            <w:vAlign w:val="top"/>
          </w:tcPr>
          <w:p>
            <w:r/>
            <w:r>
              <w:rPr>
                <w:b w:val="0"/>
                <w:color w:val="23232D"/>
                <w:sz w:val="16"/>
              </w:rPr>
              <w:t>Risques/opportunités.</w:t>
            </w:r>
          </w:p>
        </w:tc>
      </w:tr>
      <w:tr>
        <w:tc>
          <w:tcPr>
            <w:tcW w:type="dxa" w:w="5227"/>
            <w:vAlign w:val="top"/>
          </w:tcPr>
          <w:p>
            <w:r/>
            <w:r>
              <w:rPr>
                <w:b w:val="0"/>
                <w:color w:val="23232D"/>
                <w:sz w:val="16"/>
              </w:rPr>
              <w:t>LunaRecommendationPanel</w:t>
            </w:r>
          </w:p>
        </w:tc>
        <w:tc>
          <w:tcPr>
            <w:tcW w:type="dxa" w:w="5227"/>
            <w:vAlign w:val="top"/>
          </w:tcPr>
          <w:p>
            <w:r/>
            <w:r>
              <w:rPr>
                <w:b w:val="0"/>
                <w:color w:val="23232D"/>
                <w:sz w:val="16"/>
              </w:rPr>
              <w:t>Conclusion stratégique.</w:t>
            </w:r>
          </w:p>
        </w:tc>
      </w:tr>
      <w:tr>
        <w:tc>
          <w:tcPr>
            <w:tcW w:type="dxa" w:w="5227"/>
            <w:vAlign w:val="top"/>
          </w:tcPr>
          <w:p>
            <w:r/>
            <w:r>
              <w:rPr>
                <w:b w:val="0"/>
                <w:color w:val="23232D"/>
                <w:sz w:val="16"/>
              </w:rPr>
              <w:t>VotePanel</w:t>
            </w:r>
          </w:p>
        </w:tc>
        <w:tc>
          <w:tcPr>
            <w:tcW w:type="dxa" w:w="5227"/>
            <w:vAlign w:val="top"/>
          </w:tcPr>
          <w:p>
            <w:r/>
            <w:r>
              <w:rPr>
                <w:b w:val="0"/>
                <w:color w:val="23232D"/>
                <w:sz w:val="16"/>
              </w:rPr>
              <w:t>Vote priorité/final.</w:t>
            </w:r>
          </w:p>
        </w:tc>
      </w:tr>
      <w:tr>
        <w:tc>
          <w:tcPr>
            <w:tcW w:type="dxa" w:w="5227"/>
            <w:vAlign w:val="top"/>
          </w:tcPr>
          <w:p>
            <w:r/>
            <w:r>
              <w:rPr>
                <w:b w:val="0"/>
                <w:color w:val="23232D"/>
                <w:sz w:val="16"/>
              </w:rPr>
              <w:t>ExportPanel</w:t>
            </w:r>
          </w:p>
        </w:tc>
        <w:tc>
          <w:tcPr>
            <w:tcW w:type="dxa" w:w="5227"/>
            <w:vAlign w:val="top"/>
          </w:tcPr>
          <w:p>
            <w:r/>
            <w:r>
              <w:rPr>
                <w:b w:val="0"/>
                <w:color w:val="23232D"/>
                <w:sz w:val="16"/>
              </w:rPr>
              <w:t>Génération et distribution.</w:t>
            </w:r>
          </w:p>
        </w:tc>
      </w:tr>
    </w:tbl>
    <w:p/>
    <w:p>
      <w:pPr>
        <w:pStyle w:val="Heading2"/>
      </w:pPr>
      <w:r>
        <w:t>Modèle de données minimal</w:t>
      </w:r>
    </w:p>
    <w:tbl>
      <w:tblPr>
        <w:tblStyle w:val="TableGrid"/>
        <w:tblW w:type="auto" w:w="0"/>
        <w:jc w:val="center"/>
        <w:tblLook w:firstColumn="1" w:firstRow="1" w:lastColumn="0" w:lastRow="0" w:noHBand="0" w:noVBand="1" w:val="04A0"/>
      </w:tblPr>
      <w:tblGrid>
        <w:gridCol w:w="5227"/>
        <w:gridCol w:w="5227"/>
      </w:tblGrid>
      <w:tr>
        <w:tc>
          <w:tcPr>
            <w:tcW w:type="dxa" w:w="5227"/>
            <w:vAlign w:val="top"/>
            <w:shd w:fill="2B225A"/>
          </w:tcPr>
          <w:p>
            <w:r/>
            <w:r>
              <w:rPr>
                <w:b/>
                <w:color w:val="FFFFFF"/>
                <w:sz w:val="17"/>
              </w:rPr>
              <w:t>Entité</w:t>
            </w:r>
          </w:p>
        </w:tc>
        <w:tc>
          <w:tcPr>
            <w:tcW w:type="dxa" w:w="5227"/>
            <w:vAlign w:val="top"/>
            <w:shd w:fill="2B225A"/>
          </w:tcPr>
          <w:p>
            <w:r/>
            <w:r>
              <w:rPr>
                <w:b/>
                <w:color w:val="FFFFFF"/>
                <w:sz w:val="17"/>
              </w:rPr>
              <w:t>Champs</w:t>
            </w:r>
          </w:p>
        </w:tc>
      </w:tr>
      <w:tr>
        <w:tc>
          <w:tcPr>
            <w:tcW w:type="dxa" w:w="5227"/>
            <w:vAlign w:val="top"/>
          </w:tcPr>
          <w:p>
            <w:r/>
            <w:r>
              <w:rPr>
                <w:b w:val="0"/>
                <w:color w:val="23232D"/>
                <w:sz w:val="16"/>
              </w:rPr>
              <w:t>Session</w:t>
            </w:r>
          </w:p>
        </w:tc>
        <w:tc>
          <w:tcPr>
            <w:tcW w:type="dxa" w:w="5227"/>
            <w:vAlign w:val="top"/>
          </w:tcPr>
          <w:p>
            <w:r/>
            <w:r>
              <w:rPr>
                <w:b w:val="0"/>
                <w:color w:val="23232D"/>
                <w:sz w:val="16"/>
              </w:rPr>
              <w:t>id, title, brief, ownerId, currentStep, status, createdAt, updatedAt.</w:t>
            </w:r>
          </w:p>
        </w:tc>
      </w:tr>
      <w:tr>
        <w:tc>
          <w:tcPr>
            <w:tcW w:type="dxa" w:w="5227"/>
            <w:vAlign w:val="top"/>
          </w:tcPr>
          <w:p>
            <w:r/>
            <w:r>
              <w:rPr>
                <w:b w:val="0"/>
                <w:color w:val="23232D"/>
                <w:sz w:val="16"/>
              </w:rPr>
              <w:t>Participant</w:t>
            </w:r>
          </w:p>
        </w:tc>
        <w:tc>
          <w:tcPr>
            <w:tcW w:type="dxa" w:w="5227"/>
            <w:vAlign w:val="top"/>
          </w:tcPr>
          <w:p>
            <w:r/>
            <w:r>
              <w:rPr>
                <w:b w:val="0"/>
                <w:color w:val="23232D"/>
                <w:sz w:val="16"/>
              </w:rPr>
              <w:t>id, sessionId, name, role, permissions, cameraState, micState, seatPosition.</w:t>
            </w:r>
          </w:p>
        </w:tc>
      </w:tr>
      <w:tr>
        <w:tc>
          <w:tcPr>
            <w:tcW w:type="dxa" w:w="5227"/>
            <w:vAlign w:val="top"/>
          </w:tcPr>
          <w:p>
            <w:r/>
            <w:r>
              <w:rPr>
                <w:b w:val="0"/>
                <w:color w:val="23232D"/>
                <w:sz w:val="16"/>
              </w:rPr>
              <w:t>Source</w:t>
            </w:r>
          </w:p>
        </w:tc>
        <w:tc>
          <w:tcPr>
            <w:tcW w:type="dxa" w:w="5227"/>
            <w:vAlign w:val="top"/>
          </w:tcPr>
          <w:p>
            <w:r/>
            <w:r>
              <w:rPr>
                <w:b w:val="0"/>
                <w:color w:val="23232D"/>
                <w:sz w:val="16"/>
              </w:rPr>
              <w:t>id, sessionId, type, title, url, filePath, mimeType, status, extractedText, metadata, authorId.</w:t>
            </w:r>
          </w:p>
        </w:tc>
      </w:tr>
      <w:tr>
        <w:tc>
          <w:tcPr>
            <w:tcW w:type="dxa" w:w="5227"/>
            <w:vAlign w:val="top"/>
          </w:tcPr>
          <w:p>
            <w:r/>
            <w:r>
              <w:rPr>
                <w:b w:val="0"/>
                <w:color w:val="23232D"/>
                <w:sz w:val="16"/>
              </w:rPr>
              <w:t>Idea</w:t>
            </w:r>
          </w:p>
        </w:tc>
        <w:tc>
          <w:tcPr>
            <w:tcW w:type="dxa" w:w="5227"/>
            <w:vAlign w:val="top"/>
          </w:tcPr>
          <w:p>
            <w:r/>
            <w:r>
              <w:rPr>
                <w:b w:val="0"/>
                <w:color w:val="23232D"/>
                <w:sz w:val="16"/>
              </w:rPr>
              <w:t>id, sessionId, title, status, authorId, currentVersionId.</w:t>
            </w:r>
          </w:p>
        </w:tc>
      </w:tr>
      <w:tr>
        <w:tc>
          <w:tcPr>
            <w:tcW w:type="dxa" w:w="5227"/>
            <w:vAlign w:val="top"/>
          </w:tcPr>
          <w:p>
            <w:r/>
            <w:r>
              <w:rPr>
                <w:b w:val="0"/>
                <w:color w:val="23232D"/>
                <w:sz w:val="16"/>
              </w:rPr>
              <w:t>IdeaVersion</w:t>
            </w:r>
          </w:p>
        </w:tc>
        <w:tc>
          <w:tcPr>
            <w:tcW w:type="dxa" w:w="5227"/>
            <w:vAlign w:val="top"/>
          </w:tcPr>
          <w:p>
            <w:r/>
            <w:r>
              <w:rPr>
                <w:b w:val="0"/>
                <w:color w:val="23232D"/>
                <w:sz w:val="16"/>
              </w:rPr>
              <w:t>id, ideaId, versionNumber, content, diffSummary, basedOnVersionId, createdBy.</w:t>
            </w:r>
          </w:p>
        </w:tc>
      </w:tr>
      <w:tr>
        <w:tc>
          <w:tcPr>
            <w:tcW w:type="dxa" w:w="5227"/>
            <w:vAlign w:val="top"/>
          </w:tcPr>
          <w:p>
            <w:r/>
            <w:r>
              <w:rPr>
                <w:b w:val="0"/>
                <w:color w:val="23232D"/>
                <w:sz w:val="16"/>
              </w:rPr>
              <w:t>Objection</w:t>
            </w:r>
          </w:p>
        </w:tc>
        <w:tc>
          <w:tcPr>
            <w:tcW w:type="dxa" w:w="5227"/>
            <w:vAlign w:val="top"/>
          </w:tcPr>
          <w:p>
            <w:r/>
            <w:r>
              <w:rPr>
                <w:b w:val="0"/>
                <w:color w:val="23232D"/>
                <w:sz w:val="16"/>
              </w:rPr>
              <w:t>id, targetId, authorId, content, severity, status.</w:t>
            </w:r>
          </w:p>
        </w:tc>
      </w:tr>
      <w:tr>
        <w:tc>
          <w:tcPr>
            <w:tcW w:type="dxa" w:w="5227"/>
            <w:vAlign w:val="top"/>
          </w:tcPr>
          <w:p>
            <w:r/>
            <w:r>
              <w:rPr>
                <w:b w:val="0"/>
                <w:color w:val="23232D"/>
                <w:sz w:val="16"/>
              </w:rPr>
              <w:t>Vote</w:t>
            </w:r>
          </w:p>
        </w:tc>
        <w:tc>
          <w:tcPr>
            <w:tcW w:type="dxa" w:w="5227"/>
            <w:vAlign w:val="top"/>
          </w:tcPr>
          <w:p>
            <w:r/>
            <w:r>
              <w:rPr>
                <w:b w:val="0"/>
                <w:color w:val="23232D"/>
                <w:sz w:val="16"/>
              </w:rPr>
              <w:t>id, sessionId, targetId, voterId, choice, step, createdAt.</w:t>
            </w:r>
          </w:p>
        </w:tc>
      </w:tr>
      <w:tr>
        <w:tc>
          <w:tcPr>
            <w:tcW w:type="dxa" w:w="5227"/>
            <w:vAlign w:val="top"/>
          </w:tcPr>
          <w:p>
            <w:r/>
            <w:r>
              <w:rPr>
                <w:b w:val="0"/>
                <w:color w:val="23232D"/>
                <w:sz w:val="16"/>
              </w:rPr>
              <w:t>AIOutput</w:t>
            </w:r>
          </w:p>
        </w:tc>
        <w:tc>
          <w:tcPr>
            <w:tcW w:type="dxa" w:w="5227"/>
            <w:vAlign w:val="top"/>
          </w:tcPr>
          <w:p>
            <w:r/>
            <w:r>
              <w:rPr>
                <w:b w:val="0"/>
                <w:color w:val="23232D"/>
                <w:sz w:val="16"/>
              </w:rPr>
              <w:t>id, sessionId, aiRole, targetId, content, sourceIds, createdAt.</w:t>
            </w:r>
          </w:p>
        </w:tc>
      </w:tr>
      <w:tr>
        <w:tc>
          <w:tcPr>
            <w:tcW w:type="dxa" w:w="5227"/>
            <w:vAlign w:val="top"/>
          </w:tcPr>
          <w:p>
            <w:r/>
            <w:r>
              <w:rPr>
                <w:b w:val="0"/>
                <w:color w:val="23232D"/>
                <w:sz w:val="16"/>
              </w:rPr>
              <w:t>Export</w:t>
            </w:r>
          </w:p>
        </w:tc>
        <w:tc>
          <w:tcPr>
            <w:tcW w:type="dxa" w:w="5227"/>
            <w:vAlign w:val="top"/>
          </w:tcPr>
          <w:p>
            <w:r/>
            <w:r>
              <w:rPr>
                <w:b w:val="0"/>
                <w:color w:val="23232D"/>
                <w:sz w:val="16"/>
              </w:rPr>
              <w:t>id, sessionId, format, path, recipients, createdAt.</w:t>
            </w:r>
          </w:p>
        </w:tc>
      </w:tr>
    </w:tbl>
    <w:p/>
    <w:p>
      <w:pPr>
        <w:pStyle w:val="Heading1"/>
      </w:pPr>
      <w:r>
        <w:t>14. Critères d’acceptation</w:t>
      </w:r>
    </w:p>
    <w:p>
      <w:pPr>
        <w:pStyle w:val="ListNumber"/>
      </w:pPr>
      <w:r>
        <w:t>En 3 secondes, on comprend qu’on est dans Iris Workspace, salle stratégique YAWatch Industries.</w:t>
      </w:r>
    </w:p>
    <w:p>
      <w:pPr>
        <w:pStyle w:val="ListNumber"/>
      </w:pPr>
      <w:r>
        <w:t>En 3 secondes, on voit qui est présent : humains, Iris, IQ, Luna.</w:t>
      </w:r>
    </w:p>
    <w:p>
      <w:pPr>
        <w:pStyle w:val="ListNumber"/>
      </w:pPr>
      <w:r>
        <w:t>En 3 secondes, on comprend l’étape actuelle de la réunion.</w:t>
      </w:r>
    </w:p>
    <w:p>
      <w:pPr>
        <w:pStyle w:val="ListNumber"/>
      </w:pPr>
      <w:r>
        <w:t>Le plan central domine l’écran.</w:t>
      </w:r>
    </w:p>
    <w:p>
      <w:pPr>
        <w:pStyle w:val="ListNumber"/>
      </w:pPr>
      <w:r>
        <w:t>Chaque participant a une caméra/micro/présence claire.</w:t>
      </w:r>
    </w:p>
    <w:p>
      <w:pPr>
        <w:pStyle w:val="ListNumber"/>
      </w:pPr>
      <w:r>
        <w:t>Le bouton source permet fichier local, lien et note.</w:t>
      </w:r>
    </w:p>
    <w:p>
      <w:pPr>
        <w:pStyle w:val="ListNumber"/>
      </w:pPr>
      <w:r>
        <w:t>Aucun emoji métier dans l’UI principale.</w:t>
      </w:r>
    </w:p>
    <w:p>
      <w:pPr>
        <w:pStyle w:val="ListNumber"/>
      </w:pPr>
      <w:r>
        <w:t>Le style est aligné sur Luna CEO Corporate et logo YAWatch.</w:t>
      </w:r>
    </w:p>
    <w:p>
      <w:pPr>
        <w:pStyle w:val="ListNumber"/>
      </w:pPr>
      <w:r>
        <w:t>Les remarques humaines déclenchent une refonte Iris avant validation.</w:t>
      </w:r>
    </w:p>
    <w:p>
      <w:pPr>
        <w:pStyle w:val="ListNumber"/>
      </w:pPr>
      <w:r>
        <w:t>Les idées et versions sont conservées et récupérables.</w:t>
      </w:r>
    </w:p>
    <w:p>
      <w:pPr>
        <w:pStyle w:val="ListNumber"/>
      </w:pPr>
      <w:r>
        <w:t>La décision finale génère un livrable exportable.</w:t>
      </w:r>
    </w:p>
    <w:p>
      <w:pPr>
        <w:pStyle w:val="ListNumber"/>
      </w:pPr>
      <w:r>
        <w:t>L’interface est présentable à une entreprise sans excuse.</w:t>
      </w:r>
    </w:p>
    <w:p>
      <w:pPr>
        <w:pStyle w:val="Heading1"/>
      </w:pPr>
      <w:r>
        <w:t>15. Roadmap d’implémentation</w:t>
      </w:r>
    </w:p>
    <w:tbl>
      <w:tblPr>
        <w:tblStyle w:val="TableGrid"/>
        <w:tblW w:type="auto" w:w="0"/>
        <w:jc w:val="center"/>
        <w:tblLook w:firstColumn="1" w:firstRow="1" w:lastColumn="0" w:lastRow="0" w:noHBand="0" w:noVBand="1" w:val="04A0"/>
      </w:tblPr>
      <w:tblGrid>
        <w:gridCol w:w="3485"/>
        <w:gridCol w:w="3485"/>
        <w:gridCol w:w="3485"/>
      </w:tblGrid>
      <w:tr>
        <w:tc>
          <w:tcPr>
            <w:tcW w:type="dxa" w:w="3485"/>
            <w:vAlign w:val="top"/>
            <w:shd w:fill="2B225A"/>
          </w:tcPr>
          <w:p>
            <w:r/>
            <w:r>
              <w:rPr>
                <w:b/>
                <w:color w:val="FFFFFF"/>
                <w:sz w:val="17"/>
              </w:rPr>
              <w:t>Phase</w:t>
            </w:r>
          </w:p>
        </w:tc>
        <w:tc>
          <w:tcPr>
            <w:tcW w:type="dxa" w:w="3485"/>
            <w:vAlign w:val="top"/>
            <w:shd w:fill="2B225A"/>
          </w:tcPr>
          <w:p>
            <w:r/>
            <w:r>
              <w:rPr>
                <w:b/>
                <w:color w:val="FFFFFF"/>
                <w:sz w:val="17"/>
              </w:rPr>
              <w:t>Objectif</w:t>
            </w:r>
          </w:p>
        </w:tc>
        <w:tc>
          <w:tcPr>
            <w:tcW w:type="dxa" w:w="3485"/>
            <w:vAlign w:val="top"/>
            <w:shd w:fill="2B225A"/>
          </w:tcPr>
          <w:p>
            <w:r/>
            <w:r>
              <w:rPr>
                <w:b/>
                <w:color w:val="FFFFFF"/>
                <w:sz w:val="17"/>
              </w:rPr>
              <w:t>Livrables</w:t>
            </w:r>
          </w:p>
        </w:tc>
      </w:tr>
      <w:tr>
        <w:tc>
          <w:tcPr>
            <w:tcW w:type="dxa" w:w="3485"/>
            <w:vAlign w:val="top"/>
          </w:tcPr>
          <w:p>
            <w:r/>
            <w:r>
              <w:rPr>
                <w:b w:val="0"/>
                <w:color w:val="23232D"/>
                <w:sz w:val="16"/>
              </w:rPr>
              <w:t>P0.1</w:t>
            </w:r>
          </w:p>
        </w:tc>
        <w:tc>
          <w:tcPr>
            <w:tcW w:type="dxa" w:w="3485"/>
            <w:vAlign w:val="top"/>
          </w:tcPr>
          <w:p>
            <w:r/>
            <w:r>
              <w:rPr>
                <w:b w:val="0"/>
                <w:color w:val="23232D"/>
                <w:sz w:val="16"/>
              </w:rPr>
              <w:t>Refonte visuelle</w:t>
            </w:r>
          </w:p>
        </w:tc>
        <w:tc>
          <w:tcPr>
            <w:tcW w:type="dxa" w:w="3485"/>
            <w:vAlign w:val="top"/>
          </w:tcPr>
          <w:p>
            <w:r/>
            <w:r>
              <w:rPr>
                <w:b w:val="0"/>
                <w:color w:val="23232D"/>
                <w:sz w:val="16"/>
              </w:rPr>
              <w:t>Layout YAWatch, suppression emojis, plan central, orbite participants.</w:t>
            </w:r>
          </w:p>
        </w:tc>
      </w:tr>
      <w:tr>
        <w:tc>
          <w:tcPr>
            <w:tcW w:type="dxa" w:w="3485"/>
            <w:vAlign w:val="top"/>
          </w:tcPr>
          <w:p>
            <w:r/>
            <w:r>
              <w:rPr>
                <w:b w:val="0"/>
                <w:color w:val="23232D"/>
                <w:sz w:val="16"/>
              </w:rPr>
              <w:t>P0.2</w:t>
            </w:r>
          </w:p>
        </w:tc>
        <w:tc>
          <w:tcPr>
            <w:tcW w:type="dxa" w:w="3485"/>
            <w:vAlign w:val="top"/>
          </w:tcPr>
          <w:p>
            <w:r/>
            <w:r>
              <w:rPr>
                <w:b w:val="0"/>
                <w:color w:val="23232D"/>
                <w:sz w:val="16"/>
              </w:rPr>
              <w:t>Présence humaine</w:t>
            </w:r>
          </w:p>
        </w:tc>
        <w:tc>
          <w:tcPr>
            <w:tcW w:type="dxa" w:w="3485"/>
            <w:vAlign w:val="top"/>
          </w:tcPr>
          <w:p>
            <w:r/>
            <w:r>
              <w:rPr>
                <w:b w:val="0"/>
                <w:color w:val="23232D"/>
                <w:sz w:val="16"/>
              </w:rPr>
              <w:t>SimliVideoTile, caméra/micro par siège, speaker halo.</w:t>
            </w:r>
          </w:p>
        </w:tc>
      </w:tr>
      <w:tr>
        <w:tc>
          <w:tcPr>
            <w:tcW w:type="dxa" w:w="3485"/>
            <w:vAlign w:val="top"/>
          </w:tcPr>
          <w:p>
            <w:r/>
            <w:r>
              <w:rPr>
                <w:b w:val="0"/>
                <w:color w:val="23232D"/>
                <w:sz w:val="16"/>
              </w:rPr>
              <w:t>P0.3</w:t>
            </w:r>
          </w:p>
        </w:tc>
        <w:tc>
          <w:tcPr>
            <w:tcW w:type="dxa" w:w="3485"/>
            <w:vAlign w:val="top"/>
          </w:tcPr>
          <w:p>
            <w:r/>
            <w:r>
              <w:rPr>
                <w:b w:val="0"/>
                <w:color w:val="23232D"/>
                <w:sz w:val="16"/>
              </w:rPr>
              <w:t>Sources complètes</w:t>
            </w:r>
          </w:p>
        </w:tc>
        <w:tc>
          <w:tcPr>
            <w:tcW w:type="dxa" w:w="3485"/>
            <w:vAlign w:val="top"/>
          </w:tcPr>
          <w:p>
            <w:r/>
            <w:r>
              <w:rPr>
                <w:b w:val="0"/>
                <w:color w:val="23232D"/>
                <w:sz w:val="16"/>
              </w:rPr>
              <w:t>Upload fichier, URL, note, statuts de traitement.</w:t>
            </w:r>
          </w:p>
        </w:tc>
      </w:tr>
      <w:tr>
        <w:tc>
          <w:tcPr>
            <w:tcW w:type="dxa" w:w="3485"/>
            <w:vAlign w:val="top"/>
          </w:tcPr>
          <w:p>
            <w:r/>
            <w:r>
              <w:rPr>
                <w:b w:val="0"/>
                <w:color w:val="23232D"/>
                <w:sz w:val="16"/>
              </w:rPr>
              <w:t>P0.4</w:t>
            </w:r>
          </w:p>
        </w:tc>
        <w:tc>
          <w:tcPr>
            <w:tcW w:type="dxa" w:w="3485"/>
            <w:vAlign w:val="top"/>
          </w:tcPr>
          <w:p>
            <w:r/>
            <w:r>
              <w:rPr>
                <w:b w:val="0"/>
                <w:color w:val="23232D"/>
                <w:sz w:val="16"/>
              </w:rPr>
              <w:t>Stepper réunion</w:t>
            </w:r>
          </w:p>
        </w:tc>
        <w:tc>
          <w:tcPr>
            <w:tcW w:type="dxa" w:w="3485"/>
            <w:vAlign w:val="top"/>
          </w:tcPr>
          <w:p>
            <w:r/>
            <w:r>
              <w:rPr>
                <w:b w:val="0"/>
                <w:color w:val="23232D"/>
                <w:sz w:val="16"/>
              </w:rPr>
              <w:t>Étapes visibles, actions contextuelles, validation owner.</w:t>
            </w:r>
          </w:p>
        </w:tc>
      </w:tr>
      <w:tr>
        <w:tc>
          <w:tcPr>
            <w:tcW w:type="dxa" w:w="3485"/>
            <w:vAlign w:val="top"/>
          </w:tcPr>
          <w:p>
            <w:r/>
            <w:r>
              <w:rPr>
                <w:b w:val="0"/>
                <w:color w:val="23232D"/>
                <w:sz w:val="16"/>
              </w:rPr>
              <w:t>P1.1</w:t>
            </w:r>
          </w:p>
        </w:tc>
        <w:tc>
          <w:tcPr>
            <w:tcW w:type="dxa" w:w="3485"/>
            <w:vAlign w:val="top"/>
          </w:tcPr>
          <w:p>
            <w:r/>
            <w:r>
              <w:rPr>
                <w:b w:val="0"/>
                <w:color w:val="23232D"/>
                <w:sz w:val="16"/>
              </w:rPr>
              <w:t>Mémoire vivante</w:t>
            </w:r>
          </w:p>
        </w:tc>
        <w:tc>
          <w:tcPr>
            <w:tcW w:type="dxa" w:w="3485"/>
            <w:vAlign w:val="top"/>
          </w:tcPr>
          <w:p>
            <w:r/>
            <w:r>
              <w:rPr>
                <w:b w:val="0"/>
                <w:color w:val="23232D"/>
                <w:sz w:val="16"/>
              </w:rPr>
              <w:t>IdeaVersion, VersionTimeline, restaurer/comparer.</w:t>
            </w:r>
          </w:p>
        </w:tc>
      </w:tr>
      <w:tr>
        <w:tc>
          <w:tcPr>
            <w:tcW w:type="dxa" w:w="3485"/>
            <w:vAlign w:val="top"/>
          </w:tcPr>
          <w:p>
            <w:r/>
            <w:r>
              <w:rPr>
                <w:b w:val="0"/>
                <w:color w:val="23232D"/>
                <w:sz w:val="16"/>
              </w:rPr>
              <w:t>P1.2</w:t>
            </w:r>
          </w:p>
        </w:tc>
        <w:tc>
          <w:tcPr>
            <w:tcW w:type="dxa" w:w="3485"/>
            <w:vAlign w:val="top"/>
          </w:tcPr>
          <w:p>
            <w:r/>
            <w:r>
              <w:rPr>
                <w:b w:val="0"/>
                <w:color w:val="23232D"/>
                <w:sz w:val="16"/>
              </w:rPr>
              <w:t>Refonte Iris</w:t>
            </w:r>
          </w:p>
        </w:tc>
        <w:tc>
          <w:tcPr>
            <w:tcW w:type="dxa" w:w="3485"/>
            <w:vAlign w:val="top"/>
          </w:tcPr>
          <w:p>
            <w:r/>
            <w:r>
              <w:rPr>
                <w:b w:val="0"/>
                <w:color w:val="23232D"/>
                <w:sz w:val="16"/>
              </w:rPr>
              <w:t>Objections structurées -&gt; proposition V2.</w:t>
            </w:r>
          </w:p>
        </w:tc>
      </w:tr>
      <w:tr>
        <w:tc>
          <w:tcPr>
            <w:tcW w:type="dxa" w:w="3485"/>
            <w:vAlign w:val="top"/>
          </w:tcPr>
          <w:p>
            <w:r/>
            <w:r>
              <w:rPr>
                <w:b w:val="0"/>
                <w:color w:val="23232D"/>
                <w:sz w:val="16"/>
              </w:rPr>
              <w:t>P1.3</w:t>
            </w:r>
          </w:p>
        </w:tc>
        <w:tc>
          <w:tcPr>
            <w:tcW w:type="dxa" w:w="3485"/>
            <w:vAlign w:val="top"/>
          </w:tcPr>
          <w:p>
            <w:r/>
            <w:r>
              <w:rPr>
                <w:b w:val="0"/>
                <w:color w:val="23232D"/>
                <w:sz w:val="16"/>
              </w:rPr>
              <w:t>Analyse IQ</w:t>
            </w:r>
          </w:p>
        </w:tc>
        <w:tc>
          <w:tcPr>
            <w:tcW w:type="dxa" w:w="3485"/>
            <w:vAlign w:val="top"/>
          </w:tcPr>
          <w:p>
            <w:r/>
            <w:r>
              <w:rPr>
                <w:b w:val="0"/>
                <w:color w:val="23232D"/>
                <w:sz w:val="16"/>
              </w:rPr>
              <w:t>Rapport lié aux sources.</w:t>
            </w:r>
          </w:p>
        </w:tc>
      </w:tr>
      <w:tr>
        <w:tc>
          <w:tcPr>
            <w:tcW w:type="dxa" w:w="3485"/>
            <w:vAlign w:val="top"/>
          </w:tcPr>
          <w:p>
            <w:r/>
            <w:r>
              <w:rPr>
                <w:b w:val="0"/>
                <w:color w:val="23232D"/>
                <w:sz w:val="16"/>
              </w:rPr>
              <w:t>P1.4</w:t>
            </w:r>
          </w:p>
        </w:tc>
        <w:tc>
          <w:tcPr>
            <w:tcW w:type="dxa" w:w="3485"/>
            <w:vAlign w:val="top"/>
          </w:tcPr>
          <w:p>
            <w:r/>
            <w:r>
              <w:rPr>
                <w:b w:val="0"/>
                <w:color w:val="23232D"/>
                <w:sz w:val="16"/>
              </w:rPr>
              <w:t>Recommandation Luna</w:t>
            </w:r>
          </w:p>
        </w:tc>
        <w:tc>
          <w:tcPr>
            <w:tcW w:type="dxa" w:w="3485"/>
            <w:vAlign w:val="top"/>
          </w:tcPr>
          <w:p>
            <w:r/>
            <w:r>
              <w:rPr>
                <w:b w:val="0"/>
                <w:color w:val="23232D"/>
                <w:sz w:val="16"/>
              </w:rPr>
              <w:t>Carte stratégique + vote final.</w:t>
            </w:r>
          </w:p>
        </w:tc>
      </w:tr>
      <w:tr>
        <w:tc>
          <w:tcPr>
            <w:tcW w:type="dxa" w:w="3485"/>
            <w:vAlign w:val="top"/>
          </w:tcPr>
          <w:p>
            <w:r/>
            <w:r>
              <w:rPr>
                <w:b w:val="0"/>
                <w:color w:val="23232D"/>
                <w:sz w:val="16"/>
              </w:rPr>
              <w:t>P2</w:t>
            </w:r>
          </w:p>
        </w:tc>
        <w:tc>
          <w:tcPr>
            <w:tcW w:type="dxa" w:w="3485"/>
            <w:vAlign w:val="top"/>
          </w:tcPr>
          <w:p>
            <w:r/>
            <w:r>
              <w:rPr>
                <w:b w:val="0"/>
                <w:color w:val="23232D"/>
                <w:sz w:val="16"/>
              </w:rPr>
              <w:t>Exports</w:t>
            </w:r>
          </w:p>
        </w:tc>
        <w:tc>
          <w:tcPr>
            <w:tcW w:type="dxa" w:w="3485"/>
            <w:vAlign w:val="top"/>
          </w:tcPr>
          <w:p>
            <w:r/>
            <w:r>
              <w:rPr>
                <w:b w:val="0"/>
                <w:color w:val="23232D"/>
                <w:sz w:val="16"/>
              </w:rPr>
              <w:t>PDF/Word, compte-rendu, plan d’action, distribution.</w:t>
            </w:r>
          </w:p>
        </w:tc>
      </w:tr>
    </w:tbl>
    <w:p/>
    <w:p>
      <w:pPr>
        <w:pStyle w:val="Heading1"/>
      </w:pPr>
      <w:r>
        <w:t>16. Instructions directes à Codex et Claude</w:t>
      </w:r>
    </w:p>
    <w:tbl>
      <w:tblPr>
        <w:tblW w:type="auto" w:w="0"/>
        <w:jc w:val="center"/>
        <w:tblLook w:firstColumn="1" w:firstRow="1" w:lastColumn="0" w:lastRow="0" w:noHBand="0" w:noVBand="1" w:val="04A0"/>
      </w:tblPr>
      <w:tblGrid>
        <w:gridCol w:w="10454"/>
      </w:tblGrid>
      <w:tr>
        <w:tc>
          <w:tcPr>
            <w:tcW w:type="dxa" w:w="10454"/>
            <w:shd w:fill="FFECEC"/>
          </w:tcPr>
          <w:p>
            <w:r/>
            <w:r>
              <w:rPr>
                <w:b/>
                <w:color w:val="301F6A"/>
                <w:sz w:val="21"/>
              </w:rPr>
              <w:t>Source de vérité</w:t>
            </w:r>
          </w:p>
          <w:p>
            <w:pPr>
              <w:pStyle w:val="Small"/>
            </w:pPr>
            <w:r>
              <w:t>Ce document doit être transmis complet. Ne pas le remplacer par un résumé. Toute implémentation qui contredit ce document doit être revue.</w:t>
            </w:r>
          </w:p>
        </w:tc>
      </w:tr>
    </w:tbl>
    <w:p/>
    <w:tbl>
      <w:tblPr>
        <w:tblStyle w:val="TableGrid"/>
        <w:tblW w:type="auto" w:w="0"/>
        <w:jc w:val="center"/>
        <w:tblLook w:firstColumn="1" w:firstRow="1" w:lastColumn="0" w:lastRow="0" w:noHBand="0" w:noVBand="1" w:val="04A0"/>
      </w:tblPr>
      <w:tblGrid>
        <w:gridCol w:w="5227"/>
        <w:gridCol w:w="5227"/>
      </w:tblGrid>
      <w:tr>
        <w:tc>
          <w:tcPr>
            <w:tcW w:type="dxa" w:w="5227"/>
            <w:vAlign w:val="top"/>
            <w:shd w:fill="2B225A"/>
          </w:tcPr>
          <w:p>
            <w:r/>
            <w:r>
              <w:rPr>
                <w:b/>
                <w:color w:val="FFFFFF"/>
                <w:sz w:val="17"/>
              </w:rPr>
              <w:t>À faire</w:t>
            </w:r>
          </w:p>
        </w:tc>
        <w:tc>
          <w:tcPr>
            <w:tcW w:type="dxa" w:w="5227"/>
            <w:vAlign w:val="top"/>
            <w:shd w:fill="2B225A"/>
          </w:tcPr>
          <w:p>
            <w:r/>
            <w:r>
              <w:rPr>
                <w:b/>
                <w:color w:val="FFFFFF"/>
                <w:sz w:val="17"/>
              </w:rPr>
              <w:t>À ne pas faire</w:t>
            </w:r>
          </w:p>
        </w:tc>
      </w:tr>
      <w:tr>
        <w:tc>
          <w:tcPr>
            <w:tcW w:type="dxa" w:w="5227"/>
            <w:vAlign w:val="top"/>
          </w:tcPr>
          <w:p>
            <w:r/>
            <w:r>
              <w:rPr>
                <w:b w:val="0"/>
                <w:color w:val="23232D"/>
                <w:sz w:val="16"/>
              </w:rPr>
              <w:t>Coder des blocs complets du workflow.</w:t>
            </w:r>
          </w:p>
        </w:tc>
        <w:tc>
          <w:tcPr>
            <w:tcW w:type="dxa" w:w="5227"/>
            <w:vAlign w:val="top"/>
          </w:tcPr>
          <w:p>
            <w:r/>
            <w:r>
              <w:rPr>
                <w:b w:val="0"/>
                <w:color w:val="23232D"/>
                <w:sz w:val="16"/>
              </w:rPr>
              <w:t>Ajouter des boutons isolés sans résultat.</w:t>
            </w:r>
          </w:p>
        </w:tc>
      </w:tr>
      <w:tr>
        <w:tc>
          <w:tcPr>
            <w:tcW w:type="dxa" w:w="5227"/>
            <w:vAlign w:val="top"/>
          </w:tcPr>
          <w:p>
            <w:r/>
            <w:r>
              <w:rPr>
                <w:b w:val="0"/>
                <w:color w:val="23232D"/>
                <w:sz w:val="16"/>
              </w:rPr>
              <w:t>Respecter la DA YAWatch Corporate.</w:t>
            </w:r>
          </w:p>
        </w:tc>
        <w:tc>
          <w:tcPr>
            <w:tcW w:type="dxa" w:w="5227"/>
            <w:vAlign w:val="top"/>
          </w:tcPr>
          <w:p>
            <w:r/>
            <w:r>
              <w:rPr>
                <w:b w:val="0"/>
                <w:color w:val="23232D"/>
                <w:sz w:val="16"/>
              </w:rPr>
              <w:t>Inventer une nouvelle DA SaaS générique.</w:t>
            </w:r>
          </w:p>
        </w:tc>
      </w:tr>
      <w:tr>
        <w:tc>
          <w:tcPr>
            <w:tcW w:type="dxa" w:w="5227"/>
            <w:vAlign w:val="top"/>
          </w:tcPr>
          <w:p>
            <w:r/>
            <w:r>
              <w:rPr>
                <w:b w:val="0"/>
                <w:color w:val="23232D"/>
                <w:sz w:val="16"/>
              </w:rPr>
              <w:t>Intégrer Simli comme composant.</w:t>
            </w:r>
          </w:p>
        </w:tc>
        <w:tc>
          <w:tcPr>
            <w:tcW w:type="dxa" w:w="5227"/>
            <w:vAlign w:val="top"/>
          </w:tcPr>
          <w:p>
            <w:r/>
            <w:r>
              <w:rPr>
                <w:b w:val="0"/>
                <w:color w:val="23232D"/>
                <w:sz w:val="16"/>
              </w:rPr>
              <w:t>Faire de la visio le centre du produit.</w:t>
            </w:r>
          </w:p>
        </w:tc>
      </w:tr>
      <w:tr>
        <w:tc>
          <w:tcPr>
            <w:tcW w:type="dxa" w:w="5227"/>
            <w:vAlign w:val="top"/>
          </w:tcPr>
          <w:p>
            <w:r/>
            <w:r>
              <w:rPr>
                <w:b w:val="0"/>
                <w:color w:val="23232D"/>
                <w:sz w:val="16"/>
              </w:rPr>
              <w:t>Créer un plan central vivant.</w:t>
            </w:r>
          </w:p>
        </w:tc>
        <w:tc>
          <w:tcPr>
            <w:tcW w:type="dxa" w:w="5227"/>
            <w:vAlign w:val="top"/>
          </w:tcPr>
          <w:p>
            <w:r/>
            <w:r>
              <w:rPr>
                <w:b w:val="0"/>
                <w:color w:val="23232D"/>
                <w:sz w:val="16"/>
              </w:rPr>
              <w:t>Créer une simple liste de cartes.</w:t>
            </w:r>
          </w:p>
        </w:tc>
      </w:tr>
      <w:tr>
        <w:tc>
          <w:tcPr>
            <w:tcW w:type="dxa" w:w="5227"/>
            <w:vAlign w:val="top"/>
          </w:tcPr>
          <w:p>
            <w:r/>
            <w:r>
              <w:rPr>
                <w:b w:val="0"/>
                <w:color w:val="23232D"/>
                <w:sz w:val="16"/>
              </w:rPr>
              <w:t>Prévoir upload fichier/lien/note.</w:t>
            </w:r>
          </w:p>
        </w:tc>
        <w:tc>
          <w:tcPr>
            <w:tcW w:type="dxa" w:w="5227"/>
            <w:vAlign w:val="top"/>
          </w:tcPr>
          <w:p>
            <w:r/>
            <w:r>
              <w:rPr>
                <w:b w:val="0"/>
                <w:color w:val="23232D"/>
                <w:sz w:val="16"/>
              </w:rPr>
              <w:t>Limiter source à du texte.</w:t>
            </w:r>
          </w:p>
        </w:tc>
      </w:tr>
      <w:tr>
        <w:tc>
          <w:tcPr>
            <w:tcW w:type="dxa" w:w="5227"/>
            <w:vAlign w:val="top"/>
          </w:tcPr>
          <w:p>
            <w:r/>
            <w:r>
              <w:rPr>
                <w:b w:val="0"/>
                <w:color w:val="23232D"/>
                <w:sz w:val="16"/>
              </w:rPr>
              <w:t>Versionner les idées.</w:t>
            </w:r>
          </w:p>
        </w:tc>
        <w:tc>
          <w:tcPr>
            <w:tcW w:type="dxa" w:w="5227"/>
            <w:vAlign w:val="top"/>
          </w:tcPr>
          <w:p>
            <w:r/>
            <w:r>
              <w:rPr>
                <w:b w:val="0"/>
                <w:color w:val="23232D"/>
                <w:sz w:val="16"/>
              </w:rPr>
              <w:t>Écraser ou supprimer les anciennes propositions.</w:t>
            </w:r>
          </w:p>
        </w:tc>
      </w:tr>
      <w:tr>
        <w:tc>
          <w:tcPr>
            <w:tcW w:type="dxa" w:w="5227"/>
            <w:vAlign w:val="top"/>
          </w:tcPr>
          <w:p>
            <w:r/>
            <w:r>
              <w:rPr>
                <w:b w:val="0"/>
                <w:color w:val="23232D"/>
                <w:sz w:val="16"/>
              </w:rPr>
              <w:t>Utiliser SVG/animations/lumière.</w:t>
            </w:r>
          </w:p>
        </w:tc>
        <w:tc>
          <w:tcPr>
            <w:tcW w:type="dxa" w:w="5227"/>
            <w:vAlign w:val="top"/>
          </w:tcPr>
          <w:p>
            <w:r/>
            <w:r>
              <w:rPr>
                <w:b w:val="0"/>
                <w:color w:val="23232D"/>
                <w:sz w:val="16"/>
              </w:rPr>
              <w:t>Utiliser emojis comme icônes métier.</w:t>
            </w:r>
          </w:p>
        </w:tc>
      </w:tr>
    </w:tbl>
    <w:p/>
    <w:p>
      <w:pPr>
        <w:pStyle w:val="Heading2"/>
      </w:pPr>
      <w:r>
        <w:t>Definition of Done développeur</w:t>
      </w:r>
    </w:p>
    <w:p>
      <w:pPr>
        <w:pStyle w:val="ListNumber"/>
      </w:pPr>
      <w:r>
        <w:t>Screenshot final comparé à la référence Luna CEO Corporate.</w:t>
      </w:r>
    </w:p>
    <w:p>
      <w:pPr>
        <w:pStyle w:val="ListNumber"/>
      </w:pPr>
      <w:r>
        <w:t>Aucun emoji métier visible.</w:t>
      </w:r>
    </w:p>
    <w:p>
      <w:pPr>
        <w:pStyle w:val="ListNumber"/>
      </w:pPr>
      <w:r>
        <w:t>Les caméras/micros ont des emplacements clairs.</w:t>
      </w:r>
    </w:p>
    <w:p>
      <w:pPr>
        <w:pStyle w:val="ListNumber"/>
      </w:pPr>
      <w:r>
        <w:t>SourceImportModal possède trois modes : fichier, lien, note.</w:t>
      </w:r>
    </w:p>
    <w:p>
      <w:pPr>
        <w:pStyle w:val="ListNumber"/>
      </w:pPr>
      <w:r>
        <w:t>MeetingStepper affiche l’étape et limite les actions au contexte.</w:t>
      </w:r>
    </w:p>
    <w:p>
      <w:pPr>
        <w:pStyle w:val="ListNumber"/>
      </w:pPr>
      <w:r>
        <w:t>CentralCanvas occupe la majorité de la valeur visuelle.</w:t>
      </w:r>
    </w:p>
    <w:p>
      <w:pPr>
        <w:pStyle w:val="ListNumber"/>
      </w:pPr>
      <w:r>
        <w:t>Iris/IQ/Luna ont des états visuels distincts.</w:t>
      </w:r>
    </w:p>
    <w:p>
      <w:pPr>
        <w:pStyle w:val="ListNumber"/>
      </w:pPr>
      <w:r>
        <w:t>Modèle de données prêt pour versions et historique.</w:t>
      </w:r>
    </w:p>
    <w:p>
      <w:pPr>
        <w:pStyle w:val="ListNumber"/>
      </w:pPr>
      <w:r>
        <w:t>Le résultat est montrable à un dirigeant.</w:t>
      </w:r>
    </w:p>
    <w:p>
      <w:pPr>
        <w:pStyle w:val="Heading1"/>
      </w:pPr>
      <w:r>
        <w:t>17. Conclusion</w:t>
      </w:r>
    </w:p>
    <w:p>
      <w:r>
        <w:t>Iris Workspace doit être traité comme un produit premium central de YAWatch Industries. Il ne s’agit pas de corriger une maquette, mais de créer une salle stratégique où humains et IA collaborent réellement. Le code doit servir cette vision : présence humaine, plan central, séquence de décision, mémoire vivante, refonte intelligente et livrable final.</w:t>
      </w:r>
    </w:p>
    <w:tbl>
      <w:tblPr>
        <w:tblW w:type="auto" w:w="0"/>
        <w:jc w:val="center"/>
        <w:tblLook w:firstColumn="1" w:firstRow="1" w:lastColumn="0" w:lastRow="0" w:noHBand="0" w:noVBand="1" w:val="04A0"/>
      </w:tblPr>
      <w:tblGrid>
        <w:gridCol w:w="10454"/>
      </w:tblGrid>
      <w:tr>
        <w:tc>
          <w:tcPr>
            <w:tcW w:type="dxa" w:w="10454"/>
            <w:shd w:fill="F4F2FF"/>
          </w:tcPr>
          <w:p>
            <w:r/>
            <w:r>
              <w:rPr>
                <w:b/>
                <w:color w:val="301F6A"/>
                <w:sz w:val="21"/>
              </w:rPr>
              <w:t>Règle finale</w:t>
            </w:r>
          </w:p>
          <w:p>
            <w:pPr>
              <w:pStyle w:val="Small"/>
            </w:pPr>
            <w:r>
              <w:t>La technologie sert la vision. La vision ne doit pas être réduite pour s’adapter à une implémentation pauvre.</w:t>
            </w:r>
          </w:p>
        </w:tc>
      </w:tr>
    </w:tbl>
    <w:p/>
    <w:sectPr w:rsidR="00FC693F" w:rsidRPr="0006063C" w:rsidSect="00034616">
      <w:headerReference w:type="default" r:id="rId11"/>
      <w:footerReference w:type="default" r:id="rId12"/>
      <w:pgSz w:w="12240" w:h="15840"/>
      <w:pgMar w:top="835" w:right="893" w:bottom="835" w:left="89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Tiny"/>
    </w:pPr>
    <w:r>
      <w:t>YAWatch Industries - Source de vérité officielle pour /team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
    </w:pPr>
    <w:r>
      <w:t>IRIS WORKSPACE V3.1 - Cahier fondateur &amp; implémentation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Aptos" w:hAnsi="Aptos" w:eastAsia="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Display" w:hAnsi="Aptos Display" w:eastAsia="Aptos Display"/>
      <w:b/>
      <w:bCs/>
      <w:color w:val="261952"/>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eastAsia="Aptos Display"/>
      <w:b/>
      <w:bCs/>
      <w:color w:val="4C399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157E67"/>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b/>
      <w:color w:val="261952"/>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Aptos" w:hAnsi="Aptos"/>
      <w:i/>
      <w:iCs/>
      <w:color w:val="2D235C"/>
      <w:sz w:val="2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pPr>
      <w:spacing w:after="80"/>
    </w:pPr>
    <w:rPr>
      <w:rFonts w:ascii="Aptos" w:hAnsi="Aptos"/>
      <w:color w:val="5F5F6E"/>
      <w:sz w:val="16"/>
    </w:rPr>
  </w:style>
  <w:style w:type="paragraph" w:customStyle="1" w:styleId="Tiny">
    <w:name w:val="Tiny"/>
    <w:pPr>
      <w:spacing w:after="80"/>
    </w:pPr>
    <w:rPr>
      <w:rFonts w:ascii="Aptos" w:hAnsi="Aptos"/>
      <w:color w:val="646470"/>
      <w:sz w:val="14"/>
    </w:rPr>
  </w:style>
  <w:style w:type="paragraph" w:customStyle="1" w:styleId="CodeBlock">
    <w:name w:val="CodeBlock"/>
    <w:rPr>
      <w:rFonts w:ascii="Consolas" w:hAnsi="Consolas"/>
      <w:color w:val="2A2A3A"/>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