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1BF5" w14:textId="5EDCC542" w:rsidR="008B280F" w:rsidRPr="008B280F" w:rsidRDefault="008B280F">
      <w:pPr>
        <w:rPr>
          <w:b/>
          <w:bCs/>
        </w:rPr>
      </w:pPr>
      <w:r w:rsidRPr="008B280F">
        <w:t xml:space="preserve">Role and choice: </w:t>
      </w:r>
      <w:r w:rsidRPr="008B280F">
        <w:rPr>
          <w:b/>
          <w:bCs/>
        </w:rPr>
        <w:t>Faculty – poster presentation</w:t>
      </w:r>
    </w:p>
    <w:p w14:paraId="0D5397DD" w14:textId="4135AFBA" w:rsidR="00802EAC" w:rsidRPr="008B280F" w:rsidRDefault="008B280F">
      <w:pPr>
        <w:rPr>
          <w:b/>
          <w:bCs/>
        </w:rPr>
      </w:pPr>
      <w:r w:rsidRPr="008B280F">
        <w:t xml:space="preserve">Title: </w:t>
      </w:r>
      <w:r w:rsidR="00E107C1" w:rsidRPr="008B280F">
        <w:rPr>
          <w:b/>
          <w:bCs/>
        </w:rPr>
        <w:t>Why Regional Flood Frequency Analysis Isn’t Like Diamonds on the Soles of Your Shoes</w:t>
      </w:r>
    </w:p>
    <w:p w14:paraId="3C9F1C64" w14:textId="07F08440" w:rsidR="00E107C1" w:rsidRDefault="008B280F">
      <w:r>
        <w:t>Author: C. Jason Tinant, (OLC)</w:t>
      </w:r>
    </w:p>
    <w:p w14:paraId="0A1CE257" w14:textId="5195235B" w:rsidR="00E107C1" w:rsidRDefault="00E107C1"/>
    <w:p w14:paraId="34EB2B9D" w14:textId="1F8C32C7" w:rsidR="00EA56B8" w:rsidRDefault="008B280F">
      <w:r>
        <w:t>Affiliation: Math and Science Department, Oglala Lakota College (OLC) 490 Piya Wiconi Road, Kyle, SD 57752</w:t>
      </w:r>
    </w:p>
    <w:p w14:paraId="1D0091F3" w14:textId="77777777" w:rsidR="00EA56B8" w:rsidRDefault="00EA56B8"/>
    <w:p w14:paraId="5F4EF39B" w14:textId="5D10D9BC" w:rsidR="008B280F" w:rsidRDefault="008B280F">
      <w:r>
        <w:t>Abstract:</w:t>
      </w:r>
    </w:p>
    <w:p w14:paraId="7D954BFC" w14:textId="08E3D846" w:rsidR="00EA56B8" w:rsidRDefault="00302086" w:rsidP="00EA56B8">
      <w:r>
        <w:t xml:space="preserve">Flood frequency analysis </w:t>
      </w:r>
      <w:r w:rsidR="00C27313">
        <w:t xml:space="preserve">(FFA) </w:t>
      </w:r>
      <w:r w:rsidR="0028505D">
        <w:t xml:space="preserve">estimates the magnitude and frequency of floods by fitting a continuous probability distribution to </w:t>
      </w:r>
      <w:r w:rsidR="008A1091">
        <w:t xml:space="preserve">the </w:t>
      </w:r>
      <w:r w:rsidR="0028505D">
        <w:t xml:space="preserve">annual maximum instantaneous peak discharge </w:t>
      </w:r>
      <w:r w:rsidR="008A1091">
        <w:t xml:space="preserve">of </w:t>
      </w:r>
      <w:r w:rsidR="00FF4F39">
        <w:t xml:space="preserve">a </w:t>
      </w:r>
      <w:r w:rsidR="00B2559A">
        <w:t xml:space="preserve">station </w:t>
      </w:r>
      <w:r w:rsidR="0028505D">
        <w:t xml:space="preserve">record. The magnitude of a flood event of a particular </w:t>
      </w:r>
      <w:r w:rsidR="00FF4F39">
        <w:t>frequency</w:t>
      </w:r>
      <w:r w:rsidR="0028505D">
        <w:t xml:space="preserve"> provides the basis for designating areas</w:t>
      </w:r>
      <w:r w:rsidR="006103DC">
        <w:t xml:space="preserve"> of high flood risk, e.g. the 100-year flood plain.</w:t>
      </w:r>
      <w:r w:rsidR="00B2559A">
        <w:t xml:space="preserve"> </w:t>
      </w:r>
      <w:r w:rsidR="00260B6A">
        <w:t xml:space="preserve">An underlying challenge in FFA </w:t>
      </w:r>
      <w:r w:rsidR="008A1091">
        <w:t>is that</w:t>
      </w:r>
      <w:r w:rsidR="00260B6A">
        <w:t xml:space="preserve"> short record periods</w:t>
      </w:r>
      <w:r w:rsidR="008A1091">
        <w:t xml:space="preserve"> </w:t>
      </w:r>
      <w:r w:rsidR="00260B6A">
        <w:t xml:space="preserve">may produce inaccurate flood magnitude estimates, especially for large flood events. Updated </w:t>
      </w:r>
      <w:r w:rsidR="00B2559A">
        <w:t xml:space="preserve">Federal guidance requires </w:t>
      </w:r>
      <w:r w:rsidR="00FF4F39">
        <w:t xml:space="preserve">that </w:t>
      </w:r>
      <w:r w:rsidR="00AC2B36">
        <w:t xml:space="preserve">station-specific skewness </w:t>
      </w:r>
      <w:r w:rsidR="00B2559A">
        <w:t>of the annual flood series is combined with</w:t>
      </w:r>
      <w:r w:rsidR="00AC2B36">
        <w:t xml:space="preserve"> regional skewness</w:t>
      </w:r>
      <w:r w:rsidR="00260B6A">
        <w:t xml:space="preserve"> to obtain a more stable and representative flood magnitude estimate. However, neither Federal nor State guidance provides a mechanism for calculating a robust regional skewness coefficient.</w:t>
      </w:r>
      <w:r w:rsidR="0082426A">
        <w:t xml:space="preserve"> The purpose of the study is to identify clusters of similar gaging stations from which to calculate regional skewness </w:t>
      </w:r>
      <w:r w:rsidR="008A1091">
        <w:t>coefficients</w:t>
      </w:r>
      <w:r w:rsidR="0082426A">
        <w:t xml:space="preserve"> for stream discharge gages on Tribal lands in </w:t>
      </w:r>
      <w:r w:rsidR="00FF4F39">
        <w:t xml:space="preserve">the </w:t>
      </w:r>
      <w:r w:rsidR="0082426A">
        <w:t xml:space="preserve">Great Plains ecoregion. </w:t>
      </w:r>
      <w:r w:rsidR="00FF4F39">
        <w:t xml:space="preserve">Exploratory data analysis </w:t>
      </w:r>
      <w:r w:rsidR="002A7F93">
        <w:t xml:space="preserve">of the available gage data </w:t>
      </w:r>
      <w:r w:rsidR="002A7F93" w:rsidRPr="00FF4F39">
        <w:rPr>
          <w:highlight w:val="yellow"/>
        </w:rPr>
        <w:t>in unglaciated watersheds</w:t>
      </w:r>
      <w:r w:rsidR="002A7F93">
        <w:t xml:space="preserve"> did not identify clear boundary conditions from which to subset the dataset. The a</w:t>
      </w:r>
      <w:r w:rsidR="001B65BF">
        <w:t xml:space="preserve">vailable gage data </w:t>
      </w:r>
      <w:r w:rsidR="002A7F93">
        <w:t>consists of</w:t>
      </w:r>
      <w:r w:rsidR="001B65BF">
        <w:t xml:space="preserve"> an initial set of </w:t>
      </w:r>
      <w:r w:rsidR="002A7F93">
        <w:t>~</w:t>
      </w:r>
      <w:r w:rsidR="001B65BF">
        <w:t>1,10</w:t>
      </w:r>
      <w:r w:rsidR="002A7F93">
        <w:t>0</w:t>
      </w:r>
      <w:r w:rsidR="001B65BF">
        <w:t xml:space="preserve"> gages </w:t>
      </w:r>
      <w:r w:rsidR="00FF4F39">
        <w:t xml:space="preserve">within </w:t>
      </w:r>
      <w:r w:rsidR="00FF4F39">
        <w:t xml:space="preserve">the </w:t>
      </w:r>
      <w:r w:rsidR="00FF4F39">
        <w:t>Great Plains ecoregion</w:t>
      </w:r>
      <w:r w:rsidR="001B65BF">
        <w:t xml:space="preserve">, with approximately half of the gages containing </w:t>
      </w:r>
      <w:r w:rsidR="00FF4F39">
        <w:t xml:space="preserve">greater than </w:t>
      </w:r>
      <w:r w:rsidR="001B65BF">
        <w:t xml:space="preserve">20 years of peak flow data. Final selection identified a response variable set of </w:t>
      </w:r>
      <w:r w:rsidR="002A7F93">
        <w:t>~</w:t>
      </w:r>
      <w:r w:rsidR="001B65BF">
        <w:t>3</w:t>
      </w:r>
      <w:r w:rsidR="002A7F93">
        <w:t>30</w:t>
      </w:r>
      <w:r w:rsidR="001B65BF">
        <w:t xml:space="preserve"> gages with </w:t>
      </w:r>
      <w:r w:rsidR="00FF4F39">
        <w:t>greater than</w:t>
      </w:r>
      <w:r w:rsidR="001B65BF">
        <w:t xml:space="preserve"> 20 years of peak flow data that are unaffected by flow regulation or substantial withdrawals. Regional </w:t>
      </w:r>
      <w:r w:rsidR="002A7F93">
        <w:t>scale</w:t>
      </w:r>
      <w:r w:rsidR="001B65BF">
        <w:t xml:space="preserve"> explanatory data </w:t>
      </w:r>
      <w:r w:rsidR="002A7F93">
        <w:t>includes location,</w:t>
      </w:r>
      <w:r w:rsidR="001B65BF">
        <w:t xml:space="preserve"> </w:t>
      </w:r>
      <w:r w:rsidR="002A7F93">
        <w:t>nested categorical data on ecoregion type, altitude, average temperature</w:t>
      </w:r>
      <w:r w:rsidR="009F00E8">
        <w:t>, and length of growing season</w:t>
      </w:r>
      <w:r w:rsidR="002A7F93">
        <w:t>.</w:t>
      </w:r>
    </w:p>
    <w:sectPr w:rsidR="00EA56B8" w:rsidSect="001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C1"/>
    <w:rsid w:val="00014828"/>
    <w:rsid w:val="00090099"/>
    <w:rsid w:val="000B38E4"/>
    <w:rsid w:val="000C5B26"/>
    <w:rsid w:val="001147C0"/>
    <w:rsid w:val="00123429"/>
    <w:rsid w:val="0016359F"/>
    <w:rsid w:val="001876A8"/>
    <w:rsid w:val="001A0770"/>
    <w:rsid w:val="001A7F51"/>
    <w:rsid w:val="001B05F7"/>
    <w:rsid w:val="001B65BF"/>
    <w:rsid w:val="001F48E9"/>
    <w:rsid w:val="00260B6A"/>
    <w:rsid w:val="00271290"/>
    <w:rsid w:val="0028505D"/>
    <w:rsid w:val="002A7F93"/>
    <w:rsid w:val="00302086"/>
    <w:rsid w:val="00304984"/>
    <w:rsid w:val="003246F5"/>
    <w:rsid w:val="00357B44"/>
    <w:rsid w:val="003C7729"/>
    <w:rsid w:val="0044362E"/>
    <w:rsid w:val="00454D93"/>
    <w:rsid w:val="0045716A"/>
    <w:rsid w:val="00493E40"/>
    <w:rsid w:val="004B18DE"/>
    <w:rsid w:val="004B6829"/>
    <w:rsid w:val="00525998"/>
    <w:rsid w:val="00526DA8"/>
    <w:rsid w:val="00542C32"/>
    <w:rsid w:val="005B15FF"/>
    <w:rsid w:val="005B7614"/>
    <w:rsid w:val="00607254"/>
    <w:rsid w:val="006103DC"/>
    <w:rsid w:val="00644D58"/>
    <w:rsid w:val="00656387"/>
    <w:rsid w:val="006C3B7E"/>
    <w:rsid w:val="006C59BB"/>
    <w:rsid w:val="006D6960"/>
    <w:rsid w:val="006E4B44"/>
    <w:rsid w:val="006F4D1E"/>
    <w:rsid w:val="00742510"/>
    <w:rsid w:val="00745B46"/>
    <w:rsid w:val="00755C61"/>
    <w:rsid w:val="00757D5B"/>
    <w:rsid w:val="0076553C"/>
    <w:rsid w:val="00792A0D"/>
    <w:rsid w:val="007B3DE5"/>
    <w:rsid w:val="00802EAC"/>
    <w:rsid w:val="0082426A"/>
    <w:rsid w:val="008279D2"/>
    <w:rsid w:val="00856C0F"/>
    <w:rsid w:val="008A1091"/>
    <w:rsid w:val="008B280F"/>
    <w:rsid w:val="009722AE"/>
    <w:rsid w:val="00984BCD"/>
    <w:rsid w:val="009F00E8"/>
    <w:rsid w:val="00A206BE"/>
    <w:rsid w:val="00A81D09"/>
    <w:rsid w:val="00A877AE"/>
    <w:rsid w:val="00A95E71"/>
    <w:rsid w:val="00AC2B36"/>
    <w:rsid w:val="00B2559A"/>
    <w:rsid w:val="00B27C61"/>
    <w:rsid w:val="00BA0941"/>
    <w:rsid w:val="00BB10A8"/>
    <w:rsid w:val="00BB65CC"/>
    <w:rsid w:val="00BF45AC"/>
    <w:rsid w:val="00C16344"/>
    <w:rsid w:val="00C27313"/>
    <w:rsid w:val="00C36D5B"/>
    <w:rsid w:val="00C85549"/>
    <w:rsid w:val="00CA20E3"/>
    <w:rsid w:val="00CD5198"/>
    <w:rsid w:val="00CE6495"/>
    <w:rsid w:val="00CF36A8"/>
    <w:rsid w:val="00DA241E"/>
    <w:rsid w:val="00DB2510"/>
    <w:rsid w:val="00DF2FC0"/>
    <w:rsid w:val="00DF6BE4"/>
    <w:rsid w:val="00E107C1"/>
    <w:rsid w:val="00E10CA8"/>
    <w:rsid w:val="00E52A25"/>
    <w:rsid w:val="00EA56B8"/>
    <w:rsid w:val="00EB61F1"/>
    <w:rsid w:val="00EE13CF"/>
    <w:rsid w:val="00F103C7"/>
    <w:rsid w:val="00F2204D"/>
    <w:rsid w:val="00F25DC2"/>
    <w:rsid w:val="00F31069"/>
    <w:rsid w:val="00F36853"/>
    <w:rsid w:val="00F658FA"/>
    <w:rsid w:val="00F72FC6"/>
    <w:rsid w:val="00F73D7A"/>
    <w:rsid w:val="00F84322"/>
    <w:rsid w:val="00FB5FD1"/>
    <w:rsid w:val="00FE53CE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61A5"/>
  <w14:defaultImageDpi w14:val="32767"/>
  <w15:chartTrackingRefBased/>
  <w15:docId w15:val="{1BFB35E6-5B51-BC40-851D-B52FDEE6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05F7"/>
    <w:pPr>
      <w:keepNext/>
      <w:keepLines/>
      <w:spacing w:before="360" w:after="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05F7"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05F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7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7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7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7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7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7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B05F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B05F7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B05F7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5F7"/>
    <w:rPr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5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7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7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7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7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7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7C1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10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Tinant, Charles J. - SDSMT Student</dc:creator>
  <cp:keywords/>
  <dc:description/>
  <cp:lastModifiedBy>Tinant, Charles J. - SDSMT Student</cp:lastModifiedBy>
  <cp:revision>4</cp:revision>
  <dcterms:created xsi:type="dcterms:W3CDTF">2025-04-01T02:38:00Z</dcterms:created>
  <dcterms:modified xsi:type="dcterms:W3CDTF">2025-04-01T19:28:00Z</dcterms:modified>
</cp:coreProperties>
</file>