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B45309"/>
          <w:sz w:val="20"/>
          <w:szCs w:val="20"/>
        </w:rPr>
        <w:t xml:space="preserve">SMART MONEY CONCEPTS</w:t>
      </w:r>
    </w:p>
    <w:p>
      <w:pPr>
        <w:spacing w:before="0" w:after="160"/>
        <w:jc w:val="center"/>
      </w:pPr>
      <w:r>
        <w:rPr>
          <w:rFonts w:ascii="Arial" w:cs="Arial" w:eastAsia="Arial" w:hAnsi="Arial"/>
          <w:b/>
          <w:bCs/>
          <w:color w:val="1E293B"/>
          <w:sz w:val="52"/>
          <w:szCs w:val="52"/>
        </w:rPr>
        <w:t xml:space="preserve">Pine Script Strategy Blueprint</w:t>
      </w:r>
    </w:p>
    <w:p>
      <w:pPr>
        <w:spacing w:before="0" w:after="80"/>
        <w:jc w:val="center"/>
      </w:pPr>
      <w:r>
        <w:rPr>
          <w:rFonts w:ascii="Arial" w:cs="Arial" w:eastAsia="Arial" w:hAnsi="Arial"/>
          <w:color w:val="64748B"/>
          <w:sz w:val="22"/>
          <w:szCs w:val="22"/>
        </w:rPr>
        <w:t xml:space="preserve">A complete specification for building an SMC indicator with entry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jc w:val="center"/>
            </w:pPr>
            <w:r>
              <w:rPr>
                <w:rFonts w:ascii="Arial" w:cs="Arial" w:eastAsia="Arial" w:hAnsi="Arial"/>
                <w:b/>
                <w:bCs/>
                <w:color w:val="B45309"/>
                <w:sz w:val="22"/>
                <w:szCs w:val="22"/>
              </w:rPr>
              <w:t xml:space="preserve">4H Trend Direction  ·  1H Zone Filter  ·  4 Entry Criteria  ·  1H/15M Confirmation</w:t>
            </w:r>
          </w:p>
        </w:tc>
      </w:tr>
    </w:tbl>
    <w:p>
      <w:pPr>
        <w:spacing w:before="400" w:after="0"/>
      </w:pPr>
      <w:r>
        <w:t xml:space="preserve"/>
      </w:r>
    </w:p>
    <w:p>
      <w:pPr>
        <w:pBdr>
          <w:bottom w:val="single" w:color="CBD5E1" w:sz="2" w:space="1"/>
        </w:pBdr>
        <w:spacing w:before="160" w:after="160"/>
      </w:pPr>
      <w:r>
        <w:t xml:space="preserve"/>
      </w:r>
    </w:p>
    <w:p>
      <w:pPr>
        <w:spacing w:before="200" w:after="0"/>
      </w:pPr>
      <w:r>
        <w:t xml:space="preserve"/>
      </w:r>
    </w:p>
    <w:p>
      <w:pPr>
        <w:pStyle w:val="Heading1"/>
        <w:spacing w:before="400" w:after="160"/>
      </w:pPr>
      <w:r>
        <w:rPr>
          <w:rFonts w:ascii="Arial" w:cs="Arial" w:eastAsia="Arial" w:hAnsi="Arial"/>
          <w:b/>
          <w:bCs/>
          <w:color w:val="1E293B"/>
          <w:sz w:val="36"/>
          <w:szCs w:val="36"/>
        </w:rPr>
        <w:t xml:space="preserve">1. Core Philosophy &amp; The One Rule</w:t>
      </w:r>
    </w:p>
    <w:p>
      <w:pPr>
        <w:spacing w:before="60" w:after="60"/>
      </w:pPr>
      <w:r>
        <w:rPr>
          <w:rFonts w:ascii="Arial" w:cs="Arial" w:eastAsia="Arial" w:hAnsi="Arial"/>
          <w:color w:val="334155"/>
          <w:sz w:val="22"/>
          <w:szCs w:val="22"/>
        </w:rPr>
        <w:t xml:space="preserve">This strategy is built on Smart Money Concepts (SMC). It tracks institutional order flow by identifying where smart money has placed orders and reacts to price returning to those areas.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EF3C7" w:val="clear"/>
            <w:tcMar>
              <w:top w:type="dxa" w:w="120"/>
              <w:left w:type="dxa" w:w="200"/>
              <w:bottom w:type="dxa" w:w="120"/>
              <w:right w:type="dxa" w:w="200"/>
            </w:tcMar>
          </w:tcPr>
          <w:p>
            <w:pPr>
              <w:spacing w:before="0" w:after="80"/>
            </w:pPr>
            <w:r>
              <w:rPr>
                <w:rFonts w:ascii="Arial" w:cs="Arial" w:eastAsia="Arial" w:hAnsi="Arial"/>
                <w:b/>
                <w:bCs/>
                <w:color w:val="B45309"/>
                <w:sz w:val="22"/>
                <w:szCs w:val="22"/>
              </w:rPr>
              <w:t xml:space="preserve">THE ONE RULE — EVERYTHING ELSE SERVES THIS</w:t>
            </w:r>
          </w:p>
          <w:p>
            <w:pPr>
              <w:spacing w:before="40" w:after="40"/>
            </w:pPr>
            <w:r>
              <w:rPr>
                <w:rFonts w:ascii="Arial" w:cs="Arial" w:eastAsia="Arial" w:hAnsi="Arial"/>
                <w:color w:val="334155"/>
                <w:sz w:val="21"/>
                <w:szCs w:val="21"/>
              </w:rPr>
              <w:t xml:space="preserve">Trade with the 4H trend direction.</w:t>
            </w:r>
          </w:p>
          <w:p>
            <w:pPr>
              <w:spacing w:before="40" w:after="40"/>
            </w:pPr>
            <w:r>
              <w:rPr>
                <w:rFonts w:ascii="Arial" w:cs="Arial" w:eastAsia="Arial" w:hAnsi="Arial"/>
                <w:color w:val="334155"/>
                <w:sz w:val="21"/>
                <w:szCs w:val="21"/>
              </w:rPr>
              <w:t xml:space="preserve">Enter from a 1H strong swing level.</w:t>
            </w:r>
          </w:p>
          <w:p>
            <w:pPr>
              <w:spacing w:before="40" w:after="40"/>
            </w:pPr>
            <w:r>
              <w:rPr>
                <w:rFonts w:ascii="Arial" w:cs="Arial" w:eastAsia="Arial" w:hAnsi="Arial"/>
                <w:color w:val="334155"/>
                <w:sz w:val="21"/>
                <w:szCs w:val="21"/>
              </w:rPr>
              <w:t xml:space="preserve"/>
            </w:r>
          </w:p>
          <w:p>
            <w:pPr>
              <w:spacing w:before="40" w:after="40"/>
            </w:pPr>
            <w:r>
              <w:rPr>
                <w:rFonts w:ascii="Arial" w:cs="Arial" w:eastAsia="Arial" w:hAnsi="Arial"/>
                <w:color w:val="334155"/>
                <w:sz w:val="21"/>
                <w:szCs w:val="21"/>
              </w:rPr>
              <w:t xml:space="preserve">The 4H trend tells you WHERE institutional money wants price to go.</w:t>
            </w:r>
          </w:p>
          <w:p>
            <w:pPr>
              <w:spacing w:before="40" w:after="40"/>
            </w:pPr>
            <w:r>
              <w:rPr>
                <w:rFonts w:ascii="Arial" w:cs="Arial" w:eastAsia="Arial" w:hAnsi="Arial"/>
                <w:color w:val="334155"/>
                <w:sz w:val="21"/>
                <w:szCs w:val="21"/>
              </w:rPr>
              <w:t xml:space="preserve">The 1H strong swing tells you the most logical place for price to react from.</w:t>
            </w:r>
          </w:p>
          <w:p>
            <w:pPr>
              <w:spacing w:before="40" w:after="40"/>
            </w:pPr>
            <w:r>
              <w:rPr>
                <w:rFonts w:ascii="Arial" w:cs="Arial" w:eastAsia="Arial" w:hAnsi="Arial"/>
                <w:color w:val="334155"/>
                <w:sz w:val="21"/>
                <w:szCs w:val="21"/>
              </w:rPr>
              <w:t xml:space="preserve">Every entry criteria is simply a tool to confirm the reaction is real and give a precise entry.</w:t>
            </w:r>
          </w:p>
        </w:tc>
      </w:tr>
    </w:tbl>
    <w:p>
      <w:pPr>
        <w:spacing w:before="160" w:after="0"/>
      </w:pPr>
      <w:r>
        <w:t xml:space="preserve"/>
      </w:r>
    </w:p>
    <w:p>
      <w:pPr>
        <w:pStyle w:val="Heading1"/>
        <w:spacing w:before="400" w:after="160"/>
      </w:pPr>
      <w:r>
        <w:rPr>
          <w:rFonts w:ascii="Arial" w:cs="Arial" w:eastAsia="Arial" w:hAnsi="Arial"/>
          <w:b/>
          <w:bCs/>
          <w:color w:val="1E293B"/>
          <w:sz w:val="36"/>
          <w:szCs w:val="36"/>
        </w:rPr>
        <w:t xml:space="preserve">2. Timeframe Hierarchy</w:t>
      </w:r>
    </w:p>
    <w:p>
      <w:pPr>
        <w:spacing w:before="60" w:after="60"/>
      </w:pPr>
      <w:r>
        <w:rPr>
          <w:rFonts w:ascii="Arial" w:cs="Arial" w:eastAsia="Arial" w:hAnsi="Arial"/>
          <w:color w:val="334155"/>
          <w:sz w:val="22"/>
          <w:szCs w:val="22"/>
        </w:rPr>
        <w:t xml:space="preserve">Three timeframes work together. Each has a distinct role. They must all align before a trade is valid.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20"/>
            </w:tcMar>
          </w:tcPr>
          <w:p>
            <w:pPr>
              <w:jc w:val="center"/>
            </w:pPr>
            <w:r>
              <w:rPr>
                <w:rFonts w:ascii="Arial" w:cs="Arial" w:eastAsia="Arial" w:hAnsi="Arial"/>
                <w:b/>
                <w:bCs/>
                <w:color w:val="B45309"/>
                <w:sz w:val="22"/>
                <w:szCs w:val="22"/>
              </w:rPr>
              <w:t xml:space="preserve">TF</w:t>
            </w:r>
          </w:p>
        </w:tc>
        <w:tc>
          <w:tcPr>
            <w:tcW w:type="dxa" w:w="24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20"/>
            </w:tcMar>
          </w:tcPr>
          <w:p>
            <w:r>
              <w:rPr>
                <w:rFonts w:ascii="Arial" w:cs="Arial" w:eastAsia="Arial" w:hAnsi="Arial"/>
                <w:b/>
                <w:bCs/>
                <w:color w:val="B45309"/>
                <w:sz w:val="22"/>
                <w:szCs w:val="22"/>
              </w:rPr>
              <w:t xml:space="preserve">Role</w:t>
            </w:r>
          </w:p>
        </w:tc>
        <w:tc>
          <w:tcPr>
            <w:tcW w:type="dxa" w:w="576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20"/>
            </w:tcMar>
          </w:tcPr>
          <w:p>
            <w:r>
              <w:rPr>
                <w:rFonts w:ascii="Arial" w:cs="Arial" w:eastAsia="Arial" w:hAnsi="Arial"/>
                <w:b/>
                <w:bCs/>
                <w:color w:val="B45309"/>
                <w:sz w:val="22"/>
                <w:szCs w:val="22"/>
              </w:rPr>
              <w:t xml:space="preserve">What to do</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b/>
                <w:bCs/>
                <w:color w:val="3730A3"/>
                <w:sz w:val="22"/>
                <w:szCs w:val="22"/>
              </w:rPr>
              <w:t xml:space="preserve">4H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1E293B"/>
                <w:sz w:val="21"/>
                <w:szCs w:val="21"/>
              </w:rPr>
              <w:t xml:space="preserve">Bias + Unmitigated POIs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Identify external structure (Strong Low/High, Weak High/Low). Establish bullish or bearish directional bias. Mark all unmitigated Order Blocks and FVGs in the direction of bias. These are your areas of interest.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b/>
                <w:bCs/>
                <w:color w:val="3730A3"/>
                <w:sz w:val="22"/>
                <w:szCs w:val="22"/>
              </w:rPr>
              <w:t xml:space="preserve">1H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1E293B"/>
                <w:sz w:val="21"/>
                <w:szCs w:val="21"/>
              </w:rPr>
              <w:t xml:space="preserve">Zone Filter + Confirmation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Apply the discount/premium zone filter. Price must be on the correct side of the 1H equilibrium (50% of the current range). Confirm entry criteria. This is where all entries are triggered.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b/>
                <w:bCs/>
                <w:color w:val="3730A3"/>
                <w:sz w:val="22"/>
                <w:szCs w:val="22"/>
              </w:rPr>
              <w:t xml:space="preserve">15M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1E293B"/>
                <w:sz w:val="21"/>
                <w:szCs w:val="21"/>
              </w:rPr>
              <w:t xml:space="preserve">Early Entry Trigger</w:t>
            </w:r>
          </w:p>
        </w:tc>
        <w:tc>
          <w:tcPr>
            <w:tcW w:type="dxa" w:w="5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Used only when price reacts aggressively from a POI and the 1H candle has not closed yet. Provides earlier entry, tighter SL, and better RR. Must always align with 1H structure direction.</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3. Market Structure Framework</w:t>
      </w:r>
    </w:p>
    <w:p>
      <w:pPr>
        <w:pStyle w:val="Heading2"/>
        <w:pBdr>
          <w:bottom w:val="single" w:color="B45309" w:sz="4" w:space="4"/>
        </w:pBdr>
        <w:spacing w:before="320" w:after="120"/>
      </w:pPr>
      <w:r>
        <w:rPr>
          <w:rFonts w:ascii="Arial" w:cs="Arial" w:eastAsia="Arial" w:hAnsi="Arial"/>
          <w:b/>
          <w:bCs/>
          <w:color w:val="1E293B"/>
          <w:sz w:val="28"/>
          <w:szCs w:val="28"/>
        </w:rPr>
        <w:t xml:space="preserve">3.1 External Structure — Defined on 4H</w:t>
      </w:r>
    </w:p>
    <w:p>
      <w:pPr>
        <w:spacing w:before="60" w:after="60"/>
      </w:pPr>
      <w:r>
        <w:rPr>
          <w:rFonts w:ascii="Arial" w:cs="Arial" w:eastAsia="Arial" w:hAnsi="Arial"/>
          <w:color w:val="334155"/>
          <w:sz w:val="22"/>
          <w:szCs w:val="22"/>
        </w:rPr>
        <w:t xml:space="preserve">When price breaks structure, two key levels are created that define the External Structure Zone.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0" w:after="80"/>
            </w:pPr>
            <w:r>
              <w:rPr>
                <w:rFonts w:ascii="Arial" w:cs="Arial" w:eastAsia="Arial" w:hAnsi="Arial"/>
                <w:b/>
                <w:bCs/>
                <w:color w:val="065F46"/>
                <w:sz w:val="22"/>
                <w:szCs w:val="22"/>
              </w:rPr>
              <w:t xml:space="preserve">▲ BULLISH EXTERNAL STRUCTURE</w:t>
            </w:r>
          </w:p>
          <w:p>
            <w:pPr>
              <w:spacing w:before="40" w:after="40"/>
            </w:pPr>
            <w:r>
              <w:rPr>
                <w:rFonts w:ascii="Arial" w:cs="Arial" w:eastAsia="Arial" w:hAnsi="Arial"/>
                <w:color w:val="334155"/>
                <w:sz w:val="21"/>
                <w:szCs w:val="21"/>
              </w:rPr>
              <w:t xml:space="preserve">Strong Low — the swing low that originated the breakout move upward. This is the origin of institutional buying.</w:t>
            </w:r>
          </w:p>
          <w:p>
            <w:pPr>
              <w:spacing w:before="40" w:after="40"/>
            </w:pPr>
            <w:r>
              <w:rPr>
                <w:rFonts w:ascii="Arial" w:cs="Arial" w:eastAsia="Arial" w:hAnsi="Arial"/>
                <w:color w:val="334155"/>
                <w:sz w:val="21"/>
                <w:szCs w:val="21"/>
              </w:rPr>
              <w:t xml:space="preserve">Weak High — the most recently created high formed by the breakout move. This is the next liquidity target.</w:t>
            </w:r>
          </w:p>
          <w:p>
            <w:pPr>
              <w:spacing w:before="40" w:after="40"/>
            </w:pPr>
            <w:r>
              <w:rPr>
                <w:rFonts w:ascii="Arial" w:cs="Arial" w:eastAsia="Arial" w:hAnsi="Arial"/>
                <w:color w:val="334155"/>
                <w:sz w:val="21"/>
                <w:szCs w:val="21"/>
              </w:rPr>
              <w:t xml:space="preserve">External Zone = range from Strong Low (0%) to Weak High (100%).</w:t>
            </w:r>
          </w:p>
          <w:p>
            <w:pPr>
              <w:spacing w:before="40" w:after="40"/>
            </w:pPr>
            <w:r>
              <w:rPr>
                <w:rFonts w:ascii="Arial" w:cs="Arial" w:eastAsia="Arial" w:hAnsi="Arial"/>
                <w:color w:val="334155"/>
                <w:sz w:val="21"/>
                <w:szCs w:val="21"/>
              </w:rPr>
              <w:t xml:space="preserve">Expected behavior: price pulls back toward Strong Low, reacts to a POI, then pushes up to create a new Higher High above the Weak High.</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0" w:after="80"/>
            </w:pPr>
            <w:r>
              <w:rPr>
                <w:rFonts w:ascii="Arial" w:cs="Arial" w:eastAsia="Arial" w:hAnsi="Arial"/>
                <w:b/>
                <w:bCs/>
                <w:color w:val="7F1D1D"/>
                <w:sz w:val="22"/>
                <w:szCs w:val="22"/>
              </w:rPr>
              <w:t xml:space="preserve">▼ BEARISH EXTERNAL STRUCTURE</w:t>
            </w:r>
          </w:p>
          <w:p>
            <w:pPr>
              <w:spacing w:before="40" w:after="40"/>
            </w:pPr>
            <w:r>
              <w:rPr>
                <w:rFonts w:ascii="Arial" w:cs="Arial" w:eastAsia="Arial" w:hAnsi="Arial"/>
                <w:color w:val="334155"/>
                <w:sz w:val="21"/>
                <w:szCs w:val="21"/>
              </w:rPr>
              <w:t xml:space="preserve">Strong High — the swing high that originated the breakdown move downward. This is the origin of institutional selling.</w:t>
            </w:r>
          </w:p>
          <w:p>
            <w:pPr>
              <w:spacing w:before="40" w:after="40"/>
            </w:pPr>
            <w:r>
              <w:rPr>
                <w:rFonts w:ascii="Arial" w:cs="Arial" w:eastAsia="Arial" w:hAnsi="Arial"/>
                <w:color w:val="334155"/>
                <w:sz w:val="21"/>
                <w:szCs w:val="21"/>
              </w:rPr>
              <w:t xml:space="preserve">Weak Low — the most recently created low formed by the breakdown move. This is the next liquidity target.</w:t>
            </w:r>
          </w:p>
          <w:p>
            <w:pPr>
              <w:spacing w:before="40" w:after="40"/>
            </w:pPr>
            <w:r>
              <w:rPr>
                <w:rFonts w:ascii="Arial" w:cs="Arial" w:eastAsia="Arial" w:hAnsi="Arial"/>
                <w:color w:val="334155"/>
                <w:sz w:val="21"/>
                <w:szCs w:val="21"/>
              </w:rPr>
              <w:t xml:space="preserve">External Zone = range from Strong High (0%) to Weak Low (100%).</w:t>
            </w:r>
          </w:p>
          <w:p>
            <w:pPr>
              <w:spacing w:before="40" w:after="40"/>
            </w:pPr>
            <w:r>
              <w:rPr>
                <w:rFonts w:ascii="Arial" w:cs="Arial" w:eastAsia="Arial" w:hAnsi="Arial"/>
                <w:color w:val="334155"/>
                <w:sz w:val="21"/>
                <w:szCs w:val="21"/>
              </w:rPr>
              <w:t xml:space="preserve">Expected behavior: price pulls back toward Strong High, reacts to a POI, then pushes down to create a new Lower Low below the Weak Low.</w:t>
            </w:r>
          </w:p>
        </w:tc>
      </w:tr>
    </w:tbl>
    <w:p>
      <w:pPr>
        <w:spacing w:before="16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3.2 Zone Filter — Applied on 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4"/>
              <w:left w:val="single" w:color="3730A3" w:sz="12"/>
              <w:bottom w:val="single" w:color="3730A3" w:sz="1"/>
              <w:right w:val="single" w:color="3730A3" w:sz="1"/>
            </w:tcBorders>
            <w:shd w:fill="EFF6FF" w:val="clear"/>
            <w:tcMar>
              <w:top w:type="dxa" w:w="120"/>
              <w:left w:type="dxa" w:w="200"/>
              <w:bottom w:type="dxa" w:w="120"/>
              <w:right w:type="dxa" w:w="200"/>
            </w:tcMar>
          </w:tcPr>
          <w:p>
            <w:pPr>
              <w:spacing w:before="0" w:after="80"/>
            </w:pPr>
            <w:r>
              <w:rPr>
                <w:rFonts w:ascii="Arial" w:cs="Arial" w:eastAsia="Arial" w:hAnsi="Arial"/>
                <w:b/>
                <w:bCs/>
                <w:color w:val="3730A3"/>
                <w:sz w:val="22"/>
                <w:szCs w:val="22"/>
              </w:rPr>
              <w:t xml:space="preserve">CRITICAL: THE ZONE FILTER IS APPLIED ON 1H, NOT 4H</w:t>
            </w:r>
          </w:p>
          <w:p>
            <w:pPr>
              <w:spacing w:before="40" w:after="40"/>
            </w:pPr>
            <w:r>
              <w:rPr>
                <w:rFonts w:ascii="Arial" w:cs="Arial" w:eastAsia="Arial" w:hAnsi="Arial"/>
                <w:color w:val="334155"/>
                <w:sz w:val="21"/>
                <w:szCs w:val="21"/>
              </w:rPr>
              <w:t xml:space="preserve">The 4H only establishes bias and marks unmitigated POIs.</w:t>
            </w:r>
          </w:p>
          <w:p>
            <w:pPr>
              <w:spacing w:before="40" w:after="40"/>
            </w:pPr>
            <w:r>
              <w:rPr>
                <w:rFonts w:ascii="Arial" w:cs="Arial" w:eastAsia="Arial" w:hAnsi="Arial"/>
                <w:color w:val="334155"/>
                <w:sz w:val="21"/>
                <w:szCs w:val="21"/>
              </w:rPr>
              <w:t xml:space="preserve">When you drop to 1H, you calculate the 50% equilibrium of the current 1H range.</w:t>
            </w:r>
          </w:p>
          <w:p>
            <w:pPr>
              <w:spacing w:before="40" w:after="40"/>
            </w:pPr>
            <w:r>
              <w:rPr>
                <w:rFonts w:ascii="Arial" w:cs="Arial" w:eastAsia="Arial" w:hAnsi="Arial"/>
                <w:color w:val="334155"/>
                <w:sz w:val="21"/>
                <w:szCs w:val="21"/>
              </w:rPr>
              <w:t xml:space="preserve">Bullish bias: price must be in the 1H DISCOUNT zone (below 50%) before looking for long entries.</w:t>
            </w:r>
          </w:p>
          <w:p>
            <w:pPr>
              <w:spacing w:before="40" w:after="40"/>
            </w:pPr>
            <w:r>
              <w:rPr>
                <w:rFonts w:ascii="Arial" w:cs="Arial" w:eastAsia="Arial" w:hAnsi="Arial"/>
                <w:color w:val="334155"/>
                <w:sz w:val="21"/>
                <w:szCs w:val="21"/>
              </w:rPr>
              <w:t xml:space="preserve">Bearish bias: price must be in the 1H PREMIUM zone (above 50%) before looking for short entries.</w:t>
            </w:r>
          </w:p>
          <w:p>
            <w:pPr>
              <w:spacing w:before="40" w:after="40"/>
            </w:pPr>
            <w:r>
              <w:rPr>
                <w:rFonts w:ascii="Arial" w:cs="Arial" w:eastAsia="Arial" w:hAnsi="Arial"/>
                <w:color w:val="334155"/>
                <w:sz w:val="21"/>
                <w:szCs w:val="21"/>
              </w:rPr>
              <w:t xml:space="preserve">This prevents waiting too long for deep 4H pullbacks while keeping you on the right side.</w:t>
            </w:r>
          </w:p>
        </w:tc>
      </w:tr>
    </w:tbl>
    <w:p>
      <w:pPr>
        <w:spacing w:before="16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3.3 Strong vs Weak Levels</w:t>
      </w:r>
    </w:p>
    <w:p>
      <w:pPr>
        <w:spacing w:before="60" w:after="60"/>
      </w:pPr>
      <w:r>
        <w:rPr>
          <w:rFonts w:ascii="Arial" w:cs="Arial" w:eastAsia="Arial" w:hAnsi="Arial"/>
          <w:color w:val="334155"/>
          <w:sz w:val="22"/>
          <w:szCs w:val="22"/>
        </w:rPr>
        <w:t xml:space="preserve">Every swing point is either strong or weak. This distinction determines the significance of any structural break.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0" w:after="80"/>
            </w:pPr>
            <w:r>
              <w:rPr>
                <w:rFonts w:ascii="Arial" w:cs="Arial" w:eastAsia="Arial" w:hAnsi="Arial"/>
                <w:b/>
                <w:bCs/>
                <w:color w:val="3730A3"/>
                <w:sz w:val="22"/>
                <w:szCs w:val="22"/>
              </w:rPr>
              <w:t xml:space="preserve">WEAK HIGH / LOW</w:t>
            </w:r>
          </w:p>
          <w:p>
            <w:pPr>
              <w:spacing w:before="40" w:after="40"/>
            </w:pPr>
            <w:r>
              <w:rPr>
                <w:rFonts w:ascii="Arial" w:cs="Arial" w:eastAsia="Arial" w:hAnsi="Arial"/>
                <w:color w:val="334155"/>
                <w:sz w:val="21"/>
                <w:szCs w:val="21"/>
              </w:rPr>
              <w:t xml:space="preserve">The most recently created high or low.</w:t>
            </w:r>
          </w:p>
          <w:p>
            <w:pPr>
              <w:spacing w:before="40" w:after="40"/>
            </w:pPr>
            <w:r>
              <w:rPr>
                <w:rFonts w:ascii="Arial" w:cs="Arial" w:eastAsia="Arial" w:hAnsi="Arial"/>
                <w:color w:val="334155"/>
                <w:sz w:val="21"/>
                <w:szCs w:val="21"/>
              </w:rPr>
              <w:t xml:space="preserve">Least liquidity accumulated — stops haven't built up significantly.</w:t>
            </w:r>
          </w:p>
          <w:p>
            <w:pPr>
              <w:spacing w:before="40" w:after="40"/>
            </w:pPr>
            <w:r>
              <w:rPr>
                <w:rFonts w:ascii="Arial" w:cs="Arial" w:eastAsia="Arial" w:hAnsi="Arial"/>
                <w:color w:val="334155"/>
                <w:sz w:val="21"/>
                <w:szCs w:val="21"/>
              </w:rPr>
              <w:t xml:space="preserve">Path of least resistance for price.</w:t>
            </w:r>
          </w:p>
          <w:p>
            <w:pPr>
              <w:spacing w:before="40" w:after="40"/>
            </w:pPr>
            <w:r>
              <w:rPr>
                <w:rFonts w:ascii="Arial" w:cs="Arial" w:eastAsia="Arial" w:hAnsi="Arial"/>
                <w:color w:val="334155"/>
                <w:sz w:val="21"/>
                <w:szCs w:val="21"/>
              </w:rPr>
              <w:t xml:space="preserve">Breaking a weak level = likely a retracement, not a reversal.</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0" w:after="80"/>
            </w:pPr>
            <w:r>
              <w:rPr>
                <w:rFonts w:ascii="Arial" w:cs="Arial" w:eastAsia="Arial" w:hAnsi="Arial"/>
                <w:b/>
                <w:bCs/>
                <w:color w:val="B45309"/>
                <w:sz w:val="22"/>
                <w:szCs w:val="22"/>
              </w:rPr>
              <w:t xml:space="preserve">STRONG HIGH / LOW</w:t>
            </w:r>
          </w:p>
          <w:p>
            <w:pPr>
              <w:spacing w:before="40" w:after="40"/>
            </w:pPr>
            <w:r>
              <w:rPr>
                <w:rFonts w:ascii="Arial" w:cs="Arial" w:eastAsia="Arial" w:hAnsi="Arial"/>
                <w:color w:val="334155"/>
                <w:sz w:val="21"/>
                <w:szCs w:val="21"/>
              </w:rPr>
              <w:t xml:space="preserve">The origin point of the last impulsive move.</w:t>
            </w:r>
          </w:p>
          <w:p>
            <w:pPr>
              <w:spacing w:before="40" w:after="40"/>
            </w:pPr>
            <w:r>
              <w:rPr>
                <w:rFonts w:ascii="Arial" w:cs="Arial" w:eastAsia="Arial" w:hAnsi="Arial"/>
                <w:color w:val="334155"/>
                <w:sz w:val="21"/>
                <w:szCs w:val="21"/>
              </w:rPr>
              <w:t xml:space="preserve">Institutional orders were placed here — heavy liquidity.</w:t>
            </w:r>
          </w:p>
          <w:p>
            <w:pPr>
              <w:spacing w:before="40" w:after="40"/>
            </w:pPr>
            <w:r>
              <w:rPr>
                <w:rFonts w:ascii="Arial" w:cs="Arial" w:eastAsia="Arial" w:hAnsi="Arial"/>
                <w:color w:val="334155"/>
                <w:sz w:val="21"/>
                <w:szCs w:val="21"/>
              </w:rPr>
              <w:t xml:space="preserve">Most significant structural level on the chart.</w:t>
            </w:r>
          </w:p>
          <w:p>
            <w:pPr>
              <w:spacing w:before="40" w:after="40"/>
            </w:pPr>
            <w:r>
              <w:rPr>
                <w:rFonts w:ascii="Arial" w:cs="Arial" w:eastAsia="Arial" w:hAnsi="Arial"/>
                <w:color w:val="334155"/>
                <w:sz w:val="21"/>
                <w:szCs w:val="21"/>
              </w:rPr>
              <w:t xml:space="preserve">Breaking a strong level = genuine market structure shift.</w:t>
            </w:r>
          </w:p>
        </w:tc>
      </w:tr>
    </w:tbl>
    <w:p>
      <w:pPr>
        <w:spacing w:before="16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3.4 Valid 1H Swing Levels as Entry Areas</w:t>
      </w:r>
    </w:p>
    <w:p>
      <w:pPr>
        <w:spacing w:before="60" w:after="60"/>
      </w:pPr>
      <w:r>
        <w:rPr>
          <w:rFonts w:ascii="Arial" w:cs="Arial" w:eastAsia="Arial" w:hAnsi="Arial"/>
          <w:color w:val="334155"/>
          <w:sz w:val="22"/>
          <w:szCs w:val="22"/>
        </w:rPr>
        <w:t xml:space="preserve">Price does not always need to reach the 4H Strong Low or Strong High. Unmitigated 1H swing levels within the correct zone are valid reaction areas and entry triggers.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The 1H swing level must be within the 1H discount (bullish) or premium (bearish) zone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The level must be unmitigated — price has not returned to it since it was created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The 4H bias must remain intact — no structural shift against your direction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Price must show a confirmed reaction at the level using one of the 4 entry criteria</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7F1D1D"/>
                <w:sz w:val="21"/>
                <w:szCs w:val="21"/>
              </w:rPr>
              <w:t xml:space="preserve">Do not trade a 1H swing level if the 4H bias has been compromised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7F1D1D"/>
                <w:sz w:val="21"/>
                <w:szCs w:val="21"/>
              </w:rPr>
              <w:t xml:space="preserve">Do not trade a previously mitigated level — it has already served its institutional purpose</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4. Key Concepts &amp; Definitions</w:t>
      </w:r>
    </w:p>
    <w:p>
      <w:pPr>
        <w:spacing w:before="60" w:after="60"/>
      </w:pPr>
      <w:r>
        <w:rPr>
          <w:rFonts w:ascii="Arial" w:cs="Arial" w:eastAsia="Arial" w:hAnsi="Arial"/>
          <w:color w:val="334155"/>
          <w:sz w:val="22"/>
          <w:szCs w:val="22"/>
        </w:rPr>
        <w:t xml:space="preserve">These concepts must be detected by the Pine Script indicator. Each has a precise mathematical definition.</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4.1 Order Block (OB)</w:t>
      </w:r>
    </w:p>
    <w:p>
      <w:pPr>
        <w:spacing w:before="60" w:after="60"/>
      </w:pPr>
      <w:r>
        <w:rPr>
          <w:rFonts w:ascii="Arial" w:cs="Arial" w:eastAsia="Arial" w:hAnsi="Arial"/>
          <w:color w:val="334155"/>
          <w:sz w:val="22"/>
          <w:szCs w:val="22"/>
        </w:rPr>
        <w:t xml:space="preserve">The last opposing candle before a strong impulsive move. Represents the final area where institutional orders were placed before price moved aggressively in one direction.</w:t>
      </w:r>
    </w:p>
    <w:p>
      <w:pPr>
        <w:pStyle w:val="ListParagraph"/>
        <w:numPr>
          <w:ilvl w:val="0"/>
          <w:numId w:val="2"/>
        </w:numPr>
        <w:spacing w:before="40" w:after="40"/>
      </w:pPr>
      <w:r>
        <w:rPr>
          <w:rFonts w:ascii="Arial" w:cs="Arial" w:eastAsia="Arial" w:hAnsi="Arial"/>
          <w:b w:val="false"/>
          <w:bCs w:val="false"/>
          <w:color w:val="334155"/>
          <w:sz w:val="22"/>
          <w:szCs w:val="22"/>
        </w:rPr>
        <w:t xml:space="preserve">Bullish OB: The last bearish (red) candle before a strong bullish impulse move upward.</w:t>
      </w:r>
    </w:p>
    <w:p>
      <w:pPr>
        <w:pStyle w:val="ListParagraph"/>
        <w:numPr>
          <w:ilvl w:val="0"/>
          <w:numId w:val="2"/>
        </w:numPr>
        <w:spacing w:before="40" w:after="40"/>
      </w:pPr>
      <w:r>
        <w:rPr>
          <w:rFonts w:ascii="Arial" w:cs="Arial" w:eastAsia="Arial" w:hAnsi="Arial"/>
          <w:b w:val="false"/>
          <w:bCs w:val="false"/>
          <w:color w:val="334155"/>
          <w:sz w:val="22"/>
          <w:szCs w:val="22"/>
        </w:rPr>
        <w:t xml:space="preserve">Bearish OB: The last bullish (green) candle before a strong bearish impulse move downward.</w:t>
      </w:r>
    </w:p>
    <w:p>
      <w:pPr>
        <w:pStyle w:val="ListParagraph"/>
        <w:numPr>
          <w:ilvl w:val="0"/>
          <w:numId w:val="2"/>
        </w:numPr>
        <w:spacing w:before="40" w:after="40"/>
      </w:pPr>
      <w:r>
        <w:rPr>
          <w:rFonts w:ascii="Arial" w:cs="Arial" w:eastAsia="Arial" w:hAnsi="Arial"/>
          <w:b w:val="false"/>
          <w:bCs w:val="false"/>
          <w:color w:val="334155"/>
          <w:sz w:val="22"/>
          <w:szCs w:val="22"/>
        </w:rPr>
        <w:t xml:space="preserve">The OB zone is defined by the high and low of that single candle.</w:t>
      </w:r>
    </w:p>
    <w:p>
      <w:pPr>
        <w:pStyle w:val="ListParagraph"/>
        <w:numPr>
          <w:ilvl w:val="0"/>
          <w:numId w:val="2"/>
        </w:numPr>
        <w:spacing w:before="40" w:after="40"/>
      </w:pPr>
      <w:r>
        <w:rPr>
          <w:rFonts w:ascii="Arial" w:cs="Arial" w:eastAsia="Arial" w:hAnsi="Arial"/>
          <w:b w:val="false"/>
          <w:bCs w:val="false"/>
          <w:color w:val="334155"/>
          <w:sz w:val="22"/>
          <w:szCs w:val="22"/>
        </w:rPr>
        <w:t xml:space="preserve">Validity: OB is valid until price returns and closes beyond it. Once mitigated it is no longer tradeable.</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4.2 Fair Value Gap (FVG)</w:t>
      </w:r>
    </w:p>
    <w:p>
      <w:pPr>
        <w:spacing w:before="60" w:after="60"/>
      </w:pPr>
      <w:r>
        <w:rPr>
          <w:rFonts w:ascii="Arial" w:cs="Arial" w:eastAsia="Arial" w:hAnsi="Arial"/>
          <w:color w:val="334155"/>
          <w:sz w:val="22"/>
          <w:szCs w:val="22"/>
        </w:rPr>
        <w:t xml:space="preserve">A three-candle formation where the middle candle moves so aggressively that a gap exists between candle 1 wick and candle 3 wick. Represents an imbalance in price that institutions will return to fill.</w:t>
      </w:r>
    </w:p>
    <w:p>
      <w:pPr>
        <w:pStyle w:val="ListParagraph"/>
        <w:numPr>
          <w:ilvl w:val="0"/>
          <w:numId w:val="2"/>
        </w:numPr>
        <w:spacing w:before="40" w:after="40"/>
      </w:pPr>
      <w:r>
        <w:rPr>
          <w:rFonts w:ascii="Arial" w:cs="Arial" w:eastAsia="Arial" w:hAnsi="Arial"/>
          <w:b w:val="false"/>
          <w:bCs w:val="false"/>
          <w:color w:val="334155"/>
          <w:sz w:val="22"/>
          <w:szCs w:val="22"/>
        </w:rPr>
        <w:t xml:space="preserve">Bullish FVG: Candle 1 high &lt; Candle 3 low. The gap between these two points is the FVG zone.</w:t>
      </w:r>
    </w:p>
    <w:p>
      <w:pPr>
        <w:pStyle w:val="ListParagraph"/>
        <w:numPr>
          <w:ilvl w:val="0"/>
          <w:numId w:val="2"/>
        </w:numPr>
        <w:spacing w:before="40" w:after="40"/>
      </w:pPr>
      <w:r>
        <w:rPr>
          <w:rFonts w:ascii="Arial" w:cs="Arial" w:eastAsia="Arial" w:hAnsi="Arial"/>
          <w:b w:val="false"/>
          <w:bCs w:val="false"/>
          <w:color w:val="334155"/>
          <w:sz w:val="22"/>
          <w:szCs w:val="22"/>
        </w:rPr>
        <w:t xml:space="preserve">Bearish FVG: Candle 1 low &gt; Candle 3 high. The gap between these two points is the FVG zone.</w:t>
      </w:r>
    </w:p>
    <w:p>
      <w:pPr>
        <w:pStyle w:val="ListParagraph"/>
        <w:numPr>
          <w:ilvl w:val="0"/>
          <w:numId w:val="2"/>
        </w:numPr>
        <w:spacing w:before="40" w:after="40"/>
      </w:pPr>
      <w:r>
        <w:rPr>
          <w:rFonts w:ascii="Arial" w:cs="Arial" w:eastAsia="Arial" w:hAnsi="Arial"/>
          <w:b w:val="false"/>
          <w:bCs w:val="false"/>
          <w:color w:val="334155"/>
          <w:sz w:val="22"/>
          <w:szCs w:val="22"/>
        </w:rPr>
        <w:t xml:space="preserve">Validity: FVG is valid until price closes through the entire gap. Partially filled FVGs retain some validity.</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4.3 Market Structure Shift (MSS)</w:t>
      </w:r>
    </w:p>
    <w:p>
      <w:pPr>
        <w:spacing w:before="60" w:after="60"/>
      </w:pPr>
      <w:r>
        <w:rPr>
          <w:rFonts w:ascii="Arial" w:cs="Arial" w:eastAsia="Arial" w:hAnsi="Arial"/>
          <w:color w:val="334155"/>
          <w:sz w:val="22"/>
          <w:szCs w:val="22"/>
        </w:rPr>
        <w:t xml:space="preserve">A break of a swing high or swing low that signals a change in the short-term directional intent of price.</w:t>
      </w:r>
    </w:p>
    <w:p>
      <w:pPr>
        <w:pStyle w:val="ListParagraph"/>
        <w:numPr>
          <w:ilvl w:val="0"/>
          <w:numId w:val="2"/>
        </w:numPr>
        <w:spacing w:before="40" w:after="40"/>
      </w:pPr>
      <w:r>
        <w:rPr>
          <w:rFonts w:ascii="Arial" w:cs="Arial" w:eastAsia="Arial" w:hAnsi="Arial"/>
          <w:b w:val="false"/>
          <w:bCs w:val="false"/>
          <w:color w:val="334155"/>
          <w:sz w:val="22"/>
          <w:szCs w:val="22"/>
        </w:rPr>
        <w:t xml:space="preserve">Bullish MSS: Price breaks above a recent swing high on the confirmation timeframe (1H or 15M).</w:t>
      </w:r>
    </w:p>
    <w:p>
      <w:pPr>
        <w:pStyle w:val="ListParagraph"/>
        <w:numPr>
          <w:ilvl w:val="0"/>
          <w:numId w:val="2"/>
        </w:numPr>
        <w:spacing w:before="40" w:after="40"/>
      </w:pPr>
      <w:r>
        <w:rPr>
          <w:rFonts w:ascii="Arial" w:cs="Arial" w:eastAsia="Arial" w:hAnsi="Arial"/>
          <w:b w:val="false"/>
          <w:bCs w:val="false"/>
          <w:color w:val="334155"/>
          <w:sz w:val="22"/>
          <w:szCs w:val="22"/>
        </w:rPr>
        <w:t xml:space="preserve">Bearish MSS: Price breaks below a recent swing low on the confirmation timeframe (1H or 15M).</w:t>
      </w:r>
    </w:p>
    <w:p>
      <w:pPr>
        <w:pStyle w:val="ListParagraph"/>
        <w:numPr>
          <w:ilvl w:val="0"/>
          <w:numId w:val="2"/>
        </w:numPr>
        <w:spacing w:before="40" w:after="40"/>
      </w:pPr>
      <w:r>
        <w:rPr>
          <w:rFonts w:ascii="Arial" w:cs="Arial" w:eastAsia="Arial" w:hAnsi="Arial"/>
          <w:b w:val="false"/>
          <w:bCs w:val="false"/>
          <w:color w:val="334155"/>
          <w:sz w:val="22"/>
          <w:szCs w:val="22"/>
        </w:rPr>
        <w:t xml:space="preserve">The MSS must occur after a POI tap to be a valid entry confirmation.</w:t>
      </w:r>
    </w:p>
    <w:p>
      <w:pPr>
        <w:pStyle w:val="ListParagraph"/>
        <w:numPr>
          <w:ilvl w:val="0"/>
          <w:numId w:val="2"/>
        </w:numPr>
        <w:spacing w:before="40" w:after="40"/>
      </w:pPr>
      <w:r>
        <w:rPr>
          <w:rFonts w:ascii="Arial" w:cs="Arial" w:eastAsia="Arial" w:hAnsi="Arial"/>
          <w:b w:val="false"/>
          <w:bCs w:val="false"/>
          <w:color w:val="334155"/>
          <w:sz w:val="22"/>
          <w:szCs w:val="22"/>
        </w:rPr>
        <w:t xml:space="preserve">The candle that creates the MSS generates a new OB and potentially an FVG — these become the entry zone.</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4.4 Invalidated FVG (iFVG)</w:t>
      </w:r>
    </w:p>
    <w:p>
      <w:pPr>
        <w:spacing w:before="60" w:after="60"/>
      </w:pPr>
      <w:r>
        <w:rPr>
          <w:rFonts w:ascii="Arial" w:cs="Arial" w:eastAsia="Arial" w:hAnsi="Arial"/>
          <w:color w:val="334155"/>
          <w:sz w:val="22"/>
          <w:szCs w:val="22"/>
        </w:rPr>
        <w:t xml:space="preserve">A bearish FVG that gets invalidated by a bullish candle close above it — or a bullish FVG invalidated by a bearish close below it. The invalidation flips the imbalance into a support/resistance zone.</w:t>
      </w:r>
    </w:p>
    <w:p>
      <w:pPr>
        <w:pStyle w:val="ListParagraph"/>
        <w:numPr>
          <w:ilvl w:val="0"/>
          <w:numId w:val="2"/>
        </w:numPr>
        <w:spacing w:before="40" w:after="40"/>
      </w:pPr>
      <w:r>
        <w:rPr>
          <w:rFonts w:ascii="Arial" w:cs="Arial" w:eastAsia="Arial" w:hAnsi="Arial"/>
          <w:b w:val="false"/>
          <w:bCs w:val="false"/>
          <w:color w:val="334155"/>
          <w:sz w:val="22"/>
          <w:szCs w:val="22"/>
        </w:rPr>
        <w:t xml:space="preserve">Bullish iFVG: A bearish FVG where a candle closes fully above the gap. The gap now acts as support.</w:t>
      </w:r>
    </w:p>
    <w:p>
      <w:pPr>
        <w:pStyle w:val="ListParagraph"/>
        <w:numPr>
          <w:ilvl w:val="0"/>
          <w:numId w:val="2"/>
        </w:numPr>
        <w:spacing w:before="40" w:after="40"/>
      </w:pPr>
      <w:r>
        <w:rPr>
          <w:rFonts w:ascii="Arial" w:cs="Arial" w:eastAsia="Arial" w:hAnsi="Arial"/>
          <w:b w:val="false"/>
          <w:bCs w:val="false"/>
          <w:color w:val="334155"/>
          <w:sz w:val="22"/>
          <w:szCs w:val="22"/>
        </w:rPr>
        <w:t xml:space="preserve">Bearish iFVG: A bullish FVG where a candle closes fully below the gap. The gap now acts as resistance.</w:t>
      </w:r>
    </w:p>
    <w:p>
      <w:pPr>
        <w:pStyle w:val="ListParagraph"/>
        <w:numPr>
          <w:ilvl w:val="0"/>
          <w:numId w:val="2"/>
        </w:numPr>
        <w:spacing w:before="40" w:after="40"/>
      </w:pPr>
      <w:r>
        <w:rPr>
          <w:rFonts w:ascii="Arial" w:cs="Arial" w:eastAsia="Arial" w:hAnsi="Arial"/>
          <w:b w:val="false"/>
          <w:bCs w:val="false"/>
          <w:color w:val="334155"/>
          <w:sz w:val="22"/>
          <w:szCs w:val="22"/>
        </w:rPr>
        <w:t xml:space="preserve">PROXIMITY RULE: Only iFVGs that formed close to the current 4H POI are valid. iFVGs formed far from the POI carry no institutional context and must be ignored.</w:t>
      </w:r>
    </w:p>
    <w:p>
      <w:pPr>
        <w:pStyle w:val="ListParagraph"/>
        <w:numPr>
          <w:ilvl w:val="0"/>
          <w:numId w:val="2"/>
        </w:numPr>
        <w:spacing w:before="40" w:after="40"/>
      </w:pPr>
      <w:r>
        <w:rPr>
          <w:rFonts w:ascii="Arial" w:cs="Arial" w:eastAsia="Arial" w:hAnsi="Arial"/>
          <w:b w:val="false"/>
          <w:bCs w:val="false"/>
          <w:color w:val="334155"/>
          <w:sz w:val="22"/>
          <w:szCs w:val="22"/>
        </w:rPr>
        <w:t xml:space="preserve">Entry is placed at the midpoint (50%) of the iFVG zone.</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4.5 Liquidity Sweep (Turtle Soup)</w:t>
      </w:r>
    </w:p>
    <w:p>
      <w:pPr>
        <w:spacing w:before="60" w:after="60"/>
      </w:pPr>
      <w:r>
        <w:rPr>
          <w:rFonts w:ascii="Arial" w:cs="Arial" w:eastAsia="Arial" w:hAnsi="Arial"/>
          <w:color w:val="334155"/>
          <w:sz w:val="22"/>
          <w:szCs w:val="22"/>
        </w:rPr>
        <w:t xml:space="preserve">A brief, aggressive move beyond an obvious swing high or swing low to trigger stop losses, before reversing sharply back in the opposite direction.</w:t>
      </w:r>
    </w:p>
    <w:p>
      <w:pPr>
        <w:pStyle w:val="ListParagraph"/>
        <w:numPr>
          <w:ilvl w:val="0"/>
          <w:numId w:val="2"/>
        </w:numPr>
        <w:spacing w:before="40" w:after="40"/>
      </w:pPr>
      <w:r>
        <w:rPr>
          <w:rFonts w:ascii="Arial" w:cs="Arial" w:eastAsia="Arial" w:hAnsi="Arial"/>
          <w:b w:val="false"/>
          <w:bCs w:val="false"/>
          <w:color w:val="334155"/>
          <w:sz w:val="22"/>
          <w:szCs w:val="22"/>
        </w:rPr>
        <w:t xml:space="preserve">Target levels: Obvious swing highs/lows, equal highs, equal lows — anywhere retail stops are clustered.</w:t>
      </w:r>
    </w:p>
    <w:p>
      <w:pPr>
        <w:pStyle w:val="ListParagraph"/>
        <w:numPr>
          <w:ilvl w:val="0"/>
          <w:numId w:val="2"/>
        </w:numPr>
        <w:spacing w:before="40" w:after="40"/>
      </w:pPr>
      <w:r>
        <w:rPr>
          <w:rFonts w:ascii="Arial" w:cs="Arial" w:eastAsia="Arial" w:hAnsi="Arial"/>
          <w:b w:val="false"/>
          <w:bCs w:val="false"/>
          <w:color w:val="334155"/>
          <w:sz w:val="22"/>
          <w:szCs w:val="22"/>
        </w:rPr>
        <w:t xml:space="preserve">VALID sweep: Sharp, quick move beyond the level. Rejection candle closes back inside the level on the same or next candle.</w:t>
      </w:r>
    </w:p>
    <w:p>
      <w:pPr>
        <w:pStyle w:val="ListParagraph"/>
        <w:numPr>
          <w:ilvl w:val="0"/>
          <w:numId w:val="2"/>
        </w:numPr>
        <w:spacing w:before="40" w:after="40"/>
      </w:pPr>
      <w:r>
        <w:rPr>
          <w:rFonts w:ascii="Arial" w:cs="Arial" w:eastAsia="Arial" w:hAnsi="Arial"/>
          <w:b w:val="false"/>
          <w:bCs w:val="false"/>
          <w:color w:val="334155"/>
          <w:sz w:val="22"/>
          <w:szCs w:val="22"/>
        </w:rPr>
        <w:t xml:space="preserve">INVALID sweep: Slow grind above/below the level across multiple candles (that is a breakout, not a sweep). Candle closes and holds beyond the level.</w:t>
      </w:r>
    </w:p>
    <w:p>
      <w:pPr>
        <w:pStyle w:val="ListParagraph"/>
        <w:numPr>
          <w:ilvl w:val="0"/>
          <w:numId w:val="2"/>
        </w:numPr>
        <w:spacing w:before="40" w:after="40"/>
      </w:pPr>
      <w:r>
        <w:rPr>
          <w:rFonts w:ascii="Arial" w:cs="Arial" w:eastAsia="Arial" w:hAnsi="Arial"/>
          <w:b w:val="false"/>
          <w:bCs w:val="false"/>
          <w:color w:val="334155"/>
          <w:sz w:val="22"/>
          <w:szCs w:val="22"/>
        </w:rPr>
        <w:t xml:space="preserve">The sweep must occur at or within a 4H POI to have institutional context.</w:t>
      </w:r>
    </w:p>
    <w:p>
      <w:pPr>
        <w:spacing w:before="120" w:after="0"/>
      </w:pPr>
      <w:r>
        <w:t xml:space="preserve"/>
      </w:r>
    </w:p>
    <w:p>
      <w:pPr>
        <w:pStyle w:val="Heading2"/>
        <w:pBdr>
          <w:bottom w:val="single" w:color="B45309" w:sz="4" w:space="4"/>
        </w:pBdr>
        <w:spacing w:before="320" w:after="120"/>
      </w:pPr>
      <w:r>
        <w:rPr>
          <w:rFonts w:ascii="Arial" w:cs="Arial" w:eastAsia="Arial" w:hAnsi="Arial"/>
          <w:b/>
          <w:bCs/>
          <w:color w:val="1E293B"/>
          <w:sz w:val="28"/>
          <w:szCs w:val="28"/>
        </w:rPr>
        <w:t xml:space="preserve">4.6 Golden Zone (Fibonacci)</w:t>
      </w:r>
    </w:p>
    <w:p>
      <w:pPr>
        <w:spacing w:before="60" w:after="60"/>
      </w:pPr>
      <w:r>
        <w:rPr>
          <w:rFonts w:ascii="Arial" w:cs="Arial" w:eastAsia="Arial" w:hAnsi="Arial"/>
          <w:color w:val="334155"/>
          <w:sz w:val="22"/>
          <w:szCs w:val="22"/>
        </w:rPr>
        <w:t xml:space="preserve">The 61.8% to 78.6% retracement of a swing move. Represents the most statistically common deep retracement before continuation. Used in Criteria 1 to narrow entry precision.</w:t>
      </w:r>
    </w:p>
    <w:p>
      <w:pPr>
        <w:pStyle w:val="ListParagraph"/>
        <w:numPr>
          <w:ilvl w:val="0"/>
          <w:numId w:val="2"/>
        </w:numPr>
        <w:spacing w:before="40" w:after="40"/>
      </w:pPr>
      <w:r>
        <w:rPr>
          <w:rFonts w:ascii="Arial" w:cs="Arial" w:eastAsia="Arial" w:hAnsi="Arial"/>
          <w:b w:val="false"/>
          <w:bCs w:val="false"/>
          <w:color w:val="334155"/>
          <w:sz w:val="22"/>
          <w:szCs w:val="22"/>
        </w:rPr>
        <w:t xml:space="preserve">Draw from the swing low to swing high of the MSS impulse leg (bullish).</w:t>
      </w:r>
    </w:p>
    <w:p>
      <w:pPr>
        <w:pStyle w:val="ListParagraph"/>
        <w:numPr>
          <w:ilvl w:val="0"/>
          <w:numId w:val="2"/>
        </w:numPr>
        <w:spacing w:before="40" w:after="40"/>
      </w:pPr>
      <w:r>
        <w:rPr>
          <w:rFonts w:ascii="Arial" w:cs="Arial" w:eastAsia="Arial" w:hAnsi="Arial"/>
          <w:b w:val="false"/>
          <w:bCs w:val="false"/>
          <w:color w:val="334155"/>
          <w:sz w:val="22"/>
          <w:szCs w:val="22"/>
        </w:rPr>
        <w:t xml:space="preserve">Draw from the swing high to swing low of the MSS impulse leg (bearish).</w:t>
      </w:r>
    </w:p>
    <w:p>
      <w:pPr>
        <w:pStyle w:val="ListParagraph"/>
        <w:numPr>
          <w:ilvl w:val="0"/>
          <w:numId w:val="2"/>
        </w:numPr>
        <w:spacing w:before="40" w:after="40"/>
      </w:pPr>
      <w:r>
        <w:rPr>
          <w:rFonts w:ascii="Arial" w:cs="Arial" w:eastAsia="Arial" w:hAnsi="Arial"/>
          <w:b w:val="false"/>
          <w:bCs w:val="false"/>
          <w:color w:val="334155"/>
          <w:sz w:val="22"/>
          <w:szCs w:val="22"/>
        </w:rPr>
        <w:t xml:space="preserve">Entry is placed within the 61.8% to 78.6% zone.</w:t>
      </w:r>
    </w:p>
    <w:p>
      <w:pPr>
        <w:pStyle w:val="ListParagraph"/>
        <w:numPr>
          <w:ilvl w:val="0"/>
          <w:numId w:val="2"/>
        </w:numPr>
        <w:spacing w:before="40" w:after="40"/>
      </w:pPr>
      <w:r>
        <w:rPr>
          <w:rFonts w:ascii="Arial" w:cs="Arial" w:eastAsia="Arial" w:hAnsi="Arial"/>
          <w:b w:val="false"/>
          <w:bCs w:val="false"/>
          <w:color w:val="334155"/>
          <w:sz w:val="22"/>
          <w:szCs w:val="22"/>
        </w:rPr>
        <w:t xml:space="preserve">Highest confluence: Golden Zone overlaps with the OB and/or FVG from the MSS impulse.</w:t>
      </w:r>
    </w:p>
    <w:p>
      <w:pPr>
        <w:spacing w:before="200" w:after="0"/>
      </w:pPr>
      <w:r>
        <w:t xml:space="preserve"/>
      </w:r>
    </w:p>
    <w:p>
      <w:pPr>
        <w:pStyle w:val="Heading1"/>
        <w:spacing w:before="400" w:after="160"/>
      </w:pPr>
      <w:r>
        <w:rPr>
          <w:rFonts w:ascii="Arial" w:cs="Arial" w:eastAsia="Arial" w:hAnsi="Arial"/>
          <w:b/>
          <w:bCs/>
          <w:color w:val="1E293B"/>
          <w:sz w:val="36"/>
          <w:szCs w:val="36"/>
        </w:rPr>
        <w:t xml:space="preserve">5. Top Down Analysis Flow</w:t>
      </w:r>
    </w:p>
    <w:p>
      <w:pPr>
        <w:spacing w:before="60" w:after="60"/>
      </w:pPr>
      <w:r>
        <w:rPr>
          <w:rFonts w:ascii="Arial" w:cs="Arial" w:eastAsia="Arial" w:hAnsi="Arial"/>
          <w:color w:val="334155"/>
          <w:sz w:val="22"/>
          <w:szCs w:val="22"/>
        </w:rPr>
        <w:t xml:space="preserve">This is the exact sequence of steps the indicator logic should follow on every bar to determine if a signal is valid.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3730A3"/>
                <w:sz w:val="21"/>
                <w:szCs w:val="21"/>
              </w:rPr>
              <w:t xml:space="preserve">[4H] </w:t>
            </w:r>
            <w:r>
              <w:rPr>
                <w:rFonts w:ascii="Arial" w:cs="Arial" w:eastAsia="Arial" w:hAnsi="Arial"/>
                <w:color w:val="334155"/>
                <w:sz w:val="21"/>
                <w:szCs w:val="21"/>
              </w:rPr>
              <w:t xml:space="preserve">Detect external market structure — identify the most recent BOS (Break of Structure). Label the Strong Low/High and Weak High/Low. Establish directional bias: bullish if most recent BOS was to the upside, bearish if to the downside.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3730A3"/>
                <w:sz w:val="21"/>
                <w:szCs w:val="21"/>
              </w:rPr>
              <w:t xml:space="preserve">[4H] </w:t>
            </w:r>
            <w:r>
              <w:rPr>
                <w:rFonts w:ascii="Arial" w:cs="Arial" w:eastAsia="Arial" w:hAnsi="Arial"/>
                <w:color w:val="334155"/>
                <w:sz w:val="21"/>
                <w:szCs w:val="21"/>
              </w:rPr>
              <w:t xml:space="preserve">Scan for all unmitigated POIs in the direction of bias — Order Blocks and FVGs that price has not yet returned to. These are the active areas of interest.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065F46"/>
                <w:sz w:val="21"/>
                <w:szCs w:val="21"/>
              </w:rPr>
              <w:t xml:space="preserve">[1H] </w:t>
            </w:r>
            <w:r>
              <w:rPr>
                <w:rFonts w:ascii="Arial" w:cs="Arial" w:eastAsia="Arial" w:hAnsi="Arial"/>
                <w:color w:val="334155"/>
                <w:sz w:val="21"/>
                <w:szCs w:val="21"/>
              </w:rPr>
              <w:t xml:space="preserve">Apply zone filter — calculate the 50% equilibrium of the current 1H swing range. For bullish bias: is price currently below the 50% level (discount zone)? For bearish bias: is price currently above the 50% level (premium zone)? If not in the correct zone, no signals fire.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065F46"/>
                <w:sz w:val="21"/>
                <w:szCs w:val="21"/>
              </w:rPr>
              <w:t xml:space="preserve">[1H] </w:t>
            </w:r>
            <w:r>
              <w:rPr>
                <w:rFonts w:ascii="Arial" w:cs="Arial" w:eastAsia="Arial" w:hAnsi="Arial"/>
                <w:color w:val="334155"/>
                <w:sz w:val="21"/>
                <w:szCs w:val="21"/>
              </w:rPr>
              <w:t xml:space="preserve">Confirm 1H swing structure supports the 4H bias. No conflicting CHoCH (Change of Character) against the HTF direction should be present on 1H.</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065F46"/>
                <w:sz w:val="21"/>
                <w:szCs w:val="21"/>
              </w:rPr>
              <w:t xml:space="preserve">[1H] </w:t>
            </w:r>
            <w:r>
              <w:rPr>
                <w:rFonts w:ascii="Arial" w:cs="Arial" w:eastAsia="Arial" w:hAnsi="Arial"/>
                <w:color w:val="334155"/>
                <w:sz w:val="21"/>
                <w:szCs w:val="21"/>
              </w:rPr>
              <w:t xml:space="preserve">Check if price is tapping a 4H POI or a valid unmitigated 1H swing level within the correct zone. If yes — the setup is active. Begin scanning for entry criteria.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[1H/15M] </w:t>
            </w:r>
            <w:r>
              <w:rPr>
                <w:rFonts w:ascii="Arial" w:cs="Arial" w:eastAsia="Arial" w:hAnsi="Arial"/>
                <w:color w:val="334155"/>
                <w:sz w:val="21"/>
                <w:szCs w:val="21"/>
              </w:rPr>
              <w:t xml:space="preserve">Select confirmation timeframe — use 1H if price is reacting slowly (wait for full candle close). Use 15M if price is reacting aggressively and moving fast from the POI (earlier entry, tighter SL, better RR). 15M signal must align with 1H structure direction.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07</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[1H/15M] </w:t>
            </w:r>
            <w:r>
              <w:rPr>
                <w:rFonts w:ascii="Arial" w:cs="Arial" w:eastAsia="Arial" w:hAnsi="Arial"/>
                <w:color w:val="334155"/>
                <w:sz w:val="21"/>
                <w:szCs w:val="21"/>
              </w:rPr>
              <w:t xml:space="preserve">Scan for entry criteria (C1, C2, C3, or C4) on the chosen confirmation timeframe. If any criteria is satisfied — generate the signal with entry, SL, and TP levels.</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6. Entry Criteria</w:t>
      </w:r>
    </w:p>
    <w:p>
      <w:pPr>
        <w:spacing w:before="60" w:after="60"/>
      </w:pPr>
      <w:r>
        <w:rPr>
          <w:rFonts w:ascii="Arial" w:cs="Arial" w:eastAsia="Arial" w:hAnsi="Arial"/>
          <w:color w:val="334155"/>
          <w:sz w:val="22"/>
          <w:szCs w:val="22"/>
        </w:rPr>
        <w:t xml:space="preserve">Four independent entry criteria. Each can fire a signal independently once the top-down analysis confirms the setup is active. The indicator should label which criteria triggered on every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4"/>
              <w:left w:val="single" w:color="3730A3" w:sz="12"/>
              <w:bottom w:val="single" w:color="3730A3" w:sz="1"/>
              <w:right w:val="single" w:color="3730A3" w:sz="1"/>
            </w:tcBorders>
            <w:shd w:fill="EFF6FF" w:val="clear"/>
            <w:tcMar>
              <w:top w:type="dxa" w:w="120"/>
              <w:left w:type="dxa" w:w="200"/>
              <w:bottom w:type="dxa" w:w="120"/>
              <w:right w:type="dxa" w:w="200"/>
            </w:tcMar>
          </w:tcPr>
          <w:p>
            <w:pPr>
              <w:spacing w:before="0" w:after="80"/>
            </w:pPr>
            <w:r>
              <w:rPr>
                <w:rFonts w:ascii="Arial" w:cs="Arial" w:eastAsia="Arial" w:hAnsi="Arial"/>
                <w:b/>
                <w:bCs/>
                <w:color w:val="3730A3"/>
                <w:sz w:val="22"/>
                <w:szCs w:val="22"/>
              </w:rPr>
              <w:t xml:space="preserve">CONFIRMATION TIMEFRAME RULE — APPLIES TO ALL CRITERIA</w:t>
            </w:r>
          </w:p>
          <w:p>
            <w:pPr>
              <w:spacing w:before="40" w:after="40"/>
            </w:pPr>
            <w:r>
              <w:rPr>
                <w:rFonts w:ascii="Arial" w:cs="Arial" w:eastAsia="Arial" w:hAnsi="Arial"/>
                <w:color w:val="334155"/>
                <w:sz w:val="21"/>
                <w:szCs w:val="21"/>
              </w:rPr>
              <w:t xml:space="preserve">1H: Use when price is reacting slowly and methodically. Wait for a full 1H candle close to confirm.</w:t>
            </w:r>
          </w:p>
          <w:p>
            <w:pPr>
              <w:spacing w:before="40" w:after="40"/>
            </w:pPr>
            <w:r>
              <w:rPr>
                <w:rFonts w:ascii="Arial" w:cs="Arial" w:eastAsia="Arial" w:hAnsi="Arial"/>
                <w:color w:val="334155"/>
                <w:sz w:val="21"/>
                <w:szCs w:val="21"/>
              </w:rPr>
              <w:t xml:space="preserve">15M: Use when price is reacting fast and aggressively from the POI. 1H candle hasn't closed but 15M shows clear criteria.</w:t>
            </w:r>
          </w:p>
          <w:p>
            <w:pPr>
              <w:spacing w:before="40" w:after="40"/>
            </w:pPr>
            <w:r>
              <w:rPr>
                <w:rFonts w:ascii="Arial" w:cs="Arial" w:eastAsia="Arial" w:hAnsi="Arial"/>
                <w:color w:val="334155"/>
                <w:sz w:val="21"/>
                <w:szCs w:val="21"/>
              </w:rPr>
              <w:t xml:space="preserve">CRITICAL: A 15M signal is only valid if it agrees with what the 1H structure is forming. Never take a 15M signal that contradicts the 1H direction.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C1</w:t>
            </w:r>
          </w:p>
        </w:tc>
        <w:tc>
          <w:tcPr>
            <w:tcW w:type="dxa" w:w="8760"/>
            <w:tcBorders>
              <w:top w:val="none" w:color="FFFFFF" w:sz="0"/>
              <w:left w:val="none" w:color="FFFFFF" w:sz="0"/>
              <w:bottom w:val="none" w:color="FFFFFF" w:sz="0"/>
              <w:right w:val="none" w:color="FFFFFF" w:sz="0"/>
            </w:tcBorders>
            <w:shd w:fill="1E293B" w:val="clear"/>
            <w:tcMar>
              <w:top w:type="dxa" w:w="100"/>
              <w:left w:type="dxa" w:w="200"/>
              <w:bottom w:type="dxa" w:w="100"/>
              <w:right w:type="dxa" w:w="160"/>
            </w:tcMar>
          </w:tcPr>
          <w:p>
            <w:pPr>
              <w:spacing w:before="0" w:after="40"/>
            </w:pPr>
            <w:r>
              <w:rPr>
                <w:rFonts w:ascii="Arial" w:cs="Arial" w:eastAsia="Arial" w:hAnsi="Arial"/>
                <w:b/>
                <w:bCs/>
                <w:color w:val="FFFFFF"/>
                <w:sz w:val="26"/>
                <w:szCs w:val="26"/>
              </w:rPr>
              <w:t xml:space="preserve">HTF POI + MSS + OB/FVG + Golden Zone</w:t>
            </w:r>
          </w:p>
          <w:p>
            <w:pPr>
              <w:spacing w:before="0" w:after="0"/>
            </w:pPr>
            <w:r>
              <w:rPr>
                <w:rFonts w:ascii="Arial" w:cs="Arial" w:eastAsia="Arial" w:hAnsi="Arial"/>
                <w:color w:val="94A3B8"/>
                <w:sz w:val="20"/>
                <w:szCs w:val="20"/>
              </w:rPr>
              <w:t xml:space="preserve">Wait for POI tap. Confirm MSS on 1H or 15M. Enter at OB, FVG, or Golden Zone fib of the impulse leg.</w:t>
            </w:r>
          </w:p>
        </w:tc>
      </w:tr>
    </w:tbl>
    <w:p>
      <w:pPr>
        <w:spacing w:before="120" w:after="0"/>
      </w:pPr>
      <w:r>
        <w:t xml:space="preserve"/>
      </w:r>
    </w:p>
    <w:p>
      <w:pPr>
        <w:spacing w:before="240" w:after="80"/>
      </w:pPr>
      <w:r>
        <w:rPr>
          <w:rFonts w:ascii="Arial" w:cs="Arial" w:eastAsia="Arial" w:hAnsi="Arial"/>
          <w:b/>
          <w:bCs/>
          <w:color w:val="1E293B"/>
          <w:sz w:val="24"/>
          <w:szCs w:val="24"/>
        </w:rPr>
        <w:t xml:space="preserve">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4H bias confirmed + unmitigated 4H POI identified.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Drop to 1H — price is in the correct zone (discount for bullish, premium for bearish).</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Price taps the 4H POI or a valid unmitigated 1H swing level.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Select confirmation TF (1H or 15M based on reaction speed).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Detect Bullish MSS on chosen TF: a swing high is broken to the upside. OR Bearish MSS: a swing low is broken to the downside.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Mark the OB from the MSS impulse (last opposing candle before the impulse). Check for overlapping FVG within or adjacent to the OB.</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07</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Draw Fibonacci retracement of the MSS impulse leg. Identify the Golden Zone: 61.8% to 78.6% retracement level.</w:t>
            </w:r>
          </w:p>
        </w:tc>
      </w:tr>
    </w:tbl>
    <w:p>
      <w:pPr>
        <w:spacing w:before="120" w:after="0"/>
      </w:pPr>
      <w:r>
        <w:t xml:space="preserve"/>
      </w:r>
    </w:p>
    <w:p>
      <w:pPr>
        <w:spacing w:before="240" w:after="80"/>
      </w:pPr>
      <w:r>
        <w:rPr>
          <w:rFonts w:ascii="Arial" w:cs="Arial" w:eastAsia="Arial" w:hAnsi="Arial"/>
          <w:b/>
          <w:bCs/>
          <w:color w:val="1E293B"/>
          <w:sz w:val="24"/>
          <w:szCs w:val="24"/>
        </w:rPr>
        <w:t xml:space="preserve">Entry Options (in order of confluence)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A</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Option A: </w:t>
            </w:r>
            <w:r>
              <w:rPr>
                <w:rFonts w:ascii="Arial" w:cs="Arial" w:eastAsia="Arial" w:hAnsi="Arial"/>
                <w:color w:val="334155"/>
                <w:sz w:val="21"/>
                <w:szCs w:val="21"/>
              </w:rPr>
              <w:t xml:space="preserve">Limit order at the OB level (top of OB for bullish, bottom of OB for bearish).</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B</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Option B: </w:t>
            </w:r>
            <w:r>
              <w:rPr>
                <w:rFonts w:ascii="Arial" w:cs="Arial" w:eastAsia="Arial" w:hAnsi="Arial"/>
                <w:color w:val="334155"/>
                <w:sz w:val="21"/>
                <w:szCs w:val="21"/>
              </w:rPr>
              <w:t xml:space="preserve">Limit order at the Golden Zone (61.8–78.6% Fibonacci retracement of the MSS impulse leg).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C</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065F46"/>
                <w:sz w:val="21"/>
                <w:szCs w:val="21"/>
              </w:rPr>
              <w:t xml:space="preserve">Option C (Best): </w:t>
            </w:r>
            <w:r>
              <w:rPr>
                <w:rFonts w:ascii="Arial" w:cs="Arial" w:eastAsia="Arial" w:hAnsi="Arial"/>
                <w:color w:val="334155"/>
                <w:sz w:val="21"/>
                <w:szCs w:val="21"/>
              </w:rPr>
              <w:t xml:space="preserve">Golden Zone overlaps with OB or FVG — triple confluence. Highest probability entry zone. Place limit at the overlap area.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  BULLISH BIAS</w:t>
            </w:r>
          </w:p>
        </w:tc>
        <w:tc>
          <w:tcPr>
            <w:tcW w:type="dxa" w:w="468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7F1D1D"/>
                <w:sz w:val="22"/>
                <w:szCs w:val="22"/>
              </w:rPr>
              <w:t xml:space="preserve">▼  BEARISH BIAS</w:t>
            </w:r>
          </w:p>
        </w:tc>
      </w:tr>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40" w:after="40"/>
            </w:pPr>
            <w:r>
              <w:rPr>
                <w:rFonts w:ascii="Arial" w:cs="Arial" w:eastAsia="Arial" w:hAnsi="Arial"/>
                <w:b/>
                <w:bCs/>
                <w:color w:val="065F46"/>
                <w:sz w:val="21"/>
                <w:szCs w:val="21"/>
              </w:rPr>
              <w:t xml:space="preserve">SL: </w:t>
            </w:r>
            <w:r>
              <w:rPr>
                <w:rFonts w:ascii="Arial" w:cs="Arial" w:eastAsia="Arial" w:hAnsi="Arial"/>
                <w:color w:val="334155"/>
                <w:sz w:val="21"/>
                <w:szCs w:val="21"/>
              </w:rPr>
              <w:t xml:space="preserve">Below the HTF POI or below the MSS swing low on chosen TF.</w:t>
            </w:r>
          </w:p>
          <w:p>
            <w:pPr>
              <w:spacing w:before="40" w:after="40"/>
            </w:pPr>
            <w:r>
              <w:rPr>
                <w:rFonts w:ascii="Arial" w:cs="Arial" w:eastAsia="Arial" w:hAnsi="Arial"/>
                <w:b/>
                <w:bCs/>
                <w:color w:val="065F46"/>
                <w:sz w:val="21"/>
                <w:szCs w:val="21"/>
              </w:rPr>
              <w:t xml:space="preserve">TP: </w:t>
            </w:r>
            <w:r>
              <w:rPr>
                <w:rFonts w:ascii="Arial" w:cs="Arial" w:eastAsia="Arial" w:hAnsi="Arial"/>
                <w:color w:val="334155"/>
                <w:sz w:val="21"/>
                <w:szCs w:val="21"/>
              </w:rPr>
              <w:t xml:space="preserve">Next HTF liquidity above or the Weak High of the external structure zone.</w:t>
            </w:r>
          </w:p>
          <w:p>
            <w:pPr>
              <w:spacing w:before="40" w:after="40"/>
            </w:pPr>
            <w:r>
              <w:rPr>
                <w:rFonts w:ascii="Arial" w:cs="Arial" w:eastAsia="Arial" w:hAnsi="Arial"/>
                <w:b/>
                <w:bCs/>
                <w:color w:val="065F46"/>
                <w:sz w:val="21"/>
                <w:szCs w:val="21"/>
              </w:rPr>
              <w:t xml:space="preserve">Booster: </w:t>
            </w:r>
            <w:r>
              <w:rPr>
                <w:rFonts w:ascii="Arial" w:cs="Arial" w:eastAsia="Arial" w:hAnsi="Arial"/>
                <w:color w:val="334155"/>
                <w:sz w:val="21"/>
                <w:szCs w:val="21"/>
              </w:rPr>
              <w:t xml:space="preserve">OB + FVG + Golden Zone all overlap — maximum confluence.</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40" w:after="40"/>
            </w:pPr>
            <w:r>
              <w:rPr>
                <w:rFonts w:ascii="Arial" w:cs="Arial" w:eastAsia="Arial" w:hAnsi="Arial"/>
                <w:b/>
                <w:bCs/>
                <w:color w:val="7F1D1D"/>
                <w:sz w:val="21"/>
                <w:szCs w:val="21"/>
              </w:rPr>
              <w:t xml:space="preserve">SL: </w:t>
            </w:r>
            <w:r>
              <w:rPr>
                <w:rFonts w:ascii="Arial" w:cs="Arial" w:eastAsia="Arial" w:hAnsi="Arial"/>
                <w:color w:val="334155"/>
                <w:sz w:val="21"/>
                <w:szCs w:val="21"/>
              </w:rPr>
              <w:t xml:space="preserve">Above the HTF POI or above the MSS swing high on chosen TF.</w:t>
            </w:r>
          </w:p>
          <w:p>
            <w:pPr>
              <w:spacing w:before="40" w:after="40"/>
            </w:pPr>
            <w:r>
              <w:rPr>
                <w:rFonts w:ascii="Arial" w:cs="Arial" w:eastAsia="Arial" w:hAnsi="Arial"/>
                <w:b/>
                <w:bCs/>
                <w:color w:val="7F1D1D"/>
                <w:sz w:val="21"/>
                <w:szCs w:val="21"/>
              </w:rPr>
              <w:t xml:space="preserve">TP: </w:t>
            </w:r>
            <w:r>
              <w:rPr>
                <w:rFonts w:ascii="Arial" w:cs="Arial" w:eastAsia="Arial" w:hAnsi="Arial"/>
                <w:color w:val="334155"/>
                <w:sz w:val="21"/>
                <w:szCs w:val="21"/>
              </w:rPr>
              <w:t xml:space="preserve">Next HTF liquidity below or the Weak Low of the external structure zone.</w:t>
            </w:r>
          </w:p>
          <w:p>
            <w:pPr>
              <w:spacing w:before="40" w:after="40"/>
            </w:pPr>
            <w:r>
              <w:rPr>
                <w:rFonts w:ascii="Arial" w:cs="Arial" w:eastAsia="Arial" w:hAnsi="Arial"/>
                <w:b/>
                <w:bCs/>
                <w:color w:val="7F1D1D"/>
                <w:sz w:val="21"/>
                <w:szCs w:val="21"/>
              </w:rPr>
              <w:t xml:space="preserve">Booster: </w:t>
            </w:r>
            <w:r>
              <w:rPr>
                <w:rFonts w:ascii="Arial" w:cs="Arial" w:eastAsia="Arial" w:hAnsi="Arial"/>
                <w:color w:val="334155"/>
                <w:sz w:val="21"/>
                <w:szCs w:val="21"/>
              </w:rPr>
              <w:t xml:space="preserve">OB + FVG + Golden Zone all overlap — maximum confluence.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C2</w:t>
            </w:r>
          </w:p>
        </w:tc>
        <w:tc>
          <w:tcPr>
            <w:tcW w:type="dxa" w:w="8760"/>
            <w:tcBorders>
              <w:top w:val="none" w:color="FFFFFF" w:sz="0"/>
              <w:left w:val="none" w:color="FFFFFF" w:sz="0"/>
              <w:bottom w:val="none" w:color="FFFFFF" w:sz="0"/>
              <w:right w:val="none" w:color="FFFFFF" w:sz="0"/>
            </w:tcBorders>
            <w:shd w:fill="1E293B" w:val="clear"/>
            <w:tcMar>
              <w:top w:type="dxa" w:w="100"/>
              <w:left w:type="dxa" w:w="200"/>
              <w:bottom w:type="dxa" w:w="100"/>
              <w:right w:type="dxa" w:w="160"/>
            </w:tcMar>
          </w:tcPr>
          <w:p>
            <w:pPr>
              <w:spacing w:before="0" w:after="40"/>
            </w:pPr>
            <w:r>
              <w:rPr>
                <w:rFonts w:ascii="Arial" w:cs="Arial" w:eastAsia="Arial" w:hAnsi="Arial"/>
                <w:b/>
                <w:bCs/>
                <w:color w:val="FFFFFF"/>
                <w:sz w:val="26"/>
                <w:szCs w:val="26"/>
              </w:rPr>
              <w:t xml:space="preserve">Turtle Soup + MSS + OB/FVG</w:t>
            </w:r>
          </w:p>
          <w:p>
            <w:pPr>
              <w:spacing w:before="0" w:after="0"/>
            </w:pPr>
            <w:r>
              <w:rPr>
                <w:rFonts w:ascii="Arial" w:cs="Arial" w:eastAsia="Arial" w:hAnsi="Arial"/>
                <w:color w:val="94A3B8"/>
                <w:sz w:val="20"/>
                <w:szCs w:val="20"/>
              </w:rPr>
              <w:t xml:space="preserve">Liquidity sweep of an obvious level at the POI. MSS confirms the reversal. Enter at OB/FVG from the MSS move.</w:t>
            </w:r>
          </w:p>
        </w:tc>
      </w:tr>
    </w:tbl>
    <w:p>
      <w:pPr>
        <w:spacing w:before="120" w:after="0"/>
      </w:pPr>
      <w:r>
        <w:t xml:space="preserve"/>
      </w:r>
    </w:p>
    <w:p>
      <w:pPr>
        <w:spacing w:before="240" w:after="80"/>
      </w:pPr>
      <w:r>
        <w:rPr>
          <w:rFonts w:ascii="Arial" w:cs="Arial" w:eastAsia="Arial" w:hAnsi="Arial"/>
          <w:b/>
          <w:bCs/>
          <w:color w:val="1E293B"/>
          <w:sz w:val="24"/>
          <w:szCs w:val="24"/>
        </w:rPr>
        <w:t xml:space="preserve">Valid vs Invalid Sweep —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0" w:after="80"/>
            </w:pPr>
            <w:r>
              <w:rPr>
                <w:rFonts w:ascii="Arial" w:cs="Arial" w:eastAsia="Arial" w:hAnsi="Arial"/>
                <w:b/>
                <w:bCs/>
                <w:color w:val="065F46"/>
                <w:sz w:val="22"/>
                <w:szCs w:val="22"/>
              </w:rPr>
              <w:t xml:space="preserve">✓ VALID SWEEP</w:t>
            </w:r>
          </w:p>
          <w:p>
            <w:pPr>
              <w:spacing w:before="40" w:after="40"/>
            </w:pPr>
            <w:r>
              <w:rPr>
                <w:rFonts w:ascii="Arial" w:cs="Arial" w:eastAsia="Arial" w:hAnsi="Arial"/>
                <w:color w:val="334155"/>
                <w:sz w:val="21"/>
                <w:szCs w:val="21"/>
              </w:rPr>
              <w:t xml:space="preserve">Target is an obvious, well-established swing high/low or equal highs/lows.</w:t>
            </w:r>
          </w:p>
          <w:p>
            <w:pPr>
              <w:spacing w:before="40" w:after="40"/>
            </w:pPr>
            <w:r>
              <w:rPr>
                <w:rFonts w:ascii="Arial" w:cs="Arial" w:eastAsia="Arial" w:hAnsi="Arial"/>
                <w:color w:val="334155"/>
                <w:sz w:val="21"/>
                <w:szCs w:val="21"/>
              </w:rPr>
              <w:t xml:space="preserve">The move beyond the level is sharp and quick — one or two candles maximum.</w:t>
            </w:r>
          </w:p>
          <w:p>
            <w:pPr>
              <w:spacing w:before="40" w:after="40"/>
            </w:pPr>
            <w:r>
              <w:rPr>
                <w:rFonts w:ascii="Arial" w:cs="Arial" w:eastAsia="Arial" w:hAnsi="Arial"/>
                <w:color w:val="334155"/>
                <w:sz w:val="21"/>
                <w:szCs w:val="21"/>
              </w:rPr>
              <w:t xml:space="preserve">The rejection candle closes back inside the swept level on the same or next candle.</w:t>
            </w:r>
          </w:p>
          <w:p>
            <w:pPr>
              <w:spacing w:before="40" w:after="40"/>
            </w:pPr>
            <w:r>
              <w:rPr>
                <w:rFonts w:ascii="Arial" w:cs="Arial" w:eastAsia="Arial" w:hAnsi="Arial"/>
                <w:color w:val="334155"/>
                <w:sz w:val="21"/>
                <w:szCs w:val="21"/>
              </w:rPr>
              <w:t xml:space="preserve">An MSS follows on 1H or 15M confirming the reversal.</w:t>
            </w:r>
          </w:p>
          <w:p>
            <w:pPr>
              <w:spacing w:before="40" w:after="40"/>
            </w:pPr>
            <w:r>
              <w:rPr>
                <w:rFonts w:ascii="Arial" w:cs="Arial" w:eastAsia="Arial" w:hAnsi="Arial"/>
                <w:color w:val="334155"/>
                <w:sz w:val="21"/>
                <w:szCs w:val="21"/>
              </w:rPr>
              <w:t xml:space="preserve">The sweep occurs directly at or within a 4H POI in the correct zone.</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0" w:after="80"/>
            </w:pPr>
            <w:r>
              <w:rPr>
                <w:rFonts w:ascii="Arial" w:cs="Arial" w:eastAsia="Arial" w:hAnsi="Arial"/>
                <w:b/>
                <w:bCs/>
                <w:color w:val="7F1D1D"/>
                <w:sz w:val="22"/>
                <w:szCs w:val="22"/>
              </w:rPr>
              <w:t xml:space="preserve">✕ INVALID SWEEP</w:t>
            </w:r>
          </w:p>
          <w:p>
            <w:pPr>
              <w:spacing w:before="40" w:after="40"/>
            </w:pPr>
            <w:r>
              <w:rPr>
                <w:rFonts w:ascii="Arial" w:cs="Arial" w:eastAsia="Arial" w:hAnsi="Arial"/>
                <w:color w:val="334155"/>
                <w:sz w:val="21"/>
                <w:szCs w:val="21"/>
              </w:rPr>
              <w:t xml:space="preserve">Price grinds slowly above/below the level across multiple candles — this is a breakout.</w:t>
            </w:r>
          </w:p>
          <w:p>
            <w:pPr>
              <w:spacing w:before="40" w:after="40"/>
            </w:pPr>
            <w:r>
              <w:rPr>
                <w:rFonts w:ascii="Arial" w:cs="Arial" w:eastAsia="Arial" w:hAnsi="Arial"/>
                <w:color w:val="334155"/>
                <w:sz w:val="21"/>
                <w:szCs w:val="21"/>
              </w:rPr>
              <w:t xml:space="preserve">The candle closes and holds beyond the level with no rejection wick.</w:t>
            </w:r>
          </w:p>
          <w:p>
            <w:pPr>
              <w:spacing w:before="40" w:after="40"/>
            </w:pPr>
            <w:r>
              <w:rPr>
                <w:rFonts w:ascii="Arial" w:cs="Arial" w:eastAsia="Arial" w:hAnsi="Arial"/>
                <w:color w:val="334155"/>
                <w:sz w:val="21"/>
                <w:szCs w:val="21"/>
              </w:rPr>
              <w:t xml:space="preserve">No MSS forms after the sweep — direction is unconfirmed.</w:t>
            </w:r>
          </w:p>
          <w:p>
            <w:pPr>
              <w:spacing w:before="40" w:after="40"/>
            </w:pPr>
            <w:r>
              <w:rPr>
                <w:rFonts w:ascii="Arial" w:cs="Arial" w:eastAsia="Arial" w:hAnsi="Arial"/>
                <w:color w:val="334155"/>
                <w:sz w:val="21"/>
                <w:szCs w:val="21"/>
              </w:rPr>
              <w:t xml:space="preserve">The sweep occurs in open space with no HTF POI context.</w:t>
            </w:r>
          </w:p>
          <w:p>
            <w:pPr>
              <w:spacing w:before="40" w:after="40"/>
            </w:pPr>
            <w:r>
              <w:rPr>
                <w:rFonts w:ascii="Arial" w:cs="Arial" w:eastAsia="Arial" w:hAnsi="Arial"/>
                <w:color w:val="334155"/>
                <w:sz w:val="21"/>
                <w:szCs w:val="21"/>
              </w:rPr>
              <w:t xml:space="preserve">The targeted swing is too recent with minimal liquidity accumulated.</w:t>
            </w:r>
          </w:p>
        </w:tc>
      </w:tr>
    </w:tbl>
    <w:p>
      <w:pPr>
        <w:spacing w:before="120" w:after="0"/>
      </w:pPr>
      <w:r>
        <w:t xml:space="preserve"/>
      </w:r>
    </w:p>
    <w:p>
      <w:pPr>
        <w:spacing w:before="240" w:after="80"/>
      </w:pPr>
      <w:r>
        <w:rPr>
          <w:rFonts w:ascii="Arial" w:cs="Arial" w:eastAsia="Arial" w:hAnsi="Arial"/>
          <w:b/>
          <w:bCs/>
          <w:color w:val="1E293B"/>
          <w:sz w:val="24"/>
          <w:szCs w:val="24"/>
        </w:rPr>
        <w:t xml:space="preserve">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4H bias confirmed + price in correct 1H zone.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Detect liquidity sweep: price briefly breaks below an obvious swing low or equal lows (bullish) or above an obvious swing high or equal highs (bearish) within or near the 4H POI.</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Confirm valid sweep: the sweep candle or the next candle closes back inside the swept level with a clear rejection wick.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Select confirmation TF (1H or 15M).</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Detect MSS on chosen TF following the sweep.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Mark OB + FVG from the MSS impulse move on chosen TF.</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07</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Place limit order in the OB/FVG zone.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  BULLISH BIAS</w:t>
            </w:r>
          </w:p>
        </w:tc>
        <w:tc>
          <w:tcPr>
            <w:tcW w:type="dxa" w:w="468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7F1D1D"/>
                <w:sz w:val="22"/>
                <w:szCs w:val="22"/>
              </w:rPr>
              <w:t xml:space="preserve">▼  BEARISH BIAS</w:t>
            </w:r>
          </w:p>
        </w:tc>
      </w:tr>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40" w:after="40"/>
            </w:pPr>
            <w:r>
              <w:rPr>
                <w:rFonts w:ascii="Arial" w:cs="Arial" w:eastAsia="Arial" w:hAnsi="Arial"/>
                <w:b/>
                <w:bCs/>
                <w:color w:val="065F46"/>
                <w:sz w:val="21"/>
                <w:szCs w:val="21"/>
              </w:rPr>
              <w:t xml:space="preserve">SL: </w:t>
            </w:r>
            <w:r>
              <w:rPr>
                <w:rFonts w:ascii="Arial" w:cs="Arial" w:eastAsia="Arial" w:hAnsi="Arial"/>
                <w:color w:val="334155"/>
                <w:sz w:val="21"/>
                <w:szCs w:val="21"/>
              </w:rPr>
              <w:t xml:space="preserve">Below the sweep candle's wick on chosen TF.</w:t>
            </w:r>
          </w:p>
          <w:p>
            <w:pPr>
              <w:spacing w:before="40" w:after="40"/>
            </w:pPr>
            <w:r>
              <w:rPr>
                <w:rFonts w:ascii="Arial" w:cs="Arial" w:eastAsia="Arial" w:hAnsi="Arial"/>
                <w:b/>
                <w:bCs/>
                <w:color w:val="065F46"/>
                <w:sz w:val="21"/>
                <w:szCs w:val="21"/>
              </w:rPr>
              <w:t xml:space="preserve">TP: </w:t>
            </w:r>
            <w:r>
              <w:rPr>
                <w:rFonts w:ascii="Arial" w:cs="Arial" w:eastAsia="Arial" w:hAnsi="Arial"/>
                <w:color w:val="334155"/>
                <w:sz w:val="21"/>
                <w:szCs w:val="21"/>
              </w:rPr>
              <w:t xml:space="preserve">Next HTF liquidity above or the Weak High.</w:t>
            </w:r>
          </w:p>
          <w:p>
            <w:pPr>
              <w:spacing w:before="40" w:after="40"/>
            </w:pPr>
            <w:r>
              <w:rPr>
                <w:rFonts w:ascii="Arial" w:cs="Arial" w:eastAsia="Arial" w:hAnsi="Arial"/>
                <w:b/>
                <w:bCs/>
                <w:color w:val="065F46"/>
                <w:sz w:val="21"/>
                <w:szCs w:val="21"/>
              </w:rPr>
              <w:t xml:space="preserve">Booster: </w:t>
            </w:r>
            <w:r>
              <w:rPr>
                <w:rFonts w:ascii="Arial" w:cs="Arial" w:eastAsia="Arial" w:hAnsi="Arial"/>
                <w:color w:val="334155"/>
                <w:sz w:val="21"/>
                <w:szCs w:val="21"/>
              </w:rPr>
              <w:t xml:space="preserve">Equal lows swept (not just a single swing low) — more engineered liquidity, stronger reversal expected.</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40" w:after="40"/>
            </w:pPr>
            <w:r>
              <w:rPr>
                <w:rFonts w:ascii="Arial" w:cs="Arial" w:eastAsia="Arial" w:hAnsi="Arial"/>
                <w:b/>
                <w:bCs/>
                <w:color w:val="7F1D1D"/>
                <w:sz w:val="21"/>
                <w:szCs w:val="21"/>
              </w:rPr>
              <w:t xml:space="preserve">SL: </w:t>
            </w:r>
            <w:r>
              <w:rPr>
                <w:rFonts w:ascii="Arial" w:cs="Arial" w:eastAsia="Arial" w:hAnsi="Arial"/>
                <w:color w:val="334155"/>
                <w:sz w:val="21"/>
                <w:szCs w:val="21"/>
              </w:rPr>
              <w:t xml:space="preserve">Above the sweep candle's wick on chosen TF.</w:t>
            </w:r>
          </w:p>
          <w:p>
            <w:pPr>
              <w:spacing w:before="40" w:after="40"/>
            </w:pPr>
            <w:r>
              <w:rPr>
                <w:rFonts w:ascii="Arial" w:cs="Arial" w:eastAsia="Arial" w:hAnsi="Arial"/>
                <w:b/>
                <w:bCs/>
                <w:color w:val="7F1D1D"/>
                <w:sz w:val="21"/>
                <w:szCs w:val="21"/>
              </w:rPr>
              <w:t xml:space="preserve">TP: </w:t>
            </w:r>
            <w:r>
              <w:rPr>
                <w:rFonts w:ascii="Arial" w:cs="Arial" w:eastAsia="Arial" w:hAnsi="Arial"/>
                <w:color w:val="334155"/>
                <w:sz w:val="21"/>
                <w:szCs w:val="21"/>
              </w:rPr>
              <w:t xml:space="preserve">Next HTF liquidity below or the Weak Low.</w:t>
            </w:r>
          </w:p>
          <w:p>
            <w:pPr>
              <w:spacing w:before="40" w:after="40"/>
            </w:pPr>
            <w:r>
              <w:rPr>
                <w:rFonts w:ascii="Arial" w:cs="Arial" w:eastAsia="Arial" w:hAnsi="Arial"/>
                <w:b/>
                <w:bCs/>
                <w:color w:val="7F1D1D"/>
                <w:sz w:val="21"/>
                <w:szCs w:val="21"/>
              </w:rPr>
              <w:t xml:space="preserve">Booster: </w:t>
            </w:r>
            <w:r>
              <w:rPr>
                <w:rFonts w:ascii="Arial" w:cs="Arial" w:eastAsia="Arial" w:hAnsi="Arial"/>
                <w:color w:val="334155"/>
                <w:sz w:val="21"/>
                <w:szCs w:val="21"/>
              </w:rPr>
              <w:t xml:space="preserve">Equal highs swept (not just a single swing high) — more engineered liquidity, stronger reversal expected.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C3</w:t>
            </w:r>
          </w:p>
        </w:tc>
        <w:tc>
          <w:tcPr>
            <w:tcW w:type="dxa" w:w="8760"/>
            <w:tcBorders>
              <w:top w:val="none" w:color="FFFFFF" w:sz="0"/>
              <w:left w:val="none" w:color="FFFFFF" w:sz="0"/>
              <w:bottom w:val="none" w:color="FFFFFF" w:sz="0"/>
              <w:right w:val="none" w:color="FFFFFF" w:sz="0"/>
            </w:tcBorders>
            <w:shd w:fill="1E293B" w:val="clear"/>
            <w:tcMar>
              <w:top w:type="dxa" w:w="100"/>
              <w:left w:type="dxa" w:w="200"/>
              <w:bottom w:type="dxa" w:w="100"/>
              <w:right w:type="dxa" w:w="160"/>
            </w:tcMar>
          </w:tcPr>
          <w:p>
            <w:pPr>
              <w:spacing w:before="0" w:after="40"/>
            </w:pPr>
            <w:r>
              <w:rPr>
                <w:rFonts w:ascii="Arial" w:cs="Arial" w:eastAsia="Arial" w:hAnsi="Arial"/>
                <w:b/>
                <w:bCs/>
                <w:color w:val="FFFFFF"/>
                <w:sz w:val="26"/>
                <w:szCs w:val="26"/>
              </w:rPr>
              <w:t xml:space="preserve">HTF POI + FVG Invalidation (iFVG)</w:t>
            </w:r>
          </w:p>
          <w:p>
            <w:pPr>
              <w:spacing w:before="0" w:after="0"/>
            </w:pPr>
            <w:r>
              <w:rPr>
                <w:rFonts w:ascii="Arial" w:cs="Arial" w:eastAsia="Arial" w:hAnsi="Arial"/>
                <w:color w:val="94A3B8"/>
                <w:sz w:val="20"/>
                <w:szCs w:val="20"/>
              </w:rPr>
              <w:t xml:space="preserve">Bearish/Bullish FVGs created on the move into the POI get invalidated by a candle close. Entry at the iFVG midpoint. Proximity to POI is mandatory.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EF3C7" w:val="clear"/>
            <w:tcMar>
              <w:top w:type="dxa" w:w="120"/>
              <w:left w:type="dxa" w:w="200"/>
              <w:bottom w:type="dxa" w:w="120"/>
              <w:right w:type="dxa" w:w="200"/>
            </w:tcMar>
          </w:tcPr>
          <w:p>
            <w:pPr>
              <w:spacing w:before="0" w:after="80"/>
            </w:pPr>
            <w:r>
              <w:rPr>
                <w:rFonts w:ascii="Arial" w:cs="Arial" w:eastAsia="Arial" w:hAnsi="Arial"/>
                <w:b/>
                <w:bCs/>
                <w:color w:val="B45309"/>
                <w:sz w:val="22"/>
                <w:szCs w:val="22"/>
              </w:rPr>
              <w:t xml:space="preserve">PROXIMITY FILTER — NON-NEGOTIABLE</w:t>
            </w:r>
          </w:p>
          <w:p>
            <w:pPr>
              <w:spacing w:before="40" w:after="40"/>
            </w:pPr>
            <w:r>
              <w:rPr>
                <w:rFonts w:ascii="Arial" w:cs="Arial" w:eastAsia="Arial" w:hAnsi="Arial"/>
                <w:color w:val="334155"/>
                <w:sz w:val="21"/>
                <w:szCs w:val="21"/>
              </w:rPr>
              <w:t xml:space="preserve">Only FVGs that formed close to the current 4H POI are valid candidates for iFVG entries.</w:t>
            </w:r>
          </w:p>
          <w:p>
            <w:pPr>
              <w:spacing w:before="40" w:after="40"/>
            </w:pPr>
            <w:r>
              <w:rPr>
                <w:rFonts w:ascii="Arial" w:cs="Arial" w:eastAsia="Arial" w:hAnsi="Arial"/>
                <w:color w:val="334155"/>
                <w:sz w:val="21"/>
                <w:szCs w:val="21"/>
              </w:rPr>
              <w:t xml:space="preserve">FVGs created far back up the move (far from the POI) have no institutional context relative to the current setup.</w:t>
            </w:r>
          </w:p>
          <w:p>
            <w:pPr>
              <w:spacing w:before="40" w:after="40"/>
            </w:pPr>
            <w:r>
              <w:rPr>
                <w:rFonts w:ascii="Arial" w:cs="Arial" w:eastAsia="Arial" w:hAnsi="Arial"/>
                <w:color w:val="334155"/>
                <w:sz w:val="21"/>
                <w:szCs w:val="21"/>
              </w:rPr>
              <w:t xml:space="preserve">Disqualify any iFVG that did not form in close proximity to the POI, regardless of how clean it looks.</w:t>
            </w:r>
          </w:p>
          <w:p>
            <w:pPr>
              <w:spacing w:before="40" w:after="40"/>
            </w:pPr>
            <w:r>
              <w:rPr>
                <w:rFonts w:ascii="Arial" w:cs="Arial" w:eastAsia="Arial" w:hAnsi="Arial"/>
                <w:color w:val="334155"/>
                <w:sz w:val="21"/>
                <w:szCs w:val="21"/>
              </w:rPr>
              <w:t xml:space="preserve">The speed of the iFVG forming after POI tap is a POSITIVE signal — aggressive institutional reversal.</w:t>
            </w:r>
          </w:p>
        </w:tc>
      </w:tr>
    </w:tbl>
    <w:p>
      <w:pPr>
        <w:spacing w:before="120" w:after="0"/>
      </w:pPr>
      <w:r>
        <w:t xml:space="preserve"/>
      </w:r>
    </w:p>
    <w:p>
      <w:pPr>
        <w:spacing w:before="240" w:after="80"/>
      </w:pPr>
      <w:r>
        <w:rPr>
          <w:rFonts w:ascii="Arial" w:cs="Arial" w:eastAsia="Arial" w:hAnsi="Arial"/>
          <w:b/>
          <w:bCs/>
          <w:color w:val="1E293B"/>
          <w:sz w:val="24"/>
          <w:szCs w:val="24"/>
        </w:rPr>
        <w:t xml:space="preserve">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4H bias confirmed + price taps 4H POI or valid 1H level in correct zone.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Select confirmation TF (1H or 15M).</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On chosen TF, trace back and identify recent FVGs that were created during the move INTO the POI.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PROXIMITY CHECK: </w:t>
            </w:r>
            <w:r>
              <w:rPr>
                <w:rFonts w:ascii="Arial" w:cs="Arial" w:eastAsia="Arial" w:hAnsi="Arial"/>
                <w:color w:val="334155"/>
                <w:sz w:val="21"/>
                <w:szCs w:val="21"/>
              </w:rPr>
              <w:t xml:space="preserve">Filter — only keep FVGs that formed close to the POI zone. Discard all others.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Bullish: Wait for a candle to close fully above a bearish FVG near the POI — this creates the Bullish iFVG. Bearish: Wait for a candle to close fully below a bullish FVG near the POI — this creates the Bearish iFVG.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Place limit order at the midpoint (50%) of the iFVG zone.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  BULLISH BIAS</w:t>
            </w:r>
          </w:p>
        </w:tc>
        <w:tc>
          <w:tcPr>
            <w:tcW w:type="dxa" w:w="468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7F1D1D"/>
                <w:sz w:val="22"/>
                <w:szCs w:val="22"/>
              </w:rPr>
              <w:t xml:space="preserve">▼  BEARISH BIAS</w:t>
            </w:r>
          </w:p>
        </w:tc>
      </w:tr>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40" w:after="40"/>
            </w:pPr>
            <w:r>
              <w:rPr>
                <w:rFonts w:ascii="Arial" w:cs="Arial" w:eastAsia="Arial" w:hAnsi="Arial"/>
                <w:b/>
                <w:bCs/>
                <w:color w:val="065F46"/>
                <w:sz w:val="21"/>
                <w:szCs w:val="21"/>
              </w:rPr>
              <w:t xml:space="preserve">SL: </w:t>
            </w:r>
            <w:r>
              <w:rPr>
                <w:rFonts w:ascii="Arial" w:cs="Arial" w:eastAsia="Arial" w:hAnsi="Arial"/>
                <w:color w:val="334155"/>
                <w:sz w:val="21"/>
                <w:szCs w:val="21"/>
              </w:rPr>
              <w:t xml:space="preserve">Below the HTF POI or below the iFVG low.</w:t>
            </w:r>
          </w:p>
          <w:p>
            <w:pPr>
              <w:spacing w:before="40" w:after="40"/>
            </w:pPr>
            <w:r>
              <w:rPr>
                <w:rFonts w:ascii="Arial" w:cs="Arial" w:eastAsia="Arial" w:hAnsi="Arial"/>
                <w:b/>
                <w:bCs/>
                <w:color w:val="065F46"/>
                <w:sz w:val="21"/>
                <w:szCs w:val="21"/>
              </w:rPr>
              <w:t xml:space="preserve">TP: </w:t>
            </w:r>
            <w:r>
              <w:rPr>
                <w:rFonts w:ascii="Arial" w:cs="Arial" w:eastAsia="Arial" w:hAnsi="Arial"/>
                <w:color w:val="334155"/>
                <w:sz w:val="21"/>
                <w:szCs w:val="21"/>
              </w:rPr>
              <w:t xml:space="preserve">Next HTF liquidity above or the Weak High.</w:t>
            </w:r>
          </w:p>
          <w:p>
            <w:pPr>
              <w:spacing w:before="40" w:after="40"/>
            </w:pPr>
            <w:r>
              <w:rPr>
                <w:rFonts w:ascii="Arial" w:cs="Arial" w:eastAsia="Arial" w:hAnsi="Arial"/>
                <w:b/>
                <w:bCs/>
                <w:color w:val="065F46"/>
                <w:sz w:val="21"/>
                <w:szCs w:val="21"/>
              </w:rPr>
              <w:t xml:space="preserve">Booster: </w:t>
            </w:r>
            <w:r>
              <w:rPr>
                <w:rFonts w:ascii="Arial" w:cs="Arial" w:eastAsia="Arial" w:hAnsi="Arial"/>
                <w:color w:val="334155"/>
                <w:sz w:val="21"/>
                <w:szCs w:val="21"/>
              </w:rPr>
              <w:t xml:space="preserve">A new bullish FVG overlaps with the iFVG — stacked imbalance, double institutional confluence.</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40" w:after="40"/>
            </w:pPr>
            <w:r>
              <w:rPr>
                <w:rFonts w:ascii="Arial" w:cs="Arial" w:eastAsia="Arial" w:hAnsi="Arial"/>
                <w:b/>
                <w:bCs/>
                <w:color w:val="7F1D1D"/>
                <w:sz w:val="21"/>
                <w:szCs w:val="21"/>
              </w:rPr>
              <w:t xml:space="preserve">SL: </w:t>
            </w:r>
            <w:r>
              <w:rPr>
                <w:rFonts w:ascii="Arial" w:cs="Arial" w:eastAsia="Arial" w:hAnsi="Arial"/>
                <w:color w:val="334155"/>
                <w:sz w:val="21"/>
                <w:szCs w:val="21"/>
              </w:rPr>
              <w:t xml:space="preserve">Above the HTF POI or above the iFVG high.</w:t>
            </w:r>
          </w:p>
          <w:p>
            <w:pPr>
              <w:spacing w:before="40" w:after="40"/>
            </w:pPr>
            <w:r>
              <w:rPr>
                <w:rFonts w:ascii="Arial" w:cs="Arial" w:eastAsia="Arial" w:hAnsi="Arial"/>
                <w:b/>
                <w:bCs/>
                <w:color w:val="7F1D1D"/>
                <w:sz w:val="21"/>
                <w:szCs w:val="21"/>
              </w:rPr>
              <w:t xml:space="preserve">TP: </w:t>
            </w:r>
            <w:r>
              <w:rPr>
                <w:rFonts w:ascii="Arial" w:cs="Arial" w:eastAsia="Arial" w:hAnsi="Arial"/>
                <w:color w:val="334155"/>
                <w:sz w:val="21"/>
                <w:szCs w:val="21"/>
              </w:rPr>
              <w:t xml:space="preserve">Next HTF liquidity below or the Weak Low.</w:t>
            </w:r>
          </w:p>
          <w:p>
            <w:pPr>
              <w:spacing w:before="40" w:after="40"/>
            </w:pPr>
            <w:r>
              <w:rPr>
                <w:rFonts w:ascii="Arial" w:cs="Arial" w:eastAsia="Arial" w:hAnsi="Arial"/>
                <w:b/>
                <w:bCs/>
                <w:color w:val="7F1D1D"/>
                <w:sz w:val="21"/>
                <w:szCs w:val="21"/>
              </w:rPr>
              <w:t xml:space="preserve">Booster: </w:t>
            </w:r>
            <w:r>
              <w:rPr>
                <w:rFonts w:ascii="Arial" w:cs="Arial" w:eastAsia="Arial" w:hAnsi="Arial"/>
                <w:color w:val="334155"/>
                <w:sz w:val="21"/>
                <w:szCs w:val="21"/>
              </w:rPr>
              <w:t xml:space="preserve">A new bearish FVG overlaps with the iFVG — stacked imbalance, double institutional confluence.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1D1D" w:sz="4"/>
              <w:left w:val="single" w:color="7F1D1D" w:sz="12"/>
              <w:bottom w:val="single" w:color="7F1D1D" w:sz="1"/>
              <w:right w:val="single" w:color="7F1D1D" w:sz="1"/>
            </w:tcBorders>
            <w:shd w:fill="FEF2F2" w:val="clear"/>
            <w:tcMar>
              <w:top w:type="dxa" w:w="120"/>
              <w:left w:type="dxa" w:w="200"/>
              <w:bottom w:type="dxa" w:w="120"/>
              <w:right w:type="dxa" w:w="200"/>
            </w:tcMar>
          </w:tcPr>
          <w:p>
            <w:pPr>
              <w:spacing w:before="0" w:after="80"/>
            </w:pPr>
            <w:r>
              <w:rPr>
                <w:rFonts w:ascii="Arial" w:cs="Arial" w:eastAsia="Arial" w:hAnsi="Arial"/>
                <w:b/>
                <w:bCs/>
                <w:color w:val="7F1D1D"/>
                <w:sz w:val="22"/>
                <w:szCs w:val="22"/>
              </w:rPr>
              <w:t xml:space="preserve">INVALIDATION CONDITIONS — C3</w:t>
            </w:r>
          </w:p>
          <w:p>
            <w:pPr>
              <w:spacing w:before="40" w:after="40"/>
            </w:pPr>
            <w:r>
              <w:rPr>
                <w:rFonts w:ascii="Arial" w:cs="Arial" w:eastAsia="Arial" w:hAnsi="Arial"/>
                <w:color w:val="334155"/>
                <w:sz w:val="21"/>
                <w:szCs w:val="21"/>
              </w:rPr>
              <w:t xml:space="preserve">✕  iFVG forms too far from the 4H POI — disqualified by proximity filter.</w:t>
            </w:r>
          </w:p>
          <w:p>
            <w:pPr>
              <w:spacing w:before="40" w:after="40"/>
            </w:pPr>
            <w:r>
              <w:rPr>
                <w:rFonts w:ascii="Arial" w:cs="Arial" w:eastAsia="Arial" w:hAnsi="Arial"/>
                <w:color w:val="334155"/>
                <w:sz w:val="21"/>
                <w:szCs w:val="21"/>
              </w:rPr>
              <w:t xml:space="preserve">✕  Invalidation candle closes above/below FVG with no momentum (slow grind) — weak signal.</w:t>
            </w:r>
          </w:p>
          <w:p>
            <w:pPr>
              <w:spacing w:before="40" w:after="40"/>
            </w:pPr>
            <w:r>
              <w:rPr>
                <w:rFonts w:ascii="Arial" w:cs="Arial" w:eastAsia="Arial" w:hAnsi="Arial"/>
                <w:color w:val="334155"/>
                <w:sz w:val="21"/>
                <w:szCs w:val="21"/>
              </w:rPr>
              <w:t xml:space="preserve">✕  Price closes through the FVG then immediately reverses back inside.</w:t>
            </w:r>
          </w:p>
          <w:p>
            <w:pPr>
              <w:spacing w:before="40" w:after="40"/>
            </w:pPr>
            <w:r>
              <w:rPr>
                <w:rFonts w:ascii="Arial" w:cs="Arial" w:eastAsia="Arial" w:hAnsi="Arial"/>
                <w:color w:val="334155"/>
                <w:sz w:val="21"/>
                <w:szCs w:val="21"/>
              </w:rPr>
              <w:t xml:space="preserve">✕  15M iFVG signal contradicts what the 1H structure is forming.</w:t>
            </w:r>
          </w:p>
          <w:p>
            <w:pPr>
              <w:spacing w:before="40" w:after="40"/>
            </w:pPr>
            <w:r>
              <w:rPr>
                <w:rFonts w:ascii="Arial" w:cs="Arial" w:eastAsia="Arial" w:hAnsi="Arial"/>
                <w:color w:val="334155"/>
                <w:sz w:val="21"/>
                <w:szCs w:val="21"/>
              </w:rPr>
              <w:t xml:space="preserve">✕  Price is not in the correct 1H zone (discount for bullish, premium for bearish).</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C4</w:t>
            </w:r>
          </w:p>
        </w:tc>
        <w:tc>
          <w:tcPr>
            <w:tcW w:type="dxa" w:w="8760"/>
            <w:tcBorders>
              <w:top w:val="none" w:color="FFFFFF" w:sz="0"/>
              <w:left w:val="none" w:color="FFFFFF" w:sz="0"/>
              <w:bottom w:val="none" w:color="FFFFFF" w:sz="0"/>
              <w:right w:val="none" w:color="FFFFFF" w:sz="0"/>
            </w:tcBorders>
            <w:shd w:fill="1E293B" w:val="clear"/>
            <w:tcMar>
              <w:top w:type="dxa" w:w="100"/>
              <w:left w:type="dxa" w:w="200"/>
              <w:bottom w:type="dxa" w:w="100"/>
              <w:right w:type="dxa" w:w="160"/>
            </w:tcMar>
          </w:tcPr>
          <w:p>
            <w:pPr>
              <w:spacing w:before="0" w:after="40"/>
            </w:pPr>
            <w:r>
              <w:rPr>
                <w:rFonts w:ascii="Arial" w:cs="Arial" w:eastAsia="Arial" w:hAnsi="Arial"/>
                <w:b/>
                <w:bCs/>
                <w:color w:val="FFFFFF"/>
                <w:sz w:val="26"/>
                <w:szCs w:val="26"/>
              </w:rPr>
              <w:t xml:space="preserve">4H POI → 1H OB + FVG Within POI</w:t>
            </w:r>
          </w:p>
          <w:p>
            <w:pPr>
              <w:spacing w:before="0" w:after="0"/>
            </w:pPr>
            <w:r>
              <w:rPr>
                <w:rFonts w:ascii="Arial" w:cs="Arial" w:eastAsia="Arial" w:hAnsi="Arial"/>
                <w:color w:val="94A3B8"/>
                <w:sz w:val="20"/>
                <w:szCs w:val="20"/>
              </w:rPr>
              <w:t xml:space="preserve">Zoom into the 4H POI on 1H. Find an OB + FVG already sitting inside the POI boundaries. Place limit order before price arrives. SL anchored to the 1H strong swing.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4"/>
              <w:left w:val="single" w:color="3730A3" w:sz="12"/>
              <w:bottom w:val="single" w:color="3730A3" w:sz="1"/>
              <w:right w:val="single" w:color="3730A3" w:sz="1"/>
            </w:tcBorders>
            <w:shd w:fill="EFF6FF" w:val="clear"/>
            <w:tcMar>
              <w:top w:type="dxa" w:w="120"/>
              <w:left w:type="dxa" w:w="200"/>
              <w:bottom w:type="dxa" w:w="120"/>
              <w:right w:type="dxa" w:w="200"/>
            </w:tcMar>
          </w:tcPr>
          <w:p>
            <w:pPr>
              <w:spacing w:before="0" w:after="80"/>
            </w:pPr>
            <w:r>
              <w:rPr>
                <w:rFonts w:ascii="Arial" w:cs="Arial" w:eastAsia="Arial" w:hAnsi="Arial"/>
                <w:b/>
                <w:bCs/>
                <w:color w:val="3730A3"/>
                <w:sz w:val="22"/>
                <w:szCs w:val="22"/>
              </w:rPr>
              <w:t xml:space="preserve">HOW C4 DIFFERS FROM C1</w:t>
            </w:r>
          </w:p>
          <w:p>
            <w:pPr>
              <w:spacing w:before="40" w:after="40"/>
            </w:pPr>
            <w:r>
              <w:rPr>
                <w:rFonts w:ascii="Arial" w:cs="Arial" w:eastAsia="Arial" w:hAnsi="Arial"/>
                <w:color w:val="334155"/>
                <w:sz w:val="21"/>
                <w:szCs w:val="21"/>
              </w:rPr>
              <w:t xml:space="preserve">C1 is REACTIVE: waits for POI tap → waits for MSS → enters at OB/FVG created by MSS impulse.</w:t>
            </w:r>
          </w:p>
          <w:p>
            <w:pPr>
              <w:spacing w:before="40" w:after="40"/>
            </w:pPr>
            <w:r>
              <w:rPr>
                <w:rFonts w:ascii="Arial" w:cs="Arial" w:eastAsia="Arial" w:hAnsi="Arial"/>
                <w:color w:val="334155"/>
                <w:sz w:val="21"/>
                <w:szCs w:val="21"/>
              </w:rPr>
              <w:t xml:space="preserve">C4 is PROACTIVE: zooms into the 4H POI on 1H → finds an OB + FVG already inside the POI → places limit order BEFORE price arrives.</w:t>
            </w:r>
          </w:p>
          <w:p>
            <w:pPr>
              <w:spacing w:before="40" w:after="40"/>
            </w:pPr>
            <w:r>
              <w:rPr>
                <w:rFonts w:ascii="Arial" w:cs="Arial" w:eastAsia="Arial" w:hAnsi="Arial"/>
                <w:color w:val="334155"/>
                <w:sz w:val="21"/>
                <w:szCs w:val="21"/>
              </w:rPr>
              <w:t xml:space="preserve">C4 gives earlier, more precise entries. The 1H strong swing that created the OB anchors the stop loss.</w:t>
            </w:r>
          </w:p>
          <w:p>
            <w:pPr>
              <w:spacing w:before="40" w:after="40"/>
            </w:pPr>
            <w:r>
              <w:rPr>
                <w:rFonts w:ascii="Arial" w:cs="Arial" w:eastAsia="Arial" w:hAnsi="Arial"/>
                <w:color w:val="334155"/>
                <w:sz w:val="21"/>
                <w:szCs w:val="21"/>
              </w:rPr>
              <w:t xml:space="preserve">C4 requires no MSS — the pre-existing 1H structure within the 4H POI is the confirmation.</w:t>
            </w:r>
          </w:p>
        </w:tc>
      </w:tr>
    </w:tbl>
    <w:p>
      <w:pPr>
        <w:spacing w:before="120" w:after="0"/>
      </w:pPr>
      <w:r>
        <w:t xml:space="preserve"/>
      </w:r>
    </w:p>
    <w:p>
      <w:pPr>
        <w:spacing w:before="240" w:after="80"/>
      </w:pPr>
      <w:r>
        <w:rPr>
          <w:rFonts w:ascii="Arial" w:cs="Arial" w:eastAsia="Arial" w:hAnsi="Arial"/>
          <w:b/>
          <w:bCs/>
          <w:color w:val="1E293B"/>
          <w:sz w:val="24"/>
          <w:szCs w:val="24"/>
        </w:rPr>
        <w:t xml:space="preserve">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4H bias confirmed + unmitigated 4H POI identified (OB or FVG zone with defined high and low).</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Drop to 1H — confirm price is approaching the 4H POI from the correct zone (discount for bullish, premium for bearish).</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334155"/>
                <w:sz w:val="21"/>
                <w:szCs w:val="21"/>
              </w:rPr>
              <w:t xml:space="preserve">Zoom into the 4H POI boundaries on 1H: scan all 1H candles whose body or wick falls within the 4H POI high-to-low range.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Bullish: Locate a 1H Bullish OB within the 4H POI — the last 1H bearish candle before a bullish impulse that exists inside the POI zone. Bearish: Locate a 1H Bearish OB within the 4H POI — the last 1H bullish candle before a bearish impulse inside the POI zone.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7F1D1D"/>
                <w:sz w:val="21"/>
                <w:szCs w:val="21"/>
              </w:rPr>
              <w:t xml:space="preserve">REQUIRED: </w:t>
            </w:r>
            <w:r>
              <w:rPr>
                <w:rFonts w:ascii="Arial" w:cs="Arial" w:eastAsia="Arial" w:hAnsi="Arial"/>
                <w:color w:val="334155"/>
                <w:sz w:val="21"/>
                <w:szCs w:val="21"/>
              </w:rPr>
              <w:t xml:space="preserve">Confirm the 1H OB has an overlapping or adjacent FVG in the same direction. OB without FVG confluence is insufficient for C4.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06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334155"/>
                <w:sz w:val="21"/>
                <w:szCs w:val="21"/>
              </w:rPr>
              <w:t xml:space="preserve">Place limit order within the 1H OB + FVG cluster.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  BULLISH BIAS</w:t>
            </w:r>
          </w:p>
        </w:tc>
        <w:tc>
          <w:tcPr>
            <w:tcW w:type="dxa" w:w="468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7F1D1D"/>
                <w:sz w:val="22"/>
                <w:szCs w:val="22"/>
              </w:rPr>
              <w:t xml:space="preserve">▼  BEARISH BIAS</w:t>
            </w:r>
          </w:p>
        </w:tc>
      </w:tr>
      <w:tr>
        <w:tc>
          <w:tcPr>
            <w:tcW w:type="dxa" w:w="468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before="40" w:after="40"/>
            </w:pPr>
            <w:r>
              <w:rPr>
                <w:rFonts w:ascii="Arial" w:cs="Arial" w:eastAsia="Arial" w:hAnsi="Arial"/>
                <w:b/>
                <w:bCs/>
                <w:color w:val="065F46"/>
                <w:sz w:val="21"/>
                <w:szCs w:val="21"/>
              </w:rPr>
              <w:t xml:space="preserve">SL: </w:t>
            </w:r>
            <w:r>
              <w:rPr>
                <w:rFonts w:ascii="Arial" w:cs="Arial" w:eastAsia="Arial" w:hAnsi="Arial"/>
                <w:color w:val="334155"/>
                <w:sz w:val="21"/>
                <w:szCs w:val="21"/>
              </w:rPr>
              <w:t xml:space="preserve">Below the 1H strong swing low that anchors the OB — the structural invalidation point.</w:t>
            </w:r>
          </w:p>
          <w:p>
            <w:pPr>
              <w:spacing w:before="40" w:after="40"/>
            </w:pPr>
            <w:r>
              <w:rPr>
                <w:rFonts w:ascii="Arial" w:cs="Arial" w:eastAsia="Arial" w:hAnsi="Arial"/>
                <w:b/>
                <w:bCs/>
                <w:color w:val="065F46"/>
                <w:sz w:val="21"/>
                <w:szCs w:val="21"/>
              </w:rPr>
              <w:t xml:space="preserve">TP: </w:t>
            </w:r>
            <w:r>
              <w:rPr>
                <w:rFonts w:ascii="Arial" w:cs="Arial" w:eastAsia="Arial" w:hAnsi="Arial"/>
                <w:color w:val="334155"/>
                <w:sz w:val="21"/>
                <w:szCs w:val="21"/>
              </w:rPr>
              <w:t xml:space="preserve">Next HTF liquidity above or the Weak High of the external structure.</w:t>
            </w:r>
          </w:p>
          <w:p>
            <w:pPr>
              <w:spacing w:before="40" w:after="40"/>
            </w:pPr>
            <w:r>
              <w:rPr>
                <w:rFonts w:ascii="Arial" w:cs="Arial" w:eastAsia="Arial" w:hAnsi="Arial"/>
                <w:b/>
                <w:bCs/>
                <w:color w:val="065F46"/>
                <w:sz w:val="21"/>
                <w:szCs w:val="21"/>
              </w:rPr>
              <w:t xml:space="preserve">Booster: </w:t>
            </w:r>
            <w:r>
              <w:rPr>
                <w:rFonts w:ascii="Arial" w:cs="Arial" w:eastAsia="Arial" w:hAnsi="Arial"/>
                <w:color w:val="334155"/>
                <w:sz w:val="21"/>
                <w:szCs w:val="21"/>
              </w:rPr>
              <w:t xml:space="preserve">The 1H OB + FVG cluster is at the deepest point within the 4H POI — maximum confluence, tightest SL.</w:t>
            </w:r>
          </w:p>
        </w:tc>
        <w:tc>
          <w:tcPr>
            <w:tcW w:type="dxa" w:w="468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before="40" w:after="40"/>
            </w:pPr>
            <w:r>
              <w:rPr>
                <w:rFonts w:ascii="Arial" w:cs="Arial" w:eastAsia="Arial" w:hAnsi="Arial"/>
                <w:b/>
                <w:bCs/>
                <w:color w:val="7F1D1D"/>
                <w:sz w:val="21"/>
                <w:szCs w:val="21"/>
              </w:rPr>
              <w:t xml:space="preserve">SL: </w:t>
            </w:r>
            <w:r>
              <w:rPr>
                <w:rFonts w:ascii="Arial" w:cs="Arial" w:eastAsia="Arial" w:hAnsi="Arial"/>
                <w:color w:val="334155"/>
                <w:sz w:val="21"/>
                <w:szCs w:val="21"/>
              </w:rPr>
              <w:t xml:space="preserve">Above the 1H strong swing high that anchors the OB — the structural invalidation point.</w:t>
            </w:r>
          </w:p>
          <w:p>
            <w:pPr>
              <w:spacing w:before="40" w:after="40"/>
            </w:pPr>
            <w:r>
              <w:rPr>
                <w:rFonts w:ascii="Arial" w:cs="Arial" w:eastAsia="Arial" w:hAnsi="Arial"/>
                <w:b/>
                <w:bCs/>
                <w:color w:val="7F1D1D"/>
                <w:sz w:val="21"/>
                <w:szCs w:val="21"/>
              </w:rPr>
              <w:t xml:space="preserve">TP: </w:t>
            </w:r>
            <w:r>
              <w:rPr>
                <w:rFonts w:ascii="Arial" w:cs="Arial" w:eastAsia="Arial" w:hAnsi="Arial"/>
                <w:color w:val="334155"/>
                <w:sz w:val="21"/>
                <w:szCs w:val="21"/>
              </w:rPr>
              <w:t xml:space="preserve">Next HTF liquidity below or the Weak Low of the external structure.</w:t>
            </w:r>
          </w:p>
          <w:p>
            <w:pPr>
              <w:spacing w:before="40" w:after="40"/>
            </w:pPr>
            <w:r>
              <w:rPr>
                <w:rFonts w:ascii="Arial" w:cs="Arial" w:eastAsia="Arial" w:hAnsi="Arial"/>
                <w:b/>
                <w:bCs/>
                <w:color w:val="7F1D1D"/>
                <w:sz w:val="21"/>
                <w:szCs w:val="21"/>
              </w:rPr>
              <w:t xml:space="preserve">Booster: </w:t>
            </w:r>
            <w:r>
              <w:rPr>
                <w:rFonts w:ascii="Arial" w:cs="Arial" w:eastAsia="Arial" w:hAnsi="Arial"/>
                <w:color w:val="334155"/>
                <w:sz w:val="21"/>
                <w:szCs w:val="21"/>
              </w:rPr>
              <w:t xml:space="preserve">The 1H OB + FVG cluster is at the highest point within the 4H POI — maximum confluence, tightest SL.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1D1D" w:sz="4"/>
              <w:left w:val="single" w:color="7F1D1D" w:sz="12"/>
              <w:bottom w:val="single" w:color="7F1D1D" w:sz="1"/>
              <w:right w:val="single" w:color="7F1D1D" w:sz="1"/>
            </w:tcBorders>
            <w:shd w:fill="FEF2F2" w:val="clear"/>
            <w:tcMar>
              <w:top w:type="dxa" w:w="120"/>
              <w:left w:type="dxa" w:w="200"/>
              <w:bottom w:type="dxa" w:w="120"/>
              <w:right w:type="dxa" w:w="200"/>
            </w:tcMar>
          </w:tcPr>
          <w:p>
            <w:pPr>
              <w:spacing w:before="0" w:after="80"/>
            </w:pPr>
            <w:r>
              <w:rPr>
                <w:rFonts w:ascii="Arial" w:cs="Arial" w:eastAsia="Arial" w:hAnsi="Arial"/>
                <w:b/>
                <w:bCs/>
                <w:color w:val="7F1D1D"/>
                <w:sz w:val="22"/>
                <w:szCs w:val="22"/>
              </w:rPr>
              <w:t xml:space="preserve">INVALIDATION CONDITIONS — C4</w:t>
            </w:r>
          </w:p>
          <w:p>
            <w:pPr>
              <w:spacing w:before="40" w:after="40"/>
            </w:pPr>
            <w:r>
              <w:rPr>
                <w:rFonts w:ascii="Arial" w:cs="Arial" w:eastAsia="Arial" w:hAnsi="Arial"/>
                <w:color w:val="334155"/>
                <w:sz w:val="21"/>
                <w:szCs w:val="21"/>
              </w:rPr>
              <w:t xml:space="preserve">✕  No clear 1H OB is identifiable within the 4H POI boundaries.</w:t>
            </w:r>
          </w:p>
          <w:p>
            <w:pPr>
              <w:spacing w:before="40" w:after="40"/>
            </w:pPr>
            <w:r>
              <w:rPr>
                <w:rFonts w:ascii="Arial" w:cs="Arial" w:eastAsia="Arial" w:hAnsi="Arial"/>
                <w:color w:val="334155"/>
                <w:sz w:val="21"/>
                <w:szCs w:val="21"/>
              </w:rPr>
              <w:t xml:space="preserve">✕  1H OB exists but has no FVG overlap — confluence is insufficient.</w:t>
            </w:r>
          </w:p>
          <w:p>
            <w:pPr>
              <w:spacing w:before="40" w:after="40"/>
            </w:pPr>
            <w:r>
              <w:rPr>
                <w:rFonts w:ascii="Arial" w:cs="Arial" w:eastAsia="Arial" w:hAnsi="Arial"/>
                <w:color w:val="334155"/>
                <w:sz w:val="21"/>
                <w:szCs w:val="21"/>
              </w:rPr>
              <w:t xml:space="preserve">✕  The 1H strong swing SL distance would produce an unacceptable RR ratio.</w:t>
            </w:r>
          </w:p>
          <w:p>
            <w:pPr>
              <w:spacing w:before="40" w:after="40"/>
            </w:pPr>
            <w:r>
              <w:rPr>
                <w:rFonts w:ascii="Arial" w:cs="Arial" w:eastAsia="Arial" w:hAnsi="Arial"/>
                <w:color w:val="334155"/>
                <w:sz w:val="21"/>
                <w:szCs w:val="21"/>
              </w:rPr>
              <w:t xml:space="preserve">✕  Price has already partially mitigated the 1H OB before the entry triggers.</w:t>
            </w:r>
          </w:p>
          <w:p>
            <w:pPr>
              <w:spacing w:before="40" w:after="40"/>
            </w:pPr>
            <w:r>
              <w:rPr>
                <w:rFonts w:ascii="Arial" w:cs="Arial" w:eastAsia="Arial" w:hAnsi="Arial"/>
                <w:color w:val="334155"/>
                <w:sz w:val="21"/>
                <w:szCs w:val="21"/>
              </w:rPr>
              <w:t xml:space="preserve">✕  The 4H bias has shifted — the POI is no longer valid.</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7. Signal Output Specification</w:t>
      </w:r>
    </w:p>
    <w:p>
      <w:pPr>
        <w:spacing w:before="60" w:after="60"/>
      </w:pPr>
      <w:r>
        <w:rPr>
          <w:rFonts w:ascii="Arial" w:cs="Arial" w:eastAsia="Arial" w:hAnsi="Arial"/>
          <w:color w:val="334155"/>
          <w:sz w:val="22"/>
          <w:szCs w:val="22"/>
        </w:rPr>
        <w:t xml:space="preserve">When any entry criteria fires, the indicator should output the following on the chart.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①</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Entry Level: </w:t>
            </w:r>
            <w:r>
              <w:rPr>
                <w:rFonts w:ascii="Arial" w:cs="Arial" w:eastAsia="Arial" w:hAnsi="Arial"/>
                <w:color w:val="334155"/>
                <w:sz w:val="21"/>
                <w:szCs w:val="21"/>
              </w:rPr>
              <w:t xml:space="preserve">Plot a horizontal line or label at the exact entry price (OB level, FVG midpoint, Golden Zone level, or iFVG midpoint depending on criteria).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②</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Stop Loss: </w:t>
            </w:r>
            <w:r>
              <w:rPr>
                <w:rFonts w:ascii="Arial" w:cs="Arial" w:eastAsia="Arial" w:hAnsi="Arial"/>
                <w:color w:val="334155"/>
                <w:sz w:val="21"/>
                <w:szCs w:val="21"/>
              </w:rPr>
              <w:t xml:space="preserve">Plot the SL level as a red horizontal line. Label the distance in pips/points.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③</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Take Profit: </w:t>
            </w:r>
            <w:r>
              <w:rPr>
                <w:rFonts w:ascii="Arial" w:cs="Arial" w:eastAsia="Arial" w:hAnsi="Arial"/>
                <w:color w:val="334155"/>
                <w:sz w:val="21"/>
                <w:szCs w:val="21"/>
              </w:rPr>
              <w:t xml:space="preserve">Plot the TP level as a green horizontal line. Label the RR ratio (e.g. 1:3).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④</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Criteria Label: </w:t>
            </w:r>
            <w:r>
              <w:rPr>
                <w:rFonts w:ascii="Arial" w:cs="Arial" w:eastAsia="Arial" w:hAnsi="Arial"/>
                <w:color w:val="334155"/>
                <w:sz w:val="21"/>
                <w:szCs w:val="21"/>
              </w:rPr>
              <w:t xml:space="preserve">Display which criteria fired — C1, C2, C3, or C4 — directly on the chart at the signal bar.</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⑤</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Bias Label: </w:t>
            </w:r>
            <w:r>
              <w:rPr>
                <w:rFonts w:ascii="Arial" w:cs="Arial" w:eastAsia="Arial" w:hAnsi="Arial"/>
                <w:color w:val="334155"/>
                <w:sz w:val="21"/>
                <w:szCs w:val="21"/>
              </w:rPr>
              <w:t xml:space="preserve">Display BULL or BEAR at the signal bar.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⑥</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Confirmation TF: </w:t>
            </w:r>
            <w:r>
              <w:rPr>
                <w:rFonts w:ascii="Arial" w:cs="Arial" w:eastAsia="Arial" w:hAnsi="Arial"/>
                <w:color w:val="334155"/>
                <w:sz w:val="21"/>
                <w:szCs w:val="21"/>
              </w:rPr>
              <w:t xml:space="preserve">Label whether the signal was confirmed on 1H or 15M.</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⑦</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Alert: </w:t>
            </w:r>
            <w:r>
              <w:rPr>
                <w:rFonts w:ascii="Arial" w:cs="Arial" w:eastAsia="Arial" w:hAnsi="Arial"/>
                <w:color w:val="334155"/>
                <w:sz w:val="21"/>
                <w:szCs w:val="21"/>
              </w:rPr>
              <w:t xml:space="preserve">Fire a TradingView alert with JSON payload containing: criteria, bias, entry, sl, tp, rr, symbol, timeframe, timestamp.</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8. Pine Script Architecture</w:t>
      </w:r>
    </w:p>
    <w:p>
      <w:pPr>
        <w:spacing w:before="60" w:after="60"/>
      </w:pPr>
      <w:r>
        <w:rPr>
          <w:rFonts w:ascii="Arial" w:cs="Arial" w:eastAsia="Arial" w:hAnsi="Arial"/>
          <w:color w:val="334155"/>
          <w:sz w:val="22"/>
          <w:szCs w:val="22"/>
        </w:rPr>
        <w:t xml:space="preserve">Suggested modular structure for the indicator. Each module handles one responsibility.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Structure Detection: </w:t>
            </w:r>
            <w:r>
              <w:rPr>
                <w:rFonts w:ascii="Arial" w:cs="Arial" w:eastAsia="Arial" w:hAnsi="Arial"/>
                <w:color w:val="334155"/>
                <w:sz w:val="21"/>
                <w:szCs w:val="21"/>
              </w:rPr>
              <w:t xml:space="preserve">Detect swing highs and swing lows using fractal logic. Label BOS and CHoCH. Identify Strong/Weak highs and lows. Output: bullish_bias (bool), strong_low (float), weak_high (float), strong_high (float), weak_low (float).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POI Detection: </w:t>
            </w:r>
            <w:r>
              <w:rPr>
                <w:rFonts w:ascii="Arial" w:cs="Arial" w:eastAsia="Arial" w:hAnsi="Arial"/>
                <w:color w:val="334155"/>
                <w:sz w:val="21"/>
                <w:szCs w:val="21"/>
              </w:rPr>
              <w:t xml:space="preserve">Scan for unmitigated Order Blocks (last opposing candle before impulse) and FVGs (3-candle gap) on 4H. Track mitigation status — once price closes through a POI it is invalidated. Output: array of active POIs with type, high, low, and direction.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Zone Filter: </w:t>
            </w:r>
            <w:r>
              <w:rPr>
                <w:rFonts w:ascii="Arial" w:cs="Arial" w:eastAsia="Arial" w:hAnsi="Arial"/>
                <w:color w:val="334155"/>
                <w:sz w:val="21"/>
                <w:szCs w:val="21"/>
              </w:rPr>
              <w:t xml:space="preserve">Calculate 50% equilibrium of the current 1H swing range. Compare current price to equilibrium. Output: in_discount (bool), in_premium (bool).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iFVG Scanner: </w:t>
            </w:r>
            <w:r>
              <w:rPr>
                <w:rFonts w:ascii="Arial" w:cs="Arial" w:eastAsia="Arial" w:hAnsi="Arial"/>
                <w:color w:val="334155"/>
                <w:sz w:val="21"/>
                <w:szCs w:val="21"/>
              </w:rPr>
              <w:t xml:space="preserve">Scan for bearish/bullish FVGs on the confirmation TF that formed close to the current 4H POI. Monitor for candle close above/below the FVG. Apply proximity filter. Output: ifvg_signal (bool), ifvg_mid (float).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Sweep Detector: </w:t>
            </w:r>
            <w:r>
              <w:rPr>
                <w:rFonts w:ascii="Arial" w:cs="Arial" w:eastAsia="Arial" w:hAnsi="Arial"/>
                <w:color w:val="334155"/>
                <w:sz w:val="21"/>
                <w:szCs w:val="21"/>
              </w:rPr>
              <w:t xml:space="preserve">Detect liquidity sweeps — brief breaks below swing lows or above swing highs followed by a close back inside. Validate against sweep rules (quick, sharp, rejection close). Output: sweep_detected (bool), sweep_level (float).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MSS Detector: </w:t>
            </w:r>
            <w:r>
              <w:rPr>
                <w:rFonts w:ascii="Arial" w:cs="Arial" w:eastAsia="Arial" w:hAnsi="Arial"/>
                <w:color w:val="334155"/>
                <w:sz w:val="21"/>
                <w:szCs w:val="21"/>
              </w:rPr>
              <w:t xml:space="preserve">On confirmation TF (1H or 15M), detect structural breaks of recent swing highs/lows following a POI tap or sweep. Mark the resulting OB and FVG. Output: mss_bull (bool), mss_bear (bool), mss_ob_high, mss_ob_low, mss_fvg_high, mss_fvg_low.</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M7</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Fibonacci Engine: </w:t>
            </w:r>
            <w:r>
              <w:rPr>
                <w:rFonts w:ascii="Arial" w:cs="Arial" w:eastAsia="Arial" w:hAnsi="Arial"/>
                <w:color w:val="334155"/>
                <w:sz w:val="21"/>
                <w:szCs w:val="21"/>
              </w:rPr>
              <w:t xml:space="preserve">When MSS is detected, draw Fibonacci retracement of the impulse leg. Identify 61.8% and 78.6% levels. Check for overlap with OB and FVG. Output: golden_zone_high (float), golden_zone_low (float), triple_confluence (bool).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M8</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C4 Scanner: </w:t>
            </w:r>
            <w:r>
              <w:rPr>
                <w:rFonts w:ascii="Arial" w:cs="Arial" w:eastAsia="Arial" w:hAnsi="Arial"/>
                <w:color w:val="334155"/>
                <w:sz w:val="21"/>
                <w:szCs w:val="21"/>
              </w:rPr>
              <w:t xml:space="preserve">When price approaches a 4H POI, scan the 1H timeframe within the POI boundaries for pre-existing OB + FVG clusters. Output: c4_signal (bool), c4_entry (float), c4_sl (float).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M9</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Signal Engine: </w:t>
            </w:r>
            <w:r>
              <w:rPr>
                <w:rFonts w:ascii="Arial" w:cs="Arial" w:eastAsia="Arial" w:hAnsi="Arial"/>
                <w:color w:val="334155"/>
                <w:sz w:val="21"/>
                <w:szCs w:val="21"/>
              </w:rPr>
              <w:t xml:space="preserve">Combine all module outputs. Apply the top-down filter sequence (bias → zone → POI tap → criteria). Fire signal only when all conditions are met. Determine entry, SL, and TP. Label the criteria type. Fire alert.</w:t>
            </w:r>
          </w:p>
        </w:tc>
      </w:tr>
    </w:tbl>
    <w:p>
      <w:pPr>
        <w:spacing w:before="200" w:after="0"/>
      </w:pPr>
      <w:r>
        <w:t xml:space="preserve"/>
      </w:r>
    </w:p>
    <w:p>
      <w:pPr>
        <w:pStyle w:val="Heading1"/>
        <w:spacing w:before="400" w:after="160"/>
      </w:pPr>
      <w:r>
        <w:rPr>
          <w:rFonts w:ascii="Arial" w:cs="Arial" w:eastAsia="Arial" w:hAnsi="Arial"/>
          <w:b/>
          <w:bCs/>
          <w:color w:val="1E293B"/>
          <w:sz w:val="36"/>
          <w:szCs w:val="36"/>
        </w:rPr>
        <w:t xml:space="preserve">9. Development Roadmap</w:t>
      </w:r>
    </w:p>
    <w:p>
      <w:pPr>
        <w:spacing w:before="60" w:after="60"/>
      </w:pPr>
      <w:r>
        <w:rPr>
          <w:rFonts w:ascii="Arial" w:cs="Arial" w:eastAsia="Arial" w:hAnsi="Arial"/>
          <w:color w:val="334155"/>
          <w:sz w:val="22"/>
          <w:szCs w:val="22"/>
        </w:rPr>
        <w:t xml:space="preserve">Recommended phased approach for building and validating the indicator.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Manual Validation: </w:t>
            </w:r>
            <w:r>
              <w:rPr>
                <w:rFonts w:ascii="Arial" w:cs="Arial" w:eastAsia="Arial" w:hAnsi="Arial"/>
                <w:color w:val="334155"/>
                <w:sz w:val="21"/>
                <w:szCs w:val="21"/>
              </w:rPr>
              <w:t xml:space="preserve">Trade all 4 criteria manually. Journal every trade with criteria type, confirmation TF, and outcome. Minimum 20-30 trades per criteria before proceeding. This validates that each criteria has real edge.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Pine Script Build: </w:t>
            </w:r>
            <w:r>
              <w:rPr>
                <w:rFonts w:ascii="Arial" w:cs="Arial" w:eastAsia="Arial" w:hAnsi="Arial"/>
                <w:color w:val="334155"/>
                <w:sz w:val="21"/>
                <w:szCs w:val="21"/>
              </w:rPr>
              <w:t xml:space="preserve">Build the indicator in Pine Script using the modular architecture above. Start with structure detection and POI marking, then add criteria logic one at a time. Backtest visually on chart.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Alert Integration: </w:t>
            </w:r>
            <w:r>
              <w:rPr>
                <w:rFonts w:ascii="Arial" w:cs="Arial" w:eastAsia="Arial" w:hAnsi="Arial"/>
                <w:color w:val="334155"/>
                <w:sz w:val="21"/>
                <w:szCs w:val="21"/>
              </w:rPr>
              <w:t xml:space="preserve">Configure TradingView alerts to fire on each signal with a JSON payload. Test webhook delivery to an endpoint. Validate signal accuracy against manual entries.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b/>
                <w:bCs/>
                <w:color w:val="B45309"/>
                <w:sz w:val="21"/>
                <w:szCs w:val="21"/>
              </w:rPr>
              <w:t xml:space="preserve">Execution Bot: </w:t>
            </w:r>
            <w:r>
              <w:rPr>
                <w:rFonts w:ascii="Arial" w:cs="Arial" w:eastAsia="Arial" w:hAnsi="Arial"/>
                <w:color w:val="334155"/>
                <w:sz w:val="21"/>
                <w:szCs w:val="21"/>
              </w:rPr>
              <w:t xml:space="preserve">Build the execution layer that receives webhook alerts and places orders on the broker via API. Include position sizing logic, SL/TP placement, and logging.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b/>
                <w:bCs/>
                <w:color w:val="B45309"/>
                <w:sz w:val="21"/>
                <w:szCs w:val="21"/>
              </w:rPr>
              <w:t xml:space="preserve">Optimization: </w:t>
            </w:r>
            <w:r>
              <w:rPr>
                <w:rFonts w:ascii="Arial" w:cs="Arial" w:eastAsia="Arial" w:hAnsi="Arial"/>
                <w:color w:val="334155"/>
                <w:sz w:val="21"/>
                <w:szCs w:val="21"/>
              </w:rPr>
              <w:t xml:space="preserve">Use journaled data from P1 to identify which criteria perform best on which pairs and sessions. Add session filters (London open, NY open kill zones) to reduce signal noise.</w:t>
            </w:r>
          </w:p>
        </w:tc>
      </w:tr>
    </w:tbl>
    <w:p>
      <w:pPr>
        <w:spacing w:before="200" w:after="0"/>
      </w:pPr>
      <w:r>
        <w:t xml:space="preserve"/>
      </w:r>
    </w:p>
    <w:p>
      <w:pPr>
        <w:pBdr>
          <w:bottom w:val="single" w:color="CBD5E1" w:sz="2" w:space="1"/>
        </w:pBdr>
        <w:spacing w:before="160" w:after="160"/>
      </w:pPr>
      <w:r>
        <w:t xml:space="preserve"/>
      </w:r>
    </w:p>
    <w:p>
      <w:pPr>
        <w:spacing w:before="80" w:after="0"/>
      </w:pPr>
      <w:r>
        <w:t xml:space="preserve"/>
      </w:r>
    </w:p>
    <w:p>
      <w:pPr>
        <w:jc w:val="center"/>
      </w:pPr>
      <w:r>
        <w:rPr>
          <w:rFonts w:ascii="Arial" w:cs="Arial" w:eastAsia="Arial" w:hAnsi="Arial"/>
          <w:i/>
          <w:iCs/>
          <w:color w:val="94A3B8"/>
          <w:sz w:val="18"/>
          <w:szCs w:val="18"/>
        </w:rPr>
        <w:t xml:space="preserve">SMC Pine Script Strategy Blueprint  ·  Confidential  ·  Do not distribute</w:t>
      </w:r>
    </w:p>
    <w:p>
      <w:pPr>
        <w:spacing w:before="8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2026-03-20T15:57:16.446Z</dcterms:created>
  <dcterms:modified xsi:type="dcterms:W3CDTF">2026-03-20T15:57:16.447Z</dcterms:modified>
</cp:coreProperties>
</file>

<file path=docProps/custom.xml><?xml version="1.0" encoding="utf-8"?>
<Properties xmlns="http://schemas.openxmlformats.org/officeDocument/2006/custom-properties" xmlns:vt="http://schemas.openxmlformats.org/officeDocument/2006/docPropsVTypes"/>
</file>