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МІНІСТЕРСТВО ОСВІТИ І НАУКИ УКРАЇНИ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КРЕМЕНЧУЦЬКИЙ НАЦІОНАЛЬНИЙ УНІВЕРСИТЕТ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  <w:t>ІМЕНІ МИХАЙЛА ОСТРОГРАДСЬКОГО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НАВЧАЛЬНО-НАУКОВИЙ ІНСТИТУТ ЕЛЕКТРИЧНОЇ ІНЖЕНЕРІЇ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</w:r>
      <w:r w:rsidRPr="00290F27">
        <w:rPr>
          <w:rFonts w:eastAsia="Times New Roman" w:cs="Times New Roman"/>
          <w:smallCaps/>
          <w:color w:val="000000"/>
          <w:szCs w:val="28"/>
          <w:lang w:eastAsia="uk-UA"/>
        </w:rPr>
        <w:t>ТА ІНФОРМАЦІЙНИХ ТЕХНОЛОГІЙ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КАФЕДРА АВТОМАТИЗАЦІЇ ТА ІНФОРМАЦІЙНИХ СИСТЕМ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НАВЧАЛЬНА ДИСЦИПЛІНА</w:t>
      </w:r>
      <w:r w:rsidRPr="003826AA">
        <w:rPr>
          <w:rFonts w:eastAsia="Times New Roman" w:cs="Times New Roman"/>
          <w:color w:val="000000"/>
          <w:szCs w:val="28"/>
          <w:lang w:eastAsia="uk-UA"/>
        </w:rPr>
        <w:br/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«</w:t>
      </w:r>
      <w:r>
        <w:rPr>
          <w:b/>
        </w:rPr>
        <w:t>Алгоритми і методи обчислень</w:t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»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ЗВІТ</w:t>
      </w: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З </w:t>
      </w:r>
      <w:r w:rsidR="00BE3771">
        <w:rPr>
          <w:rFonts w:eastAsia="Times New Roman" w:cs="Times New Roman"/>
          <w:smallCaps/>
          <w:color w:val="000000"/>
          <w:szCs w:val="28"/>
          <w:lang w:eastAsia="uk-UA"/>
        </w:rPr>
        <w:t xml:space="preserve">ПРАКТИЧНИХ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РОБІТ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Виконав: </w:t>
      </w: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студент групи КН-23-1</w:t>
      </w:r>
    </w:p>
    <w:p w:rsidR="0027211D" w:rsidRPr="003826AA" w:rsidRDefault="0027211D" w:rsidP="0027211D">
      <w:pPr>
        <w:shd w:val="clear" w:color="auto" w:fill="FFFFFF" w:themeFill="background1"/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uk-UA"/>
        </w:rPr>
        <w:t>Міняйло М.О.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194D19" w:rsidRDefault="00194D19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06350B">
      <w:pPr>
        <w:rPr>
          <w:rFonts w:eastAsia="Times New Roman" w:cs="Times New Roman"/>
          <w:color w:val="000000"/>
          <w:szCs w:val="28"/>
          <w:lang w:eastAsia="uk-UA"/>
        </w:rPr>
      </w:pPr>
    </w:p>
    <w:p w:rsidR="0006350B" w:rsidRDefault="0027211D" w:rsidP="0027211D">
      <w:pPr>
        <w:rPr>
          <w:lang w:eastAsia="uk-UA"/>
        </w:rPr>
      </w:pPr>
      <w:r>
        <w:rPr>
          <w:lang w:eastAsia="uk-UA"/>
        </w:rPr>
        <w:t>Кременчук 2024</w:t>
      </w:r>
    </w:p>
    <w:p w:rsidR="00194D19" w:rsidRPr="00194D19" w:rsidRDefault="0006350B" w:rsidP="0027211D">
      <w:pPr>
        <w:rPr>
          <w:lang w:eastAsia="uk-UA"/>
        </w:rPr>
      </w:pPr>
      <w:r>
        <w:rPr>
          <w:lang w:eastAsia="uk-UA"/>
        </w:rPr>
        <w:br w:type="page"/>
      </w:r>
    </w:p>
    <w:p w:rsidR="00BE3771" w:rsidRDefault="00867BCA" w:rsidP="00882CDB">
      <w:pPr>
        <w:pStyle w:val="2"/>
      </w:pPr>
      <w:r>
        <w:lastRenderedPageBreak/>
        <w:t>Практична робота №2</w:t>
      </w:r>
      <w:r w:rsidR="00BE3771">
        <w:t>. Варіант 19</w:t>
      </w:r>
    </w:p>
    <w:p w:rsidR="00BE3771" w:rsidRPr="00BE3771" w:rsidRDefault="00BE3771" w:rsidP="00BE3771">
      <w:pPr>
        <w:jc w:val="left"/>
        <w:rPr>
          <w:b/>
        </w:rPr>
      </w:pPr>
    </w:p>
    <w:p w:rsidR="00BE3771" w:rsidRDefault="00BE3771" w:rsidP="00F94807">
      <w:r w:rsidRPr="00882CDB">
        <w:rPr>
          <w:rStyle w:val="20"/>
        </w:rPr>
        <w:t>Тема.</w:t>
      </w:r>
      <w:r>
        <w:t xml:space="preserve"> Асимптотична складність алгоритмів. </w:t>
      </w:r>
      <w:r w:rsidR="00867BCA">
        <w:rPr>
          <w:rFonts w:ascii="Cambria Math" w:hAnsi="Cambria Math" w:cs="Cambria Math"/>
        </w:rPr>
        <w:t>Інші нотації</w:t>
      </w:r>
    </w:p>
    <w:p w:rsidR="00BE3771" w:rsidRDefault="00BE3771" w:rsidP="00F94807">
      <w:r w:rsidRPr="00882CDB">
        <w:rPr>
          <w:rStyle w:val="20"/>
        </w:rPr>
        <w:t>Мета:</w:t>
      </w:r>
      <w:r>
        <w:t xml:space="preserve"> </w:t>
      </w:r>
      <w:r w:rsidR="00867BCA">
        <w:t xml:space="preserve">: набути практичних навичок у розв’язанні задач на оцінку асимптотичної складності алгоритмів у Ω, Θ, </w:t>
      </w:r>
      <w:r w:rsidR="00867BCA">
        <w:rPr>
          <w:rFonts w:ascii="Cambria Math" w:hAnsi="Cambria Math" w:cs="Cambria Math"/>
        </w:rPr>
        <w:t>𝜊</w:t>
      </w:r>
      <w:r w:rsidR="00867BCA">
        <w:t xml:space="preserve">, </w:t>
      </w:r>
      <w:r w:rsidR="00867BCA">
        <w:rPr>
          <w:rFonts w:ascii="Cambria Math" w:hAnsi="Cambria Math" w:cs="Cambria Math"/>
        </w:rPr>
        <w:t>𝜃</w:t>
      </w:r>
      <w:r w:rsidR="00867BCA">
        <w:t xml:space="preserve">, </w:t>
      </w:r>
      <w:r w:rsidR="00867BCA">
        <w:rPr>
          <w:rFonts w:ascii="Cambria Math" w:hAnsi="Cambria Math" w:cs="Cambria Math"/>
        </w:rPr>
        <w:t>𝜔</w:t>
      </w:r>
      <w:r w:rsidR="00867BCA">
        <w:t>-нотаціях</w:t>
      </w:r>
    </w:p>
    <w:p w:rsidR="00867BCA" w:rsidRDefault="00867BCA" w:rsidP="00F94807"/>
    <w:p w:rsidR="00BE3771" w:rsidRPr="00254CEF" w:rsidRDefault="00BE3771" w:rsidP="00BE3771">
      <w:pPr>
        <w:jc w:val="center"/>
      </w:pPr>
      <w:r w:rsidRPr="00BE3771">
        <w:t>Хід роботи</w:t>
      </w:r>
    </w:p>
    <w:p w:rsidR="00BE3771" w:rsidRPr="00EB37EC" w:rsidRDefault="00BE3771" w:rsidP="00882CDB">
      <w:pPr>
        <w:pStyle w:val="a3"/>
        <w:rPr>
          <w:lang w:val="ru-RU"/>
        </w:rPr>
      </w:pPr>
      <w:r>
        <w:t xml:space="preserve">Завдання: </w:t>
      </w:r>
      <w:r w:rsidRPr="00BE3771">
        <w:t>19</w:t>
      </w:r>
      <w:r>
        <w:t xml:space="preserve"> </w:t>
      </w:r>
      <w:r w:rsidRPr="00BE3771">
        <w:t>%</w:t>
      </w:r>
      <w:r>
        <w:t xml:space="preserve"> </w:t>
      </w:r>
      <w:r w:rsidRPr="00BE3771">
        <w:t>15</w:t>
      </w:r>
      <w:r>
        <w:t xml:space="preserve"> = 4</w:t>
      </w:r>
      <w:r w:rsidRPr="00EB37EC">
        <w:rPr>
          <w:lang w:val="ru-RU"/>
        </w:rPr>
        <w:t>, 24 % 15 = 9.</w:t>
      </w:r>
    </w:p>
    <w:p w:rsidR="00BE3771" w:rsidRPr="00EB37EC" w:rsidRDefault="00BE3771" w:rsidP="00BE3771">
      <w:pPr>
        <w:jc w:val="left"/>
        <w:rPr>
          <w:lang w:val="ru-RU"/>
        </w:rPr>
      </w:pPr>
    </w:p>
    <w:p w:rsidR="00BE3771" w:rsidRDefault="00BE3771" w:rsidP="00EB37EC">
      <w:pPr>
        <w:jc w:val="left"/>
        <w:rPr>
          <w:rStyle w:val="10"/>
        </w:rPr>
      </w:pPr>
      <w:r>
        <w:rPr>
          <w:i/>
        </w:rPr>
        <w:t>4)</w:t>
      </w:r>
      <w:r w:rsidRPr="00BE3771">
        <w:rPr>
          <w:i/>
        </w:rPr>
        <w:t xml:space="preserve"> </w:t>
      </w:r>
      <w:r w:rsidR="00EB37EC" w:rsidRPr="00EB37EC">
        <w:rPr>
          <w:rStyle w:val="10"/>
        </w:rPr>
        <w:t xml:space="preserve">Дано функції </w:t>
      </w:r>
      <m:oMath>
        <m:r>
          <m:rPr>
            <m:sty m:val="p"/>
          </m:rPr>
          <w:rPr>
            <w:rStyle w:val="10"/>
            <w:rFonts w:ascii="Cambria Math" w:hAnsi="Cambria Math"/>
          </w:rPr>
          <m:t>f</m:t>
        </m:r>
        <m:d>
          <m:dPr>
            <m:ctrlPr>
              <w:rPr>
                <w:rStyle w:val="10"/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Style w:val="10"/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Style w:val="10"/>
            <w:rFonts w:ascii="Cambria Math" w:hAnsi="Cambria Math"/>
          </w:rPr>
          <m:t>=2</m:t>
        </m:r>
        <m:sSup>
          <m:sSupPr>
            <m:ctrlPr>
              <w:rPr>
                <w:rStyle w:val="10"/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Style w:val="10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Style w:val="10"/>
            <w:rFonts w:ascii="Cambria Math" w:hAnsi="Cambria Math"/>
          </w:rPr>
          <m:t>+7</m:t>
        </m:r>
        <m:sSup>
          <m:sSupPr>
            <m:ctrlPr>
              <w:rPr>
                <w:rStyle w:val="10"/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Style w:val="10"/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/>
          </w:rPr>
          <m:t>-4</m:t>
        </m:r>
      </m:oMath>
      <w:r w:rsidR="00EB37EC">
        <w:rPr>
          <w:rStyle w:val="10"/>
        </w:rPr>
        <w:t xml:space="preserve"> і </w:t>
      </w:r>
      <w:r w:rsidR="00EB37EC">
        <w:rPr>
          <w:rStyle w:val="10"/>
          <w:lang w:val="en-US"/>
        </w:rPr>
        <w:t>g</w:t>
      </w:r>
      <w:r w:rsidR="00EB37EC" w:rsidRPr="00EB37EC">
        <w:rPr>
          <w:rStyle w:val="10"/>
          <w:lang w:val="ru-RU"/>
        </w:rPr>
        <w:t>(</w:t>
      </w:r>
      <w:r w:rsidR="00EB37EC">
        <w:rPr>
          <w:rStyle w:val="10"/>
          <w:lang w:val="en-US"/>
        </w:rPr>
        <w:t>n</w:t>
      </w:r>
      <w:r w:rsidR="00EB37EC" w:rsidRPr="00EB37EC">
        <w:rPr>
          <w:rStyle w:val="10"/>
          <w:lang w:val="ru-RU"/>
        </w:rPr>
        <w:t xml:space="preserve">) = </w:t>
      </w:r>
      <m:oMath>
        <m:sSup>
          <m:sSupPr>
            <m:ctrlPr>
              <w:rPr>
                <w:rStyle w:val="10"/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10"/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/>
                <w:lang w:val="ru-RU"/>
              </w:rPr>
              <m:t>3</m:t>
            </m:r>
          </m:sup>
        </m:sSup>
      </m:oMath>
      <w:r w:rsidR="00EB37EC" w:rsidRPr="00EB37EC">
        <w:rPr>
          <w:rStyle w:val="10"/>
        </w:rPr>
        <w:t xml:space="preserve"> Довести, що </w:t>
      </w:r>
      <w:r w:rsidR="00EB37EC" w:rsidRPr="00EB37EC">
        <w:rPr>
          <w:rStyle w:val="10"/>
          <w:rFonts w:ascii="Cambria Math" w:hAnsi="Cambria Math" w:cs="Cambria Math"/>
        </w:rPr>
        <w:t>𝑓</w:t>
      </w:r>
      <w:r w:rsidR="00EB37EC" w:rsidRPr="00EB37EC">
        <w:rPr>
          <w:rStyle w:val="10"/>
        </w:rPr>
        <w:t>(</w:t>
      </w:r>
      <w:r w:rsidR="00EB37EC" w:rsidRPr="00EB37EC">
        <w:rPr>
          <w:rStyle w:val="10"/>
          <w:rFonts w:ascii="Cambria Math" w:hAnsi="Cambria Math" w:cs="Cambria Math"/>
        </w:rPr>
        <w:t>𝑛</w:t>
      </w:r>
      <w:r w:rsidR="00EB37EC" w:rsidRPr="00EB37EC">
        <w:rPr>
          <w:rStyle w:val="10"/>
        </w:rPr>
        <w:t xml:space="preserve">) = </w:t>
      </w:r>
      <w:r w:rsidR="00EB37EC" w:rsidRPr="00EB37EC">
        <w:rPr>
          <w:rStyle w:val="10"/>
          <w:rFonts w:ascii="Cambria Math" w:hAnsi="Cambria Math" w:cs="Cambria Math"/>
        </w:rPr>
        <w:t>𝛺</w:t>
      </w:r>
      <w:r w:rsidR="00EB37EC" w:rsidRPr="00EB37EC">
        <w:rPr>
          <w:rStyle w:val="10"/>
        </w:rPr>
        <w:t>(</w:t>
      </w:r>
      <w:r w:rsidR="00EB37EC" w:rsidRPr="00EB37EC">
        <w:rPr>
          <w:rStyle w:val="10"/>
          <w:rFonts w:ascii="Cambria Math" w:hAnsi="Cambria Math" w:cs="Cambria Math"/>
        </w:rPr>
        <w:t>𝑔</w:t>
      </w:r>
      <w:r w:rsidR="00EB37EC" w:rsidRPr="00EB37EC">
        <w:rPr>
          <w:rStyle w:val="10"/>
        </w:rPr>
        <w:t>(</w:t>
      </w:r>
      <w:r w:rsidR="00EB37EC" w:rsidRPr="00EB37EC">
        <w:rPr>
          <w:rStyle w:val="10"/>
          <w:rFonts w:ascii="Cambria Math" w:hAnsi="Cambria Math" w:cs="Cambria Math"/>
        </w:rPr>
        <w:t>𝑛</w:t>
      </w:r>
      <w:r w:rsidR="00EB37EC" w:rsidRPr="00EB37EC">
        <w:rPr>
          <w:rStyle w:val="10"/>
        </w:rPr>
        <w:t>)).</w:t>
      </w:r>
    </w:p>
    <w:p w:rsidR="00A56549" w:rsidRDefault="00A56549" w:rsidP="00EB37EC">
      <w:pPr>
        <w:jc w:val="left"/>
        <w:rPr>
          <w:rStyle w:val="10"/>
        </w:rPr>
      </w:pPr>
    </w:p>
    <w:p w:rsidR="00BE3771" w:rsidRPr="007A1239" w:rsidRDefault="007A1239" w:rsidP="007A1239">
      <w:pPr>
        <w:pStyle w:val="a3"/>
        <w:rPr>
          <w:rStyle w:val="10"/>
          <w:rFonts w:eastAsiaTheme="minorEastAsia" w:cs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10"/>
              <w:rFonts w:ascii="Cambria Math" w:hAnsi="Cambria Math"/>
            </w:rPr>
            <m:t>2</m:t>
          </m:r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>+7</m:t>
          </m:r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>-4</m:t>
          </m:r>
          <m:r>
            <m:rPr>
              <m:sty m:val="p"/>
            </m:rPr>
            <w:rPr>
              <w:rStyle w:val="10"/>
              <w:rFonts w:ascii="Cambria Math" w:hAnsi="Cambria Math"/>
            </w:rPr>
            <m:t xml:space="preserve"> ≥c</m:t>
          </m:r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 xml:space="preserve">      </m:t>
          </m:r>
          <m:r>
            <w:rPr>
              <w:rStyle w:val="10"/>
              <w:rFonts w:ascii="Cambria Math" w:eastAsiaTheme="minorEastAsia" w:hAnsi="Cambria Math" w:cstheme="minorBidi"/>
            </w:rPr>
            <m:t>∀</m:t>
          </m:r>
          <m:r>
            <m:rPr>
              <m:sty m:val="p"/>
            </m:rPr>
            <w:rPr>
              <w:rStyle w:val="10"/>
              <w:rFonts w:ascii="Cambria Math" w:eastAsiaTheme="minorEastAsia" w:hAnsi="Cambria Math" w:cstheme="minorBidi"/>
            </w:rPr>
            <m:t>n≥</m:t>
          </m:r>
          <m:sSub>
            <m:sSubPr>
              <m:ctrlPr>
                <w:rPr>
                  <w:rStyle w:val="10"/>
                  <w:rFonts w:ascii="Cambria Math" w:eastAsiaTheme="minorEastAsia" w:hAnsi="Cambria Math" w:cstheme="minorBidi"/>
                  <w:i w:val="0"/>
                </w:rPr>
              </m:ctrlPr>
            </m:sSubPr>
            <m:e>
              <m:r>
                <w:rPr>
                  <w:rStyle w:val="10"/>
                  <w:rFonts w:ascii="Cambria Math" w:eastAsiaTheme="minorEastAsia" w:hAnsi="Cambria Math" w:cstheme="minorBidi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10"/>
                  <w:rFonts w:ascii="Cambria Math" w:eastAsiaTheme="minorEastAsia" w:hAnsi="Cambria Math" w:cstheme="minorBidi"/>
                </w:rPr>
                <m:t>0</m:t>
              </m:r>
            </m:sub>
          </m:sSub>
        </m:oMath>
      </m:oMathPara>
    </w:p>
    <w:p w:rsidR="007A1239" w:rsidRPr="007A1239" w:rsidRDefault="007A1239" w:rsidP="007A1239">
      <w:pPr>
        <w:pStyle w:val="a3"/>
        <w:rPr>
          <w:rStyle w:val="10"/>
          <w:rFonts w:eastAsiaTheme="minorEastAsia" w:cs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>+</m:t>
          </m:r>
          <m:d>
            <m:dPr>
              <m:ctrlPr>
                <w:rPr>
                  <w:rStyle w:val="10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10"/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Style w:val="10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10"/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+7</m:t>
              </m:r>
              <m:sSup>
                <m:sSupPr>
                  <m:ctrlPr>
                    <w:rPr>
                      <w:rStyle w:val="10"/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Style w:val="10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10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10"/>
              <w:rFonts w:ascii="Cambria Math" w:hAnsi="Cambria Math"/>
            </w:rPr>
            <m:t>-4 ≥</m:t>
          </m:r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>-4      n≥0</m:t>
          </m:r>
          <m:r>
            <m:rPr>
              <m:sty m:val="p"/>
            </m:rPr>
            <w:rPr>
              <w:rStyle w:val="10"/>
              <w:rFonts w:ascii="Cambria Math" w:hAnsi="Cambria Math"/>
            </w:rPr>
            <m:t xml:space="preserve"> </m:t>
          </m:r>
        </m:oMath>
      </m:oMathPara>
    </w:p>
    <w:p w:rsidR="007A1239" w:rsidRPr="00A56549" w:rsidRDefault="007A1239" w:rsidP="00A56549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>+</m:t>
          </m:r>
          <m:d>
            <m:dPr>
              <m:ctrlPr>
                <w:rPr>
                  <w:rStyle w:val="10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10"/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Style w:val="10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10"/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+7</m:t>
              </m:r>
              <m:sSup>
                <m:sSupPr>
                  <m:ctrlPr>
                    <w:rPr>
                      <w:rStyle w:val="10"/>
                      <w:rFonts w:ascii="Cambria Math" w:hAnsi="Cambria Math"/>
                      <w:i w:val="0"/>
                    </w:rPr>
                  </m:ctrlPr>
                </m:sSupPr>
                <m:e>
                  <m:r>
                    <w:rPr>
                      <w:rStyle w:val="10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10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10"/>
              <w:rFonts w:ascii="Cambria Math" w:hAnsi="Cambria Math"/>
            </w:rPr>
            <m:t>-4 ≥</m:t>
          </m:r>
          <m:r>
            <m:rPr>
              <m:sty m:val="p"/>
            </m:rPr>
            <w:rPr>
              <w:rStyle w:val="10"/>
              <w:rFonts w:ascii="Cambria Math" w:hAnsi="Cambria Math"/>
            </w:rPr>
            <m:t>1*</m:t>
          </m:r>
          <m:sSup>
            <m:sSupPr>
              <m:ctrlPr>
                <w:rPr>
                  <w:rStyle w:val="10"/>
                  <w:rFonts w:ascii="Cambria Math" w:hAnsi="Cambria Math"/>
                  <w:i w:val="0"/>
                </w:rPr>
              </m:ctrlPr>
            </m:sSup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10"/>
              <w:rFonts w:ascii="Cambria Math" w:hAnsi="Cambria Math"/>
            </w:rPr>
            <m:t xml:space="preserve">      </m:t>
          </m:r>
          <m:sSub>
            <m:sSubPr>
              <m:ctrlPr>
                <w:rPr>
                  <w:rStyle w:val="10"/>
                  <w:rFonts w:ascii="Cambria Math" w:hAnsi="Cambria Math"/>
                  <w:i w:val="0"/>
                </w:rPr>
              </m:ctrlPr>
            </m:sSubPr>
            <m:e>
              <m:r>
                <w:rPr>
                  <w:rStyle w:val="10"/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10"/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Style w:val="10"/>
              <w:rFonts w:ascii="Cambria Math" w:hAnsi="Cambria Math"/>
            </w:rPr>
            <m:t>=1, c=1</m:t>
          </m:r>
        </m:oMath>
      </m:oMathPara>
    </w:p>
    <w:p w:rsidR="00EB37EC" w:rsidRPr="00BE3771" w:rsidRDefault="00EB37EC" w:rsidP="00BE3771">
      <w:pPr>
        <w:jc w:val="left"/>
      </w:pPr>
    </w:p>
    <w:p w:rsidR="00867BCA" w:rsidRDefault="00BE3771" w:rsidP="00EB37EC">
      <w:pPr>
        <w:jc w:val="left"/>
      </w:pPr>
      <w:r w:rsidRPr="00BE3771">
        <w:rPr>
          <w:i/>
        </w:rPr>
        <w:t xml:space="preserve">9) </w:t>
      </w:r>
      <w:r w:rsidR="00EB37EC">
        <w:t xml:space="preserve">Розглянемо функції </w:t>
      </w:r>
      <w:r w:rsidR="00EB37EC">
        <w:rPr>
          <w:rFonts w:ascii="Cambria Math" w:hAnsi="Cambria Math" w:cs="Cambria Math"/>
        </w:rPr>
        <w:t>𝑓</w:t>
      </w:r>
      <w:r w:rsidR="00EB37EC">
        <w:t>(</w:t>
      </w:r>
      <w:r w:rsidR="00EB37EC">
        <w:rPr>
          <w:rFonts w:ascii="Cambria Math" w:hAnsi="Cambria Math" w:cs="Cambria Math"/>
        </w:rPr>
        <w:t>𝑛</w:t>
      </w:r>
      <w:r w:rsidR="00EB37EC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B37EC">
        <w:t xml:space="preserve"> + 2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37EC">
        <w:t xml:space="preserve"> − 5</w:t>
      </w:r>
      <w:r w:rsidR="00EB37EC">
        <w:rPr>
          <w:rFonts w:ascii="Cambria Math" w:hAnsi="Cambria Math" w:cs="Cambria Math"/>
        </w:rPr>
        <w:t>𝑛</w:t>
      </w:r>
      <w:r w:rsidR="00EB37EC">
        <w:t xml:space="preserve"> + 8 і </w:t>
      </w:r>
      <w:r w:rsidR="00EB37EC">
        <w:rPr>
          <w:rFonts w:ascii="Cambria Math" w:hAnsi="Cambria Math" w:cs="Cambria Math"/>
        </w:rPr>
        <w:t>𝑔</w:t>
      </w:r>
      <w:r w:rsidR="00EB37EC">
        <w:t>(</w:t>
      </w:r>
      <w:r w:rsidR="00EB37EC">
        <w:rPr>
          <w:rFonts w:ascii="Cambria Math" w:hAnsi="Cambria Math" w:cs="Cambria Math"/>
        </w:rPr>
        <w:t>𝑛</w:t>
      </w:r>
      <w:r w:rsidR="00EB37EC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B37EC">
        <w:t xml:space="preserve">. Показати, що </w:t>
      </w:r>
      <w:r w:rsidR="00EB37EC">
        <w:rPr>
          <w:rFonts w:ascii="Cambria Math" w:hAnsi="Cambria Math" w:cs="Cambria Math"/>
        </w:rPr>
        <w:t>𝑓</w:t>
      </w:r>
      <w:r w:rsidR="00EB37EC">
        <w:t>(</w:t>
      </w:r>
      <w:r w:rsidR="00EB37EC">
        <w:rPr>
          <w:rFonts w:ascii="Cambria Math" w:hAnsi="Cambria Math" w:cs="Cambria Math"/>
        </w:rPr>
        <w:t>𝑛</w:t>
      </w:r>
      <w:r w:rsidR="00EB37EC">
        <w:t xml:space="preserve">) = </w:t>
      </w:r>
      <w:r w:rsidR="00EB37EC">
        <w:rPr>
          <w:rFonts w:ascii="Cambria Math" w:hAnsi="Cambria Math" w:cs="Cambria Math"/>
        </w:rPr>
        <w:t>𝑂</w:t>
      </w:r>
      <w:r w:rsidR="00EB37EC">
        <w:t>(</w:t>
      </w:r>
      <w:r w:rsidR="00EB37EC">
        <w:rPr>
          <w:rFonts w:ascii="Cambria Math" w:hAnsi="Cambria Math" w:cs="Cambria Math"/>
        </w:rPr>
        <w:t>𝑔</w:t>
      </w:r>
      <w:r w:rsidR="00EB37EC">
        <w:t>(</w:t>
      </w:r>
      <w:r w:rsidR="00EB37EC">
        <w:rPr>
          <w:rFonts w:ascii="Cambria Math" w:hAnsi="Cambria Math" w:cs="Cambria Math"/>
        </w:rPr>
        <w:t>𝑛</w:t>
      </w:r>
      <w:r w:rsidR="00EB37EC">
        <w:t>)), використовуючи метод меж</w:t>
      </w:r>
    </w:p>
    <w:p w:rsidR="00867BCA" w:rsidRDefault="00867BCA" w:rsidP="00EB37EC">
      <w:pPr>
        <w:jc w:val="left"/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C1D915B" wp14:editId="655E0F25">
            <wp:simplePos x="0" y="0"/>
            <wp:positionH relativeFrom="column">
              <wp:posOffset>3367405</wp:posOffset>
            </wp:positionH>
            <wp:positionV relativeFrom="paragraph">
              <wp:posOffset>48895</wp:posOffset>
            </wp:positionV>
            <wp:extent cx="1704975" cy="23431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BCA" w:rsidRPr="00867BCA" w:rsidRDefault="00867BCA" w:rsidP="00EB37EC">
      <w:pPr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+ 8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∞</m:t>
                  </m:r>
                </m:den>
              </m:f>
            </m:e>
          </m:func>
        </m:oMath>
      </m:oMathPara>
    </w:p>
    <w:p w:rsidR="00867BCA" w:rsidRPr="00867BCA" w:rsidRDefault="00867BCA" w:rsidP="00867BCA">
      <w:pPr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func>
        </m:oMath>
      </m:oMathPara>
    </w:p>
    <w:p w:rsidR="00867BCA" w:rsidRDefault="00867BCA" w:rsidP="00867BCA">
      <w:pPr>
        <w:jc w:val="left"/>
        <w:rPr>
          <w:rFonts w:eastAsiaTheme="minorEastAsia"/>
          <w:i/>
        </w:rPr>
      </w:pPr>
    </w:p>
    <w:p w:rsidR="00867BCA" w:rsidRDefault="00867BCA" w:rsidP="00867BCA">
      <w:pPr>
        <w:pStyle w:val="a3"/>
      </w:pPr>
      <w:proofErr w:type="gramStart"/>
      <w:r w:rsidRPr="00867BCA">
        <w:rPr>
          <w:lang w:val="ru-RU"/>
        </w:rPr>
        <w:t>1</w:t>
      </w:r>
      <w:r>
        <w:rPr>
          <w:lang w:val="ru-RU"/>
        </w:rPr>
        <w:t xml:space="preserve"> </w:t>
      </w:r>
      <w:r w:rsidRPr="00867BCA">
        <w:rPr>
          <w:lang w:val="ru-RU"/>
        </w:rPr>
        <w:t>&gt;</w:t>
      </w:r>
      <w:proofErr w:type="gramEnd"/>
      <w:r>
        <w:rPr>
          <w:lang w:val="ru-RU"/>
        </w:rPr>
        <w:t xml:space="preserve"> </w:t>
      </w:r>
      <w:r w:rsidRPr="00867BCA">
        <w:rPr>
          <w:lang w:val="ru-RU"/>
        </w:rPr>
        <w:t xml:space="preserve">0, </w:t>
      </w:r>
      <w:r>
        <w:t xml:space="preserve"> то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</w:t>
      </w:r>
    </w:p>
    <w:p w:rsidR="00867BCA" w:rsidRPr="00867BCA" w:rsidRDefault="00867BCA" w:rsidP="00867BCA">
      <w:pPr>
        <w:pStyle w:val="a3"/>
      </w:pPr>
    </w:p>
    <w:p w:rsidR="00867BCA" w:rsidRPr="00867BCA" w:rsidRDefault="00867BCA" w:rsidP="00EB37EC">
      <w:pPr>
        <w:jc w:val="left"/>
        <w:rPr>
          <w:i/>
        </w:rPr>
      </w:pPr>
    </w:p>
    <w:p w:rsidR="00867BCA" w:rsidRDefault="00867BCA" w:rsidP="00EB37EC">
      <w:pPr>
        <w:jc w:val="left"/>
      </w:pPr>
    </w:p>
    <w:p w:rsidR="00BE3771" w:rsidRPr="00BE3771" w:rsidRDefault="00BE3771" w:rsidP="00EB37EC">
      <w:pPr>
        <w:jc w:val="left"/>
        <w:rPr>
          <w:i/>
        </w:rPr>
      </w:pPr>
    </w:p>
    <w:p w:rsidR="00BE3771" w:rsidRDefault="00867BCA" w:rsidP="00867BCA">
      <w:pPr>
        <w:spacing w:after="160" w:line="259" w:lineRule="auto"/>
        <w:jc w:val="left"/>
      </w:pPr>
      <w:r>
        <w:br w:type="page"/>
      </w:r>
    </w:p>
    <w:p w:rsidR="00BE3771" w:rsidRDefault="00BE3771" w:rsidP="00882CDB">
      <w:pPr>
        <w:pStyle w:val="2"/>
      </w:pPr>
      <w:r w:rsidRPr="00BE3771">
        <w:lastRenderedPageBreak/>
        <w:t>Контрольні питання</w:t>
      </w:r>
    </w:p>
    <w:p w:rsidR="003C5296" w:rsidRDefault="00867BCA" w:rsidP="00867BCA">
      <w:pPr>
        <w:pStyle w:val="1"/>
      </w:pPr>
      <w:r>
        <w:t>Що таке асимптотична складність алгоритму?</w:t>
      </w:r>
    </w:p>
    <w:p w:rsidR="00867BCA" w:rsidRDefault="00625B9D" w:rsidP="00867BCA">
      <w:r>
        <w:t xml:space="preserve">Оцінка складності. </w:t>
      </w:r>
      <w:r w:rsidR="00867BCA">
        <w:t>А</w:t>
      </w:r>
      <w:r w:rsidR="00867BCA">
        <w:t>симптотичні нотації використовуютьс</w:t>
      </w:r>
      <w:r>
        <w:t>я д</w:t>
      </w:r>
      <w:r>
        <w:t>ля опису зростання функц</w:t>
      </w:r>
      <w:r>
        <w:t>ій із збільшенням розміру входу.</w:t>
      </w:r>
    </w:p>
    <w:p w:rsidR="00625B9D" w:rsidRDefault="00625B9D" w:rsidP="00867BCA"/>
    <w:p w:rsidR="00625B9D" w:rsidRDefault="00625B9D" w:rsidP="00625B9D">
      <w:pPr>
        <w:pStyle w:val="1"/>
      </w:pPr>
      <w:r w:rsidRPr="00625B9D">
        <w:t>Які інші нотації, крім O-нотації, використовуються для вираження асимптотичної складності?</w:t>
      </w:r>
    </w:p>
    <w:p w:rsidR="00625B9D" w:rsidRDefault="00625B9D" w:rsidP="00625B9D">
      <w:r>
        <w:t xml:space="preserve">Із тих що ми розглянули </w:t>
      </w:r>
      <w:r>
        <w:t xml:space="preserve">Ω, Θ, </w:t>
      </w:r>
      <w:r>
        <w:rPr>
          <w:rFonts w:ascii="Cambria Math" w:hAnsi="Cambria Math" w:cs="Cambria Math"/>
        </w:rPr>
        <w:t>𝜊</w:t>
      </w:r>
      <w:r>
        <w:t xml:space="preserve">, </w:t>
      </w:r>
      <w:r>
        <w:rPr>
          <w:rFonts w:ascii="Cambria Math" w:hAnsi="Cambria Math" w:cs="Cambria Math"/>
        </w:rPr>
        <w:t>𝜃</w:t>
      </w:r>
      <w:r>
        <w:t xml:space="preserve">, </w:t>
      </w:r>
      <w:r>
        <w:rPr>
          <w:rFonts w:ascii="Cambria Math" w:hAnsi="Cambria Math" w:cs="Cambria Math"/>
        </w:rPr>
        <w:t>𝜔</w:t>
      </w:r>
      <w:r>
        <w:t>-нотації</w:t>
      </w:r>
    </w:p>
    <w:p w:rsidR="00625B9D" w:rsidRDefault="00625B9D" w:rsidP="00625B9D"/>
    <w:p w:rsidR="00625B9D" w:rsidRPr="00625B9D" w:rsidRDefault="00625B9D" w:rsidP="00625B9D">
      <w:pPr>
        <w:pStyle w:val="a3"/>
        <w:rPr>
          <w:shd w:val="clear" w:color="auto" w:fill="FFFFFF"/>
        </w:rPr>
      </w:pPr>
      <w:r w:rsidRPr="00625B9D">
        <w:rPr>
          <w:rStyle w:val="10"/>
        </w:rPr>
        <w:t xml:space="preserve">Як визначити асимптотичну складність алгоритму за допомогою символів Θ і </w:t>
      </w:r>
      <w:r>
        <w:rPr>
          <w:shd w:val="clear" w:color="auto" w:fill="FFFFFF"/>
        </w:rPr>
        <w:t>Ω?</w:t>
      </w:r>
      <w:r>
        <w:rPr>
          <w:shd w:val="clear" w:color="auto" w:fill="FFFFFF"/>
        </w:rPr>
        <w:br/>
        <w:t>Д</w:t>
      </w:r>
      <w:r>
        <w:rPr>
          <w:rFonts w:cs="Cambria Math"/>
        </w:rPr>
        <w:t xml:space="preserve">ля </w:t>
      </w:r>
      <w:r>
        <w:rPr>
          <w:shd w:val="clear" w:color="auto" w:fill="FFFFFF"/>
        </w:rPr>
        <w:t>Ω</w:t>
      </w:r>
      <w:r w:rsidRPr="00625B9D">
        <w:rPr>
          <w:rFonts w:cs="Cambria Math"/>
        </w:rPr>
        <w:t xml:space="preserve"> </w:t>
      </w:r>
      <w:r>
        <w:rPr>
          <w:rFonts w:cs="Cambria Math"/>
        </w:rPr>
        <w:t xml:space="preserve"> </w:t>
      </w:r>
      <m:oMath>
        <m:r>
          <w:rPr>
            <w:rFonts w:ascii="Cambria Math" w:hAnsi="Cambria Math" w:cs="Cambria Math"/>
          </w:rPr>
          <m:t>-</m:t>
        </m:r>
      </m:oMath>
      <w:r>
        <w:rPr>
          <w:rFonts w:cs="Cambria Math"/>
        </w:rPr>
        <w:t xml:space="preserve"> </w:t>
      </w:r>
      <w:r w:rsidRPr="00625B9D">
        <w:rPr>
          <w:rFonts w:ascii="Cambria Math" w:hAnsi="Cambria Math" w:cs="Cambria Math"/>
        </w:rPr>
        <w:t>𝑓</w:t>
      </w:r>
      <w:r w:rsidRPr="00625B9D">
        <w:t>(</w:t>
      </w:r>
      <w:r w:rsidRPr="00625B9D">
        <w:rPr>
          <w:rFonts w:ascii="Cambria Math" w:hAnsi="Cambria Math" w:cs="Cambria Math"/>
        </w:rPr>
        <w:t>𝑛</w:t>
      </w:r>
      <w:r w:rsidRPr="00625B9D">
        <w:t xml:space="preserve">) ≥ </w:t>
      </w:r>
      <w:r w:rsidRPr="00625B9D">
        <w:rPr>
          <w:rFonts w:ascii="Cambria Math" w:hAnsi="Cambria Math" w:cs="Cambria Math"/>
        </w:rPr>
        <w:t>𝑐𝑔</w:t>
      </w:r>
      <w:r w:rsidRPr="00625B9D">
        <w:t>(</w:t>
      </w:r>
      <w:r w:rsidRPr="00625B9D">
        <w:rPr>
          <w:rFonts w:ascii="Cambria Math" w:hAnsi="Cambria Math" w:cs="Cambria Math"/>
        </w:rPr>
        <w:t>𝑛</w:t>
      </w:r>
      <w:r w:rsidRPr="00625B9D">
        <w:t xml:space="preserve">) для </w:t>
      </w:r>
      <w:r w:rsidRPr="00625B9D">
        <w:rPr>
          <w:rFonts w:ascii="Cambria Math" w:hAnsi="Cambria Math" w:cs="Cambria Math"/>
        </w:rPr>
        <w:t>∀𝑛</w:t>
      </w:r>
      <w:r w:rsidRPr="00625B9D">
        <w:t xml:space="preserve"> 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25B9D" w:rsidRDefault="00625B9D" w:rsidP="00625B9D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 xml:space="preserve">Для 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-</m:t>
        </m:r>
        <m:r>
          <m:rPr>
            <m:sty m:val="p"/>
          </m:rPr>
          <w:rPr>
            <w:rFonts w:asci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с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≤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для </w:t>
      </w:r>
      <w:r>
        <w:rPr>
          <w:rFonts w:ascii="Cambria Math" w:hAnsi="Cambria Math" w:cs="Cambria Math"/>
        </w:rPr>
        <w:t>∀𝑛</w:t>
      </w:r>
      <w:r>
        <w:t xml:space="preserve"> 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25B9D" w:rsidRPr="00625B9D" w:rsidRDefault="00625B9D" w:rsidP="00625B9D"/>
    <w:p w:rsidR="00625B9D" w:rsidRDefault="00625B9D" w:rsidP="00625B9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Яка різниця між O-нотацією, Θ-нотацією і Ω-нотацією?</w:t>
      </w:r>
    </w:p>
    <w:p w:rsidR="00625B9D" w:rsidRDefault="00625B9D" w:rsidP="00625B9D">
      <w:pPr>
        <w:pStyle w:val="a3"/>
      </w:pPr>
      <w:r w:rsidRPr="00625B9D">
        <w:t>O оцінки верхньої межі, Ω оцінка нижньої межі, Θ часова складність алгоритму</w:t>
      </w:r>
    </w:p>
    <w:p w:rsidR="009B2ED7" w:rsidRDefault="009B2ED7" w:rsidP="00625B9D">
      <w:pPr>
        <w:pStyle w:val="a3"/>
      </w:pPr>
    </w:p>
    <w:p w:rsidR="009B2ED7" w:rsidRDefault="009B2ED7" w:rsidP="009B2ED7">
      <w:pPr>
        <w:pStyle w:val="1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Які основні властивості інших нотацій, таких як o (маленька о), ω (маленька омега) та </w:t>
      </w:r>
      <w:r>
        <w:rPr>
          <w:rFonts w:ascii="Cambria Math" w:hAnsi="Cambria Math" w:cs="Cambria Math"/>
          <w:shd w:val="clear" w:color="auto" w:fill="FFFFFF"/>
        </w:rPr>
        <w:t>𝑜</w:t>
      </w:r>
      <w:r>
        <w:rPr>
          <w:shd w:val="clear" w:color="auto" w:fill="FFFFFF"/>
        </w:rPr>
        <w:t xml:space="preserve"> (маленька о з верхнім індексом)?</w:t>
      </w:r>
    </w:p>
    <w:p w:rsidR="009B2ED7" w:rsidRPr="009B2ED7" w:rsidRDefault="009B2ED7" w:rsidP="009B2ED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Вони є більш строгими</w:t>
      </w:r>
      <w:bookmarkStart w:id="0" w:name="_GoBack"/>
      <w:bookmarkEnd w:id="0"/>
      <w:r>
        <w:rPr>
          <w:shd w:val="clear" w:color="auto" w:fill="FFFFFF"/>
        </w:rPr>
        <w:br/>
      </w:r>
    </w:p>
    <w:p w:rsidR="00867BCA" w:rsidRPr="00625B9D" w:rsidRDefault="00867BCA" w:rsidP="00625B9D">
      <w:pPr>
        <w:pStyle w:val="a3"/>
      </w:pPr>
    </w:p>
    <w:p w:rsidR="003C5296" w:rsidRPr="00882CDB" w:rsidRDefault="003C5296" w:rsidP="003C5296">
      <w:pPr>
        <w:spacing w:after="160"/>
        <w:jc w:val="left"/>
        <w:rPr>
          <w:rFonts w:cs="Times New Roman"/>
          <w:i/>
          <w:szCs w:val="28"/>
        </w:rPr>
      </w:pPr>
    </w:p>
    <w:p w:rsidR="003C5296" w:rsidRPr="003C5296" w:rsidRDefault="003C5296" w:rsidP="003C5296">
      <w:pPr>
        <w:spacing w:after="160"/>
        <w:jc w:val="left"/>
        <w:rPr>
          <w:i/>
        </w:rPr>
      </w:pPr>
    </w:p>
    <w:sectPr w:rsidR="003C5296" w:rsidRPr="003C5296" w:rsidSect="0006350B">
      <w:pgSz w:w="11906" w:h="16838"/>
      <w:pgMar w:top="85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A66"/>
    <w:multiLevelType w:val="hybridMultilevel"/>
    <w:tmpl w:val="452E5114"/>
    <w:lvl w:ilvl="0" w:tplc="F6F838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3908"/>
    <w:multiLevelType w:val="multilevel"/>
    <w:tmpl w:val="3EC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C12F9"/>
    <w:multiLevelType w:val="hybridMultilevel"/>
    <w:tmpl w:val="AE4ADC08"/>
    <w:lvl w:ilvl="0" w:tplc="5A303C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1D"/>
    <w:rsid w:val="0006350B"/>
    <w:rsid w:val="00194D19"/>
    <w:rsid w:val="00254CEF"/>
    <w:rsid w:val="0027211D"/>
    <w:rsid w:val="003C5296"/>
    <w:rsid w:val="00625B9D"/>
    <w:rsid w:val="00785729"/>
    <w:rsid w:val="007A1239"/>
    <w:rsid w:val="007E6D2C"/>
    <w:rsid w:val="00867BCA"/>
    <w:rsid w:val="00882CDB"/>
    <w:rsid w:val="009B2ED7"/>
    <w:rsid w:val="00A42DAF"/>
    <w:rsid w:val="00A56549"/>
    <w:rsid w:val="00BE3771"/>
    <w:rsid w:val="00CD1590"/>
    <w:rsid w:val="00EB37EC"/>
    <w:rsid w:val="00F94807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10E9"/>
  <w15:chartTrackingRefBased/>
  <w15:docId w15:val="{2027E413-8F3B-4B75-A719-438BD291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1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Курсив"/>
    <w:basedOn w:val="a"/>
    <w:next w:val="a"/>
    <w:link w:val="10"/>
    <w:uiPriority w:val="9"/>
    <w:qFormat/>
    <w:rsid w:val="00882CDB"/>
    <w:pPr>
      <w:keepNext/>
      <w:keepLines/>
      <w:spacing w:before="240"/>
      <w:outlineLvl w:val="0"/>
    </w:pPr>
    <w:rPr>
      <w:rFonts w:eastAsiaTheme="majorEastAsia" w:cstheme="majorBidi"/>
      <w:i/>
      <w:szCs w:val="32"/>
    </w:rPr>
  </w:style>
  <w:style w:type="paragraph" w:styleId="2">
    <w:name w:val="heading 2"/>
    <w:aliases w:val="Жирний"/>
    <w:basedOn w:val="a"/>
    <w:next w:val="a"/>
    <w:link w:val="20"/>
    <w:uiPriority w:val="9"/>
    <w:unhideWhenUsed/>
    <w:qFormat/>
    <w:rsid w:val="00882CD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вичайний"/>
    <w:uiPriority w:val="1"/>
    <w:qFormat/>
    <w:rsid w:val="00A42DA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CD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able of figures"/>
    <w:basedOn w:val="a"/>
    <w:next w:val="a"/>
    <w:uiPriority w:val="99"/>
    <w:unhideWhenUsed/>
    <w:rsid w:val="00785729"/>
  </w:style>
  <w:style w:type="character" w:styleId="a6">
    <w:name w:val="Hyperlink"/>
    <w:basedOn w:val="a0"/>
    <w:uiPriority w:val="99"/>
    <w:unhideWhenUsed/>
    <w:rsid w:val="00785729"/>
    <w:rPr>
      <w:color w:val="0563C1" w:themeColor="hyperlink"/>
      <w:u w:val="single"/>
    </w:rPr>
  </w:style>
  <w:style w:type="character" w:customStyle="1" w:styleId="20">
    <w:name w:val="Заголовок 2 Знак"/>
    <w:aliases w:val="Жирний Знак"/>
    <w:basedOn w:val="a0"/>
    <w:link w:val="2"/>
    <w:uiPriority w:val="9"/>
    <w:rsid w:val="00882CDB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Intense Emphasis"/>
    <w:basedOn w:val="a0"/>
    <w:uiPriority w:val="21"/>
    <w:qFormat/>
    <w:rsid w:val="00785729"/>
    <w:rPr>
      <w:i/>
      <w:iCs/>
      <w:color w:val="5B9BD5" w:themeColor="accent1"/>
      <w:sz w:val="24"/>
    </w:rPr>
  </w:style>
  <w:style w:type="paragraph" w:styleId="a8">
    <w:name w:val="List Paragraph"/>
    <w:basedOn w:val="a"/>
    <w:uiPriority w:val="34"/>
    <w:qFormat/>
    <w:rsid w:val="00F94807"/>
    <w:pPr>
      <w:ind w:left="720"/>
      <w:contextualSpacing/>
    </w:pPr>
  </w:style>
  <w:style w:type="character" w:styleId="a9">
    <w:name w:val="Strong"/>
    <w:basedOn w:val="a0"/>
    <w:uiPriority w:val="22"/>
    <w:qFormat/>
    <w:rsid w:val="00BE3771"/>
    <w:rPr>
      <w:b/>
      <w:bCs/>
    </w:rPr>
  </w:style>
  <w:style w:type="character" w:customStyle="1" w:styleId="10">
    <w:name w:val="Заголовок 1 Знак"/>
    <w:aliases w:val="Курсив Знак"/>
    <w:basedOn w:val="a0"/>
    <w:link w:val="1"/>
    <w:uiPriority w:val="9"/>
    <w:rsid w:val="00882CDB"/>
    <w:rPr>
      <w:rFonts w:ascii="Times New Roman" w:eastAsiaTheme="majorEastAsia" w:hAnsi="Times New Roman" w:cstheme="majorBidi"/>
      <w:i/>
      <w:sz w:val="28"/>
      <w:szCs w:val="32"/>
    </w:rPr>
  </w:style>
  <w:style w:type="character" w:styleId="aa">
    <w:name w:val="Placeholder Text"/>
    <w:basedOn w:val="a0"/>
    <w:uiPriority w:val="99"/>
    <w:semiHidden/>
    <w:rsid w:val="00EB37E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25B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1FCE-677E-4735-8E51-4F4A566A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1243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2</cp:revision>
  <dcterms:created xsi:type="dcterms:W3CDTF">2024-03-18T23:27:00Z</dcterms:created>
  <dcterms:modified xsi:type="dcterms:W3CDTF">2024-03-18T23:27:00Z</dcterms:modified>
</cp:coreProperties>
</file>