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b97eavuu79kt" w:id="0"/>
      <w:bookmarkEnd w:id="0"/>
      <w:r w:rsidDel="00000000" w:rsidR="00000000" w:rsidRPr="00000000">
        <w:rPr>
          <w:b w:val="1"/>
          <w:rtl w:val="0"/>
        </w:rPr>
        <w:t xml:space="preserve">Переменные. </w:t>
      </w:r>
      <w:r w:rsidDel="00000000" w:rsidR="00000000" w:rsidRPr="00000000">
        <w:rPr>
          <w:rtl w:val="0"/>
        </w:rPr>
        <w:t xml:space="preserve">Переменные - это область памяти, в которой содержится значение данной переменной и которая имеет имя, по которому мы можем к ней обратиться.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6o4zwvj173zt" w:id="1"/>
      <w:bookmarkEnd w:id="1"/>
      <w:r w:rsidDel="00000000" w:rsidR="00000000" w:rsidRPr="00000000">
        <w:rPr>
          <w:b w:val="1"/>
          <w:rtl w:val="0"/>
        </w:rPr>
        <w:t xml:space="preserve">Идентификаторы.</w:t>
      </w:r>
      <w:r w:rsidDel="00000000" w:rsidR="00000000" w:rsidRPr="00000000">
        <w:rPr>
          <w:rtl w:val="0"/>
        </w:rPr>
        <w:t xml:space="preserve"> Проще говоря - имена переменный, функций и т.д. Идентификатор может состоять из букв, цифр и специальных символов. Правила составления идентификаторов:</w:t>
        <w:br w:type="textWrapping"/>
        <w:t xml:space="preserve">1. начинается с буквы или с нижнего подчеркивания (пример: abc, a1, _a);</w:t>
        <w:br w:type="textWrapping"/>
        <w:t xml:space="preserve">2. регистр букв имеет значение (если переменная названа а, то попытка использовать её как А обернётся ошибкой);</w:t>
        <w:br w:type="textWrapping"/>
        <w:t xml:space="preserve">3. компилятор различает только первые 31 символ;</w:t>
        <w:br w:type="textWrapping"/>
        <w:t xml:space="preserve">4. идентификатор не может совпадать с зарезервированными словами.</w:t>
        <w:br w:type="textWrapping"/>
      </w:r>
      <w:r w:rsidDel="00000000" w:rsidR="00000000" w:rsidRPr="00000000">
        <w:rPr>
          <w:b w:val="1"/>
          <w:rtl w:val="0"/>
        </w:rPr>
        <w:t xml:space="preserve">Важно. </w:t>
      </w:r>
      <w:r w:rsidDel="00000000" w:rsidR="00000000" w:rsidRPr="00000000">
        <w:rPr>
          <w:rtl w:val="0"/>
        </w:rPr>
        <w:t xml:space="preserve">Если вы назвали одну переменную локальную переменную а, то вы не можете назвать так другую локальную переменную в этой же функции, т.к. это приведет к ошибкам.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v1yt4fo87wj5" w:id="2"/>
      <w:bookmarkEnd w:id="2"/>
      <w:r w:rsidDel="00000000" w:rsidR="00000000" w:rsidRPr="00000000">
        <w:rPr>
          <w:b w:val="1"/>
          <w:rtl w:val="0"/>
        </w:rPr>
        <w:t xml:space="preserve">Зарезервированные слова.</w:t>
      </w:r>
      <w:r w:rsidDel="00000000" w:rsidR="00000000" w:rsidRPr="00000000">
        <w:rPr>
          <w:rtl w:val="0"/>
        </w:rPr>
        <w:t xml:space="preserve"> Ключевые слова, которые используются в С++. К ним относят: базовые типы данных, пользовательские типы данных, модификаторы типов, операторы и классы памяти.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ouc6t0i95n6h" w:id="3"/>
      <w:bookmarkEnd w:id="3"/>
      <w:r w:rsidDel="00000000" w:rsidR="00000000" w:rsidRPr="00000000">
        <w:rPr>
          <w:b w:val="1"/>
          <w:rtl w:val="0"/>
        </w:rPr>
        <w:t xml:space="preserve">Константы. </w:t>
      </w:r>
      <w:r w:rsidDel="00000000" w:rsidR="00000000" w:rsidRPr="00000000">
        <w:rPr>
          <w:rtl w:val="0"/>
        </w:rPr>
        <w:t xml:space="preserve">Константа - это переменная, которая имеет постоянное, неизменное значение. Попытка изменить значение константы в процессе выполнения программы обернётся ошибкой. Для объявления константы нужно перед типом переменной указать ключевое слово const:</w:t>
        <w:br w:type="textWrapping"/>
        <w:t xml:space="preserve">const int a = 1;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1fob9te" w:id="4"/>
      <w:bookmarkEnd w:id="4"/>
      <w:r w:rsidDel="00000000" w:rsidR="00000000" w:rsidRPr="00000000">
        <w:rPr>
          <w:b w:val="1"/>
          <w:rtl w:val="0"/>
        </w:rPr>
        <w:t xml:space="preserve">Структура оперативной памяти.</w:t>
      </w:r>
      <w:r w:rsidDel="00000000" w:rsidR="00000000" w:rsidRPr="00000000">
        <w:rPr>
          <w:rtl w:val="0"/>
        </w:rPr>
        <w:t xml:space="preserve"> Память состоит из ячеек, каждая из которых имеет свой адрес. Адреса расположены по порядку и записаны в виде двоичных чисел. Как правило, одна ячейка содержит один байт информации. Один байт состоит из 8 бит. То есть каждая ячейка состоит из 8 разрядов. Байт является минимальной единицей, к которой мы можем обратиться. Комбинации из нескольких (как правило, четырёх или восьми) байтов называются словами. Слова иногда используются командами в качестве единицы для обращения.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4957g8djqfrs" w:id="5"/>
      <w:bookmarkEnd w:id="5"/>
      <w:r w:rsidDel="00000000" w:rsidR="00000000" w:rsidRPr="00000000">
        <w:rPr>
          <w:b w:val="1"/>
          <w:rtl w:val="0"/>
        </w:rPr>
        <w:t xml:space="preserve">Типы данных. </w:t>
      </w:r>
      <w:r w:rsidDel="00000000" w:rsidR="00000000" w:rsidRPr="00000000">
        <w:rPr>
          <w:rtl w:val="0"/>
        </w:rPr>
        <w:t xml:space="preserve">В С++ есть множество типов и даже есть возможность создавать свои типы. Очень важно, чтобы тип каждой переменной, функции и т.д. был известен компилятору в точке использования. Если тип не будет известен, то это приведёт к ошибкам. Разные типы данных имеют разные диапазоны значений, размер и допустимые операции. </w:t>
      </w:r>
    </w:p>
    <w:tbl>
      <w:tblPr>
        <w:tblStyle w:val="Table1"/>
        <w:tblW w:w="5160.0" w:type="dxa"/>
        <w:jc w:val="left"/>
        <w:tblInd w:w="3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4035"/>
        <w:tblGridChange w:id="0">
          <w:tblGrid>
            <w:gridCol w:w="1125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символьный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целочисленный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логический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плавающей запятой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двойной точности с плавающей запятой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f4xq6l4c3lw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32gpxajdaz9c" w:id="7"/>
      <w:bookmarkEnd w:id="7"/>
      <w:r w:rsidDel="00000000" w:rsidR="00000000" w:rsidRPr="00000000">
        <w:rPr>
          <w:b w:val="1"/>
          <w:rtl w:val="0"/>
        </w:rPr>
        <w:t xml:space="preserve">Преобразование типов</w:t>
        <w:br w:type="textWrapping"/>
      </w:r>
      <w:r w:rsidDel="00000000" w:rsidR="00000000" w:rsidRPr="00000000">
        <w:rPr>
          <w:rtl w:val="0"/>
        </w:rPr>
        <w:t xml:space="preserve">Существует два варианта, как изменить тип данных у значения:</w:t>
        <w:br w:type="textWrapping"/>
        <w:t xml:space="preserve">1. Явное преобразование (с помощью специальных команд):</w:t>
        <w:br w:type="textWrapping"/>
        <w:t xml:space="preserve">2. Неявное преобразование — преобразование, которое происходит вынужденно из-за копирования значения в другую переменную с другим типом данных.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ub3sjebyq0u9" w:id="8"/>
      <w:bookmarkEnd w:id="8"/>
      <w:r w:rsidDel="00000000" w:rsidR="00000000" w:rsidRPr="00000000">
        <w:rPr>
          <w:rtl w:val="0"/>
        </w:rPr>
        <w:t xml:space="preserve">Преобразование типа данных из большего типа в меньший является опасным преобразованием, т.к. возможна потеря информации. Определить, какой тип является меньшим, какой - большим, можно по количеству байт, выделяемому на него (смотри таблицу типов данных в презентации).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qfmr6z4yvew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9oj05mpm359m" w:id="10"/>
      <w:bookmarkEnd w:id="10"/>
      <w:r w:rsidDel="00000000" w:rsidR="00000000" w:rsidRPr="00000000">
        <w:rPr>
          <w:rtl w:val="0"/>
        </w:rPr>
        <w:t xml:space="preserve">Пример кода с преобразованиями типов данных: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wonsq88owbpn" w:id="11"/>
      <w:bookmarkEnd w:id="1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ky1kjcuygisa" w:id="12"/>
      <w:bookmarkEnd w:id="1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w4fume5v7qnp" w:id="13"/>
      <w:bookmarkEnd w:id="1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Явное преобразование (конверсия)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11mnj6d0nffa" w:id="14"/>
      <w:bookmarkEnd w:id="1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doubleNumber = 3.14159265;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olgghv6feelj" w:id="15"/>
      <w:bookmarkEnd w:id="1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intNumber = static_cast&lt;int&gt;(doubleNumber);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m4drvsrd2dw7" w:id="16"/>
      <w:bookmarkEnd w:id="1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urxzanqbiw2v" w:id="17"/>
      <w:bookmarkEnd w:id="1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"Явное преобразование (конверсия):" &lt;&lt; std::endl;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gcvjr96ekoe1" w:id="18"/>
      <w:bookmarkEnd w:id="1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"doubleNumber: " &lt;&lt; doubleNumber &lt;&lt; std::endl;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nuzziwc0cpqn" w:id="19"/>
      <w:bookmarkEnd w:id="1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"intNumber (после преобразования): " &lt;&lt; intNumber &lt;&lt; std::endl &lt;&lt; std::endl;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wsi8opgrjyvz" w:id="20"/>
      <w:bookmarkEnd w:id="2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7ee18pkt760y" w:id="21"/>
      <w:bookmarkEnd w:id="2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Неявное преобразование (автоматическая конверсия)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mxp0mmg6a7dr" w:id="22"/>
      <w:bookmarkEnd w:id="2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 = 5;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13khbyhdb5w7" w:id="23"/>
      <w:bookmarkEnd w:id="2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b = a; // Неявное преобразование int в double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1puk9qqjx2e2" w:id="24"/>
      <w:bookmarkEnd w:id="2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myr0xqhw1e6o" w:id="25"/>
      <w:bookmarkEnd w:id="2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"Неявное преобразование (автоматическая конверсия):" &lt;&lt; std::endl;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gzuhx3e6tpmx" w:id="26"/>
      <w:bookmarkEnd w:id="2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"a (int): " &lt;&lt; a &lt;&lt; std::endl;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1izvcvw6cgm2" w:id="27"/>
      <w:bookmarkEnd w:id="2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"b (double, после неявного преобразования): " &lt;&lt; b &lt;&lt; std::endl &lt;&lt; std::endl;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c9wkpohhsyms" w:id="28"/>
      <w:bookmarkEnd w:id="2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nx6ztu6qcqk3" w:id="29"/>
      <w:bookmarkEnd w:id="29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Преобразование char в int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eych3zx614xo" w:id="30"/>
      <w:bookmarkEnd w:id="3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c = 'A';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lhm0zalxsinb" w:id="31"/>
      <w:bookmarkEnd w:id="3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asciiValue = static_cast&lt;int&gt;(c);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l90tmdbkvfmh" w:id="32"/>
      <w:bookmarkEnd w:id="3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6bztsfmoouaf" w:id="33"/>
      <w:bookmarkEnd w:id="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"Преобразование char в int:" &lt;&lt; std::endl;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k3ngxiawz1f9" w:id="34"/>
      <w:bookmarkEnd w:id="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"c (char): " &lt;&lt; c &lt;&lt; std::endl;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gtg7nzkjjup8" w:id="35"/>
      <w:bookmarkEnd w:id="3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"asciiValue (int, после преобразования): " &lt;&lt; asciiValue &lt;&lt; std::endl;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df83qdia9jap" w:id="36"/>
      <w:bookmarkEnd w:id="36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ulms7raxecnr" w:id="37"/>
      <w:bookmarkEnd w:id="37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</w:rPr>
      </w:pPr>
      <w:bookmarkStart w:colFirst="0" w:colLast="0" w:name="_heading=h.ikeu0vl6urx2" w:id="38"/>
      <w:bookmarkEnd w:id="38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iuxlap7937z4" w:id="39"/>
      <w:bookmarkEnd w:id="39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dDYwdLlwNXYhS/SvOHBVJnucQ==">CgMxLjAyDmguYjk3ZWF2dXU3OWt0Mg5oLjZvNHp3dmoxNzN6dDIOaC52MXl0NGZvODd3ajUyDmgub3VjNnQwaTk1bjZoMgloLjFmb2I5dGUyDmguNDk1N2c4ZGpxZnJzMg5oLmY0eHE2bDRjM2x3cDIOaC4zMmdweGFqZGF6OWMyDmgudWIzc2plYnlxMHU5Mg5oLnFmbXI2ejR5dmV3cDIOaC45b2owNW1wbTM1OW0yDmgud29uc3E4OG93YnBuMg5oLmt5MWtqY3V5Z2lzYTIOaC53NGZ1bWU1djdxbnAyDmguMTFtbmo2ZDBuZmZhMg5oLm9sZ2dodjZmZWVsajIOaC5tNGRydnNyZDJkdzcyDmgudXJ4emFucWJpdzJ2Mg5oLmdjdmpyOTZla29lMTIOaC5udXp6aXdjMGNwcW4yDmgud3NpOG9wZ3JqeXZ6Mg5oLjdlZTE4cGt0NzYweTIOaC5teHAwbW1nNmE3ZHIyDmguMTNraGJ5aGRiNXc3Mg5oLjFwdWs5cXFqeDJlMjIOaC5teXIweHFodzFlNm8yDmguZ3p1aHgzZTZ0cG14Mg5oLjFpenZjdnc2Y2dtMjIOaC5jOXdrcG9oaHN5bXMyDmgubng2enR1NnFjcWszMg5oLmV5Y2gzeng2MTR4bzIOaC5saG0wemFseHNpbmIyDmgubDkwdG1kYmt2Zm1oMg5oLjZienRzZm1vb3VhZjIOaC5rM25neGlhd3oxZjkyDmguZ3RnN256a2pqdXA4Mg5oLmRmODNxZGlhOWphcDIOaC51bG1zN3JheGVjbnIyDmguaWtldTB2bDZ1cngyMg5oLml1eGxhcDc5Mzd6NDgAciExdEZtYUoyNFNKZ3E3NkVudVNNWlBKdjctNjJPX215a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