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Глоссарий: Булевый тип данных и условия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Булевый тип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основной тип данных в компьютерном программировании, который может принимать два возможных значения, обычно обозначаемые как "истина" и "ложь". В разных языках программирования эти значения могут обозначаться по-разному, но сама суть остается неизменной. Булев тип используется для управления условными и циклическими конструкциями.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Логические выражения в программировании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выражения, которые в результате своего выполнения возвращают значение булевого типа (истина или ложь). Они обычно используются для проверки некоторых условий. Например, "x &gt; y", "name == 'Alex'", "a != b".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Условные операторы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конструкции в программировании, которые позволяют выполнить различные действия в зависимости от выполнения определенного условия (логического выражения). Условные операторы в C++: "if", "else", "else if".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Логические операторы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операторы, которые применяются к булевым значениям или выражениям. Они включают операторы "И" (AND), "ИЛИ" (OR) и "НЕ" (NOT). Они используются для создания сложных условий.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Вложенные условия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это условия, размещенные внутри других условий. Они позволяют создавать более сложные логические конструкции, обрабатывая различные сценарии в зависимости от нескольких условий.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