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F8C8" w14:textId="0D820023" w:rsidR="006269F5" w:rsidRDefault="00201283" w:rsidP="00201283">
      <w:r>
        <w:rPr>
          <w:noProof/>
        </w:rPr>
        <w:drawing>
          <wp:inline distT="0" distB="0" distL="0" distR="0" wp14:anchorId="2EEDD377" wp14:editId="5295BAB2">
            <wp:extent cx="1016000" cy="762000"/>
            <wp:effectExtent l="0" t="0" r="0" b="0"/>
            <wp:docPr id="639743575" name="Imagem 1"/>
            <wp:cNvGraphicFramePr/>
            <a:graphic xmlns:a="http://schemas.openxmlformats.org/drawingml/2006/main">
              <a:graphicData uri="http://schemas.openxmlformats.org/drawingml/2006/picture">
                <pic:pic xmlns:pic="http://schemas.openxmlformats.org/drawingml/2006/picture">
                  <pic:nvPicPr>
                    <pic:cNvPr id="639743575" name=""/>
                    <pic:cNvPicPr/>
                  </pic:nvPicPr>
                  <pic:blipFill>
                    <a:blip r:embed="rId6">
                      <a:extLst>
                        <a:ext uri="{28A0092B-C50C-407E-A947-70E740481C1C}">
                          <a14:useLocalDpi xmlns:a14="http://schemas.microsoft.com/office/drawing/2010/main" val="0"/>
                        </a:ext>
                      </a:extLst>
                    </a:blip>
                    <a:stretch>
                      <a:fillRect/>
                    </a:stretch>
                  </pic:blipFill>
                  <pic:spPr>
                    <a:xfrm>
                      <a:off x="0" y="0"/>
                      <a:ext cx="1016000" cy="762000"/>
                    </a:xfrm>
                    <a:prstGeom prst="rect">
                      <a:avLst/>
                    </a:prstGeom>
                  </pic:spPr>
                </pic:pic>
              </a:graphicData>
            </a:graphic>
          </wp:inline>
        </w:drawing>
      </w:r>
      <w:r>
        <w:t xml:space="preserve">          </w:t>
      </w:r>
      <w:r>
        <w:rPr>
          <w:noProof/>
        </w:rPr>
        <w:drawing>
          <wp:inline distT="0" distB="0" distL="0" distR="0" wp14:anchorId="4F4C0167" wp14:editId="262F9043">
            <wp:extent cx="762000" cy="762000"/>
            <wp:effectExtent l="0" t="0" r="0" b="0"/>
            <wp:docPr id="1879079249" name="Imagem 2"/>
            <wp:cNvGraphicFramePr/>
            <a:graphic xmlns:a="http://schemas.openxmlformats.org/drawingml/2006/main">
              <a:graphicData uri="http://schemas.openxmlformats.org/drawingml/2006/picture">
                <pic:pic xmlns:pic="http://schemas.openxmlformats.org/drawingml/2006/picture">
                  <pic:nvPicPr>
                    <pic:cNvPr id="18790792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44BAC829" w14:textId="4C9D9C3E" w:rsidR="00201283" w:rsidRDefault="00201283" w:rsidP="00201283">
      <w:pPr>
        <w:pStyle w:val="Ttulo"/>
      </w:pPr>
      <w:r>
        <w:t>(T51) Estoque &gt; Controle de Uniformes/MOPs</w:t>
      </w:r>
    </w:p>
    <w:p w14:paraId="257759CB" w14:textId="6EBC80E2" w:rsidR="00201283" w:rsidRDefault="00201283" w:rsidP="00201283">
      <w:pPr>
        <w:pStyle w:val="Subttulo"/>
      </w:pPr>
      <w:r>
        <w:t>Plano Técnico de Desenvolvimento - Projeto CeqWeb3</w:t>
      </w:r>
    </w:p>
    <w:p w14:paraId="099CCA3A" w14:textId="5F06DADA" w:rsidR="00201283" w:rsidRDefault="00201283" w:rsidP="00201283">
      <w:pPr>
        <w:jc w:val="both"/>
        <w:rPr>
          <w:i/>
        </w:rPr>
      </w:pPr>
      <w:r w:rsidRPr="00201283">
        <w:rPr>
          <w:i/>
        </w:rPr>
        <w:t>Documento base: (T51) Estoque.Controle de Uniformes.MOPs v1.1 (Documentação de Requisitos)</w:t>
      </w:r>
    </w:p>
    <w:p w14:paraId="0DB9E52B" w14:textId="2F996349" w:rsidR="00201283" w:rsidRDefault="00201283" w:rsidP="00201283">
      <w:pPr>
        <w:jc w:val="both"/>
        <w:rPr>
          <w:i/>
        </w:rPr>
      </w:pPr>
      <w:r w:rsidRPr="00201283">
        <w:rPr>
          <w:i/>
        </w:rPr>
        <w:t>Elaborado por Bycons Consultoria e Sistemas - Autor: Assistente de IA (Claude), revisão de Douglas | Data: 05/10/2026</w:t>
      </w:r>
    </w:p>
    <w:p w14:paraId="73D96842" w14:textId="2DD705C2" w:rsidR="00201283" w:rsidRDefault="00201283" w:rsidP="00201283">
      <w:pPr>
        <w:jc w:val="both"/>
      </w:pPr>
      <w:r w:rsidRPr="00201283">
        <w:t>Público-alvo: programador júnior responsável pela implementação. Este documento detalha cada regra de negócio do documento original em termos de artefatos, campos, tabelas e bibliotecas do próprio CeqWeb3, seguindo os padrões já existentes no código-fonte (inclusive o que já foi implementado da tela T50 - Comodato, hoje já presente no repositório). Não contém código-fonte de Controller/Model/Entity - apenas a migration do banco de dados é entregue pronta. Diferente da T50, esta tela tem partes sem nenhum precedente no sistema (seção 7) - foram desenhadas do zero e precisam de validação do time antes da implementação.</w:t>
      </w:r>
    </w:p>
    <w:p w14:paraId="29A340D1" w14:textId="76FA4EC4" w:rsidR="00201283" w:rsidRDefault="00201283">
      <w:r>
        <w:br w:type="page"/>
      </w:r>
    </w:p>
    <w:p w14:paraId="7BACA1EC" w14:textId="28CCCA28" w:rsidR="00201283" w:rsidRDefault="00201283" w:rsidP="00201283">
      <w:pPr>
        <w:pStyle w:val="Ttulo1"/>
        <w:shd w:val="clear" w:color="auto" w:fill="D9D9D9"/>
        <w:spacing w:before="120" w:after="120"/>
      </w:pPr>
      <w:r>
        <w:t>1. Introdução</w:t>
      </w:r>
    </w:p>
    <w:p w14:paraId="27C5DBAD" w14:textId="6C893EC2" w:rsidR="00201283" w:rsidRDefault="00201283" w:rsidP="00201283">
      <w:pPr>
        <w:pStyle w:val="Ttulo2"/>
      </w:pPr>
      <w:r>
        <w:t>1.1 Contexto de negócio: T50 x T51</w:t>
      </w:r>
    </w:p>
    <w:p w14:paraId="00113186" w14:textId="2EA589FE" w:rsidR="00201283" w:rsidRDefault="00201283" w:rsidP="00201283">
      <w:pPr>
        <w:jc w:val="both"/>
      </w:pPr>
      <w:r w:rsidRPr="00201283">
        <w:t>Esclarecimento confirmado diretamente com Douglas (prevalece sobre qualquer leitura literal divergente do documento de requisitos original):</w:t>
      </w:r>
    </w:p>
    <w:p w14:paraId="16D19D36" w14:textId="0288DFA3" w:rsidR="00201283" w:rsidRDefault="00201283" w:rsidP="00201283">
      <w:pPr>
        <w:jc w:val="both"/>
        <w:rPr>
          <w:rStyle w:val="TextodoEspaoReservado"/>
        </w:rPr>
      </w:pPr>
      <w:r w:rsidRPr="00201283">
        <w:rPr>
          <w:rStyle w:val="TextodoEspaoReservado"/>
        </w:rPr>
        <w:t>T50 (Comodato) é o CADASTRO dos materiais em comodato - itens fornecidos por empresas terceiras (fornecedores) para uso da CEQNEP. Cada material cadastrado na T50 tem um código de barras próprio (cmd_identificador).</w:t>
      </w:r>
    </w:p>
    <w:p w14:paraId="641C7EE1" w14:textId="343C764D" w:rsidR="00201283" w:rsidRDefault="00201283" w:rsidP="00201283">
      <w:pPr>
        <w:jc w:val="both"/>
        <w:rPr>
          <w:rStyle w:val="TextodoEspaoReservado"/>
        </w:rPr>
      </w:pPr>
      <w:r w:rsidRPr="00201283">
        <w:rPr>
          <w:rStyle w:val="TextodoEspaoReservado"/>
        </w:rPr>
        <w:t>T51 (este documento) faz o CONTROLE desses materiais já cadastrados na T50, registrando o que acontece com cada um ao longo do tempo, através de 3 tipos de evento: Envio, Recebimento e Notificação.</w:t>
      </w:r>
    </w:p>
    <w:p w14:paraId="3E0F2B40" w14:textId="66FB049F" w:rsidR="00201283" w:rsidRDefault="00201283" w:rsidP="00201283">
      <w:pPr>
        <w:jc w:val="both"/>
        <w:rPr>
          <w:rStyle w:val="TextodoEspaoReservado"/>
        </w:rPr>
      </w:pPr>
      <w:r w:rsidRPr="00201283">
        <w:rPr>
          <w:rStyle w:val="TextodoEspaoReservado"/>
        </w:rPr>
        <w:t>Envio: materiais que SERÃO ENVIADOS para o fornecedor, para manutenção ou higienização. O material já precisa existir na T50 - não faz sentido enviar algo que a CEQNEP nunca cadastrou.</w:t>
      </w:r>
    </w:p>
    <w:p w14:paraId="17E8E0AA" w14:textId="7704FB04" w:rsidR="00201283" w:rsidRDefault="00201283" w:rsidP="00201283">
      <w:pPr>
        <w:jc w:val="both"/>
        <w:rPr>
          <w:rStyle w:val="TextodoEspaoReservado"/>
        </w:rPr>
      </w:pPr>
      <w:r w:rsidRPr="00201283">
        <w:rPr>
          <w:rStyle w:val="TextodoEspaoReservado"/>
        </w:rPr>
        <w:t>Recebimento: materiais que estão sendo RECEBIDOS DO fornecedor, depois de terem sido enviados para manutenção/higienização (fechando o ciclo de um Envio anterior), OU materiais que estão vindo EM SUBSTITUIÇÃO a outros (o fornecedor manda um item diferente no lugar do original). Neste segundo caso, ao escanear o código de barras e NÃO encontrar o material na T50, ele precisa ser CADASTRADO ali - não é um erro, é um novo material entrando em comodato.</w:t>
      </w:r>
    </w:p>
    <w:p w14:paraId="57F672EF" w14:textId="24A41EEE" w:rsidR="00201283" w:rsidRDefault="00201283" w:rsidP="00201283">
      <w:pPr>
        <w:jc w:val="both"/>
        <w:rPr>
          <w:rStyle w:val="TextodoEspaoReservado"/>
        </w:rPr>
      </w:pPr>
      <w:r w:rsidRPr="00201283">
        <w:rPr>
          <w:rStyle w:val="TextodoEspaoReservado"/>
        </w:rPr>
        <w:t>Notificação: registro de algo que aconteceu com o material (ex.: avaria, perda), que pode estar associado a um envio ao fornecedor ou ser só um registro informativo, independente de qualquer movimentação física.</w:t>
      </w:r>
    </w:p>
    <w:p w14:paraId="7E6EF35E" w14:textId="74ECD51C" w:rsidR="00201283" w:rsidRDefault="00201283" w:rsidP="00201283">
      <w:pPr>
        <w:jc w:val="both"/>
        <w:rPr>
          <w:b/>
          <w:color w:val="FF0000"/>
        </w:rPr>
      </w:pPr>
      <w:r w:rsidRPr="00201283">
        <w:rPr>
          <w:b/>
          <w:color w:val="FF0000"/>
        </w:rPr>
        <w:t>Ponto em aberto: esse esclarecimento MUDA como a RN03.5 deve ser lida: o texto literal do documento original diz 'caso não haja correspondência [na T50], exibe msg ID 10 e retorna à tela' para o fluxo de Recebimento - mas, pela explicação acima, 'não encontrar na T50' durante um Recebimento não deve ser tratado como erro e sim como material novo a cadastrar. Ver o detalhamento corrigido na seção 6.4 (RN03.5) e o ponto em aberto 7.4.</w:t>
      </w:r>
    </w:p>
    <w:p w14:paraId="11567771" w14:textId="3D30DC1A" w:rsidR="00201283" w:rsidRDefault="00201283" w:rsidP="00201283">
      <w:pPr>
        <w:pStyle w:val="Ttulo2"/>
      </w:pPr>
      <w:r>
        <w:t>1.2 Objetivo do cadastro (documento de requisitos original)</w:t>
      </w:r>
    </w:p>
    <w:p w14:paraId="303E4AF3" w14:textId="60CE1362" w:rsidR="00201283" w:rsidRDefault="00201283" w:rsidP="00201283">
      <w:pPr>
        <w:jc w:val="both"/>
      </w:pPr>
      <w:r w:rsidRPr="00201283">
        <w:t>Realizar o controle dos uniformes e MOPs utilizados nas salas limpas, a fim de controlar envio e recebimento dos produtos, seja para higienização ou para conserto. Através desta tela será possível:</w:t>
      </w:r>
    </w:p>
    <w:p w14:paraId="5F7337C3" w14:textId="622F177E" w:rsidR="00201283" w:rsidRDefault="00201283" w:rsidP="00201283">
      <w:pPr>
        <w:jc w:val="both"/>
        <w:rPr>
          <w:rStyle w:val="TextodoEspaoReservado"/>
        </w:rPr>
      </w:pPr>
      <w:r w:rsidRPr="00201283">
        <w:rPr>
          <w:rStyle w:val="TextodoEspaoReservado"/>
        </w:rPr>
        <w:t>Adicionar novo envio</w:t>
      </w:r>
    </w:p>
    <w:p w14:paraId="32B9F02B" w14:textId="223F7A90" w:rsidR="00201283" w:rsidRDefault="00201283" w:rsidP="00201283">
      <w:pPr>
        <w:jc w:val="both"/>
        <w:rPr>
          <w:rStyle w:val="TextodoEspaoReservado"/>
        </w:rPr>
      </w:pPr>
      <w:r w:rsidRPr="00201283">
        <w:rPr>
          <w:rStyle w:val="TextodoEspaoReservado"/>
        </w:rPr>
        <w:t>Adicionar novo recebimento</w:t>
      </w:r>
    </w:p>
    <w:p w14:paraId="578FA3D5" w14:textId="3C8D128C" w:rsidR="00201283" w:rsidRDefault="00201283" w:rsidP="00201283">
      <w:pPr>
        <w:jc w:val="both"/>
        <w:rPr>
          <w:rStyle w:val="TextodoEspaoReservado"/>
        </w:rPr>
      </w:pPr>
      <w:r w:rsidRPr="00201283">
        <w:rPr>
          <w:rStyle w:val="TextodoEspaoReservado"/>
        </w:rPr>
        <w:t>Excluir envio</w:t>
      </w:r>
    </w:p>
    <w:p w14:paraId="1A7B3043" w14:textId="02F7451F" w:rsidR="00201283" w:rsidRDefault="00201283" w:rsidP="00201283">
      <w:pPr>
        <w:jc w:val="both"/>
        <w:rPr>
          <w:rStyle w:val="TextodoEspaoReservado"/>
        </w:rPr>
      </w:pPr>
      <w:r w:rsidRPr="00201283">
        <w:rPr>
          <w:rStyle w:val="TextodoEspaoReservado"/>
        </w:rPr>
        <w:t>Editar envio</w:t>
      </w:r>
    </w:p>
    <w:p w14:paraId="623476F8" w14:textId="4B07E962" w:rsidR="00201283" w:rsidRDefault="00201283" w:rsidP="00201283">
      <w:pPr>
        <w:jc w:val="both"/>
        <w:rPr>
          <w:i/>
          <w:color w:val="808080"/>
        </w:rPr>
      </w:pPr>
      <w:r w:rsidRPr="00201283">
        <w:rPr>
          <w:i/>
          <w:color w:val="808080"/>
        </w:rPr>
        <w:t>Nota: o documento original lista 'Editar envio' como ação possível, mas nenhuma das regras de negócio (RN02 a RN04) descreve um fluxo de alteração/edição - só há Novo registro (RN03) e Excluir (RN04), e os ícones de ação definidos são apenas Visualizar e Excluir (seção 5.2). Esta aparente inconsistência do documento original está registrada como ponto em aberto na seção 7.1.</w:t>
      </w:r>
    </w:p>
    <w:p w14:paraId="1F7EEFF2" w14:textId="63C7C7EA" w:rsidR="00201283" w:rsidRDefault="00201283" w:rsidP="00201283">
      <w:pPr>
        <w:pStyle w:val="Ttulo2"/>
      </w:pPr>
      <w:r>
        <w:t>1.3 Escopo deste documento</w:t>
      </w:r>
    </w:p>
    <w:p w14:paraId="6BA6A2FF" w14:textId="182F9C0B" w:rsidR="00201283" w:rsidRDefault="00201283" w:rsidP="00201283">
      <w:pPr>
        <w:jc w:val="both"/>
      </w:pPr>
      <w:r w:rsidRPr="00201283">
        <w:t>Este plano traduz as regras de negócio RN02 a RN04 do documento original da T51 (com o esclarecimento da seção 1.1) em artefatos concretos do CeqWeb3 (Controller, Model, Entity, banco de dados), apoiado em três fontes: (1) os padrões gerais já documentados no plano técnico da T50 (docs/desenvolvimento/comodato-t50-dev.docx); (2) a implementação REAL já existente da T50 no repositório (app/Controllers/Estoque/Comodato.php, migration est_comodato), que revelou alguns detalhes mais precisos do que o plano original previa; (3) investigação direta no código-fonte atual em busca de padrões específicos que a T51 precisa (tela de Status, campos condicionados por tipo, leitura de código de barras, integração SOAP com o Sapiens).</w:t>
      </w:r>
    </w:p>
    <w:p w14:paraId="1C90D129" w14:textId="715D4A7E" w:rsidR="00201283" w:rsidRDefault="00201283" w:rsidP="00201283">
      <w:pPr>
        <w:jc w:val="both"/>
      </w:pPr>
      <w:r w:rsidRPr="00201283">
        <w:t>Diferente da T50, algumas partes da T51 NÃO têm nenhum precedente pronto no sistema (scan incremental de código de barras, geração de código de lote, cadastro de material novo inline durante o Recebimento). Essas partes estão detalhadas na seção 7 (Pontos em Aberto) e precisam de validação do time/Douglas antes de codificar - não são lacunas deste documento, são lacunas reais do sistema hoje. A entrada de estoque no Sapiens (RN03.6), por outro lado, reaproveita uma função de movimentação já existente - ver seção 6.4.</w:t>
      </w:r>
    </w:p>
    <w:p w14:paraId="44A47278" w14:textId="73C82EDF" w:rsidR="00201283" w:rsidRDefault="00201283" w:rsidP="00201283">
      <w:pPr>
        <w:pStyle w:val="Ttulo1"/>
        <w:shd w:val="clear" w:color="auto" w:fill="D9D9D9"/>
        <w:spacing w:before="120" w:after="120"/>
      </w:pPr>
      <w:r>
        <w:t>2. Visão Geral Técnica do CeqWeb3</w:t>
      </w:r>
    </w:p>
    <w:p w14:paraId="60EAE443" w14:textId="2E43D3D4" w:rsidR="00201283" w:rsidRDefault="00201283" w:rsidP="00201283">
      <w:pPr>
        <w:jc w:val="both"/>
      </w:pPr>
      <w:r w:rsidRPr="00201283">
        <w:t>O CeqWeb3 é uma aplicação PHP construída sobre o framework CodeIgniter 4, seguindo o padrão MVC acrescido de uma camada de Entity e de uma biblioteca própria de geração de campos de formulário chamada MyCampo.</w:t>
      </w:r>
    </w:p>
    <w:p w14:paraId="6BCAC0A5" w14:textId="5C4D5F78" w:rsidR="00201283" w:rsidRDefault="00201283" w:rsidP="00201283">
      <w:pPr>
        <w:jc w:val="both"/>
      </w:pPr>
      <w:r w:rsidRPr="00201283">
        <w:t>Pontos-chave do padrão, validados no código real do sistema:</w:t>
      </w:r>
    </w:p>
    <w:p w14:paraId="028963B9" w14:textId="6BC36807" w:rsidR="00201283" w:rsidRDefault="00201283" w:rsidP="00201283">
      <w:pPr>
        <w:jc w:val="both"/>
        <w:rPr>
          <w:rStyle w:val="TextodoEspaoReservado"/>
        </w:rPr>
      </w:pPr>
      <w:r w:rsidRPr="00201283">
        <w:rPr>
          <w:rStyle w:val="TextodoEspaoReservado"/>
        </w:rPr>
        <w:t>Views genéricas e reaproveitadas: app/Views/vw_lista.php (listagem) e app/Views/vw_edicao.php (formulário de inclusão/edição) são usadas por TODAS as telas de cadastro do sistema. Não se cria uma view própria por tela.</w:t>
      </w:r>
    </w:p>
    <w:p w14:paraId="795B1902" w14:textId="36DB69F2" w:rsidR="00201283" w:rsidRDefault="00201283" w:rsidP="00201283">
      <w:pPr>
        <w:jc w:val="both"/>
        <w:rPr>
          <w:rStyle w:val="TextodoEspaoReservado"/>
        </w:rPr>
      </w:pPr>
      <w:r w:rsidRPr="00201283">
        <w:rPr>
          <w:rStyle w:val="TextodoEspaoReservado"/>
        </w:rPr>
        <w:t>O Controller monta arrays de configuração (colunas da lista, seções e campos do formulário) e passa para essas views genéricas.</w:t>
      </w:r>
    </w:p>
    <w:p w14:paraId="2D6728C9" w14:textId="69946EB9" w:rsidR="00201283" w:rsidRDefault="00201283" w:rsidP="00201283">
      <w:pPr>
        <w:jc w:val="both"/>
        <w:rPr>
          <w:rStyle w:val="TextodoEspaoReservado"/>
        </w:rPr>
      </w:pPr>
      <w:r w:rsidRPr="00201283">
        <w:rPr>
          <w:rStyle w:val="TextodoEspaoReservado"/>
        </w:rPr>
        <w:t>Quem gera o HTML de cada campo do formulário é a Entity, através da biblioteca MyCampo (métodos crInput, crSelect, crSelbusca, crOculto, etc.) - a view genérica apenas imprime o HTML já pronto.</w:t>
      </w:r>
    </w:p>
    <w:p w14:paraId="10240C12" w14:textId="51EFCEE7" w:rsidR="00201283" w:rsidRDefault="00201283" w:rsidP="00201283">
      <w:pPr>
        <w:jc w:val="both"/>
        <w:rPr>
          <w:rStyle w:val="TextodoEspaoReservado"/>
        </w:rPr>
      </w:pPr>
      <w:r w:rsidRPr="00201283">
        <w:rPr>
          <w:rStyle w:val="TextodoEspaoReservado"/>
        </w:rPr>
        <w:t>A listagem é carregada via AJAX/DataTables, chamando o método lista() do Controller (arquivo public/assets/jscript/my_lista.js).</w:t>
      </w:r>
    </w:p>
    <w:p w14:paraId="199BFB36" w14:textId="12B4E34E" w:rsidR="00201283" w:rsidRDefault="00201283" w:rsidP="00201283">
      <w:pPr>
        <w:jc w:val="both"/>
        <w:rPr>
          <w:rStyle w:val="TextodoEspaoReservado"/>
        </w:rPr>
      </w:pPr>
      <w:r w:rsidRPr="00201283">
        <w:rPr>
          <w:rStyle w:val="TextodoEspaoReservado"/>
        </w:rPr>
        <w:t>Ações de excluir e, quando a tela tiver esse recurso, ativar/inativar são feitas por funções JavaScript genéricas (public/assets/jscript/my_default.js): excluir(url, registro) e ativInativ(url, registro, ativo) - reaproveitadas em todas as telas, sem necessidade de JS próprio. A T51 usa apenas a de excluir (RN02.2).</w:t>
      </w:r>
    </w:p>
    <w:p w14:paraId="2B31A568" w14:textId="57BBD112" w:rsidR="00201283" w:rsidRDefault="00201283" w:rsidP="00201283">
      <w:pPr>
        <w:jc w:val="both"/>
        <w:rPr>
          <w:rStyle w:val="TextodoEspaoReservado"/>
        </w:rPr>
      </w:pPr>
      <w:r w:rsidRPr="00201283">
        <w:rPr>
          <w:rStyle w:val="TextodoEspaoReservado"/>
        </w:rPr>
        <w:t>Mensagens de confirmação/erro padronizadas ficam na tabela cfg_mensagem (tela de administração CfgMensagem, rota /cfgmensagem) e são exibidas via modal Bootbox.js, identificadas por um número (msg_id) - é esse o 'ID' referenciado no documento original como 'mensagem ID 1 (da tela T2)' etc.</w:t>
      </w:r>
    </w:p>
    <w:p w14:paraId="3D132475" w14:textId="226A724D" w:rsidR="00201283" w:rsidRDefault="00201283" w:rsidP="00201283">
      <w:pPr>
        <w:jc w:val="both"/>
      </w:pPr>
      <w:r w:rsidRPr="00201283">
        <w:t>Referências reais usadas como base para este plano (arquivos existentes que o programador deve abrir lado a lado ao implementar T51):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2"/>
        <w:gridCol w:w="4672"/>
      </w:tblGrid>
      <w:tr w:rsidR="00201283" w:rsidRPr="00201283" w14:paraId="75E290D9" w14:textId="77777777" w:rsidTr="00201283">
        <w:tblPrEx>
          <w:tblCellMar>
            <w:top w:w="0" w:type="dxa"/>
            <w:bottom w:w="0" w:type="dxa"/>
          </w:tblCellMar>
        </w:tblPrEx>
        <w:tc>
          <w:tcPr>
            <w:tcW w:w="2250" w:type="pct"/>
            <w:shd w:val="clear" w:color="auto" w:fill="D9D9D9"/>
          </w:tcPr>
          <w:p w14:paraId="6B120786" w14:textId="5B67E28A" w:rsidR="00201283" w:rsidRPr="00201283" w:rsidRDefault="00201283" w:rsidP="00201283">
            <w:pPr>
              <w:jc w:val="both"/>
              <w:rPr>
                <w:b/>
                <w:sz w:val="19"/>
              </w:rPr>
            </w:pPr>
            <w:r w:rsidRPr="00201283">
              <w:rPr>
                <w:b/>
                <w:sz w:val="19"/>
              </w:rPr>
              <w:t>Artefato de referência</w:t>
            </w:r>
          </w:p>
        </w:tc>
        <w:tc>
          <w:tcPr>
            <w:tcW w:w="2750" w:type="pct"/>
            <w:shd w:val="clear" w:color="auto" w:fill="D9D9D9"/>
          </w:tcPr>
          <w:p w14:paraId="2DB78E80" w14:textId="3B6ABA19" w:rsidR="00201283" w:rsidRPr="00201283" w:rsidRDefault="00201283" w:rsidP="00201283">
            <w:pPr>
              <w:jc w:val="both"/>
              <w:rPr>
                <w:b/>
                <w:sz w:val="19"/>
              </w:rPr>
            </w:pPr>
            <w:r w:rsidRPr="00201283">
              <w:rPr>
                <w:b/>
                <w:sz w:val="19"/>
              </w:rPr>
              <w:t>Caminho</w:t>
            </w:r>
          </w:p>
        </w:tc>
      </w:tr>
      <w:tr w:rsidR="00201283" w:rsidRPr="00201283" w14:paraId="7360A68A" w14:textId="77777777" w:rsidTr="00201283">
        <w:tblPrEx>
          <w:tblCellMar>
            <w:top w:w="0" w:type="dxa"/>
            <w:bottom w:w="0" w:type="dxa"/>
          </w:tblCellMar>
        </w:tblPrEx>
        <w:tc>
          <w:tcPr>
            <w:tcW w:w="2250" w:type="pct"/>
          </w:tcPr>
          <w:p w14:paraId="0FDBD88F" w14:textId="0872357D" w:rsidR="00201283" w:rsidRPr="00201283" w:rsidRDefault="00201283" w:rsidP="00201283">
            <w:pPr>
              <w:jc w:val="both"/>
              <w:rPr>
                <w:sz w:val="19"/>
              </w:rPr>
            </w:pPr>
            <w:r>
              <w:rPr>
                <w:sz w:val="19"/>
              </w:rPr>
              <w:t>Tela T50 (Comodato) - já implementada no repositório, exemplo vivo mais próximo</w:t>
            </w:r>
          </w:p>
        </w:tc>
        <w:tc>
          <w:tcPr>
            <w:tcW w:w="2750" w:type="pct"/>
          </w:tcPr>
          <w:p w14:paraId="000FA604" w14:textId="207ABF2C" w:rsidR="00201283" w:rsidRPr="00201283" w:rsidRDefault="00201283" w:rsidP="00201283">
            <w:pPr>
              <w:jc w:val="both"/>
              <w:rPr>
                <w:sz w:val="19"/>
              </w:rPr>
            </w:pPr>
            <w:r>
              <w:rPr>
                <w:sz w:val="19"/>
              </w:rPr>
              <w:t>app/Controllers/Estoque/Comodato.php</w:t>
            </w:r>
          </w:p>
        </w:tc>
      </w:tr>
      <w:tr w:rsidR="00201283" w:rsidRPr="00201283" w14:paraId="6B86CA02" w14:textId="77777777" w:rsidTr="00201283">
        <w:tblPrEx>
          <w:tblCellMar>
            <w:top w:w="0" w:type="dxa"/>
            <w:bottom w:w="0" w:type="dxa"/>
          </w:tblCellMar>
        </w:tblPrEx>
        <w:tc>
          <w:tcPr>
            <w:tcW w:w="2250" w:type="pct"/>
          </w:tcPr>
          <w:p w14:paraId="5DE1FA16" w14:textId="2004CEC2" w:rsidR="00201283" w:rsidRPr="00201283" w:rsidRDefault="00201283" w:rsidP="00201283">
            <w:pPr>
              <w:jc w:val="both"/>
              <w:rPr>
                <w:sz w:val="19"/>
              </w:rPr>
            </w:pPr>
            <w:r>
              <w:rPr>
                <w:sz w:val="19"/>
              </w:rPr>
              <w:t>Controller de listagem Visualizar+Excluir, sem toggle (o padrão exato da T51)</w:t>
            </w:r>
          </w:p>
        </w:tc>
        <w:tc>
          <w:tcPr>
            <w:tcW w:w="2750" w:type="pct"/>
          </w:tcPr>
          <w:p w14:paraId="41441282" w14:textId="737C9ECC" w:rsidR="00201283" w:rsidRPr="00201283" w:rsidRDefault="00201283" w:rsidP="00201283">
            <w:pPr>
              <w:jc w:val="both"/>
              <w:rPr>
                <w:sz w:val="19"/>
              </w:rPr>
            </w:pPr>
            <w:r>
              <w:rPr>
                <w:sz w:val="19"/>
              </w:rPr>
              <w:t>app/Controllers/Estoque/AteRequisicao.php</w:t>
            </w:r>
          </w:p>
        </w:tc>
      </w:tr>
      <w:tr w:rsidR="00201283" w:rsidRPr="00201283" w14:paraId="5656B5D3" w14:textId="77777777" w:rsidTr="00201283">
        <w:tblPrEx>
          <w:tblCellMar>
            <w:top w:w="0" w:type="dxa"/>
            <w:bottom w:w="0" w:type="dxa"/>
          </w:tblCellMar>
        </w:tblPrEx>
        <w:tc>
          <w:tcPr>
            <w:tcW w:w="2250" w:type="pct"/>
          </w:tcPr>
          <w:p w14:paraId="2D00A531" w14:textId="0EE4EC67" w:rsidR="00201283" w:rsidRPr="00201283" w:rsidRDefault="00201283" w:rsidP="00201283">
            <w:pPr>
              <w:jc w:val="both"/>
              <w:rPr>
                <w:sz w:val="19"/>
              </w:rPr>
            </w:pPr>
            <w:r>
              <w:rPr>
                <w:sz w:val="19"/>
              </w:rPr>
              <w:t>Entity com campos condicionados por um campo Tipo</w:t>
            </w:r>
          </w:p>
        </w:tc>
        <w:tc>
          <w:tcPr>
            <w:tcW w:w="2750" w:type="pct"/>
          </w:tcPr>
          <w:p w14:paraId="0CCE0306" w14:textId="7F4DDB4B" w:rsidR="00201283" w:rsidRPr="00201283" w:rsidRDefault="00201283" w:rsidP="00201283">
            <w:pPr>
              <w:jc w:val="both"/>
              <w:rPr>
                <w:sz w:val="19"/>
              </w:rPr>
            </w:pPr>
            <w:r>
              <w:rPr>
                <w:sz w:val="19"/>
              </w:rPr>
              <w:t>app/Entities/Logistica/EntLogNotifSmsConfig.php</w:t>
            </w:r>
          </w:p>
        </w:tc>
      </w:tr>
      <w:tr w:rsidR="00201283" w:rsidRPr="00201283" w14:paraId="1DEB8CE0" w14:textId="77777777" w:rsidTr="00201283">
        <w:tblPrEx>
          <w:tblCellMar>
            <w:top w:w="0" w:type="dxa"/>
            <w:bottom w:w="0" w:type="dxa"/>
          </w:tblCellMar>
        </w:tblPrEx>
        <w:tc>
          <w:tcPr>
            <w:tcW w:w="2250" w:type="pct"/>
          </w:tcPr>
          <w:p w14:paraId="578A45C7" w14:textId="68E2CF12" w:rsidR="00201283" w:rsidRPr="00201283" w:rsidRDefault="00201283" w:rsidP="00201283">
            <w:pPr>
              <w:jc w:val="both"/>
              <w:rPr>
                <w:sz w:val="19"/>
              </w:rPr>
            </w:pPr>
            <w:r>
              <w:rPr>
                <w:sz w:val="19"/>
              </w:rPr>
              <w:t>Biblioteca de campos de formulário</w:t>
            </w:r>
          </w:p>
        </w:tc>
        <w:tc>
          <w:tcPr>
            <w:tcW w:w="2750" w:type="pct"/>
          </w:tcPr>
          <w:p w14:paraId="6EA3D33C" w14:textId="602EC512" w:rsidR="00201283" w:rsidRPr="00201283" w:rsidRDefault="00201283" w:rsidP="00201283">
            <w:pPr>
              <w:jc w:val="both"/>
              <w:rPr>
                <w:sz w:val="19"/>
              </w:rPr>
            </w:pPr>
            <w:r>
              <w:rPr>
                <w:sz w:val="19"/>
              </w:rPr>
              <w:t>app/Libraries/MyCampo.php</w:t>
            </w:r>
          </w:p>
        </w:tc>
      </w:tr>
      <w:tr w:rsidR="00201283" w:rsidRPr="00201283" w14:paraId="4BF8FD33" w14:textId="77777777" w:rsidTr="00201283">
        <w:tblPrEx>
          <w:tblCellMar>
            <w:top w:w="0" w:type="dxa"/>
            <w:bottom w:w="0" w:type="dxa"/>
          </w:tblCellMar>
        </w:tblPrEx>
        <w:tc>
          <w:tcPr>
            <w:tcW w:w="2250" w:type="pct"/>
          </w:tcPr>
          <w:p w14:paraId="70882C63" w14:textId="7D4B3414" w:rsidR="00201283" w:rsidRPr="00201283" w:rsidRDefault="00201283" w:rsidP="00201283">
            <w:pPr>
              <w:jc w:val="both"/>
              <w:rPr>
                <w:sz w:val="19"/>
              </w:rPr>
            </w:pPr>
            <w:r>
              <w:rPr>
                <w:sz w:val="19"/>
              </w:rPr>
              <w:t>Checagem genérica de dependência (usada no delete())</w:t>
            </w:r>
          </w:p>
        </w:tc>
        <w:tc>
          <w:tcPr>
            <w:tcW w:w="2750" w:type="pct"/>
          </w:tcPr>
          <w:p w14:paraId="331BC8F4" w14:textId="4919DCB9" w:rsidR="00201283" w:rsidRPr="00201283" w:rsidRDefault="00201283" w:rsidP="00201283">
            <w:pPr>
              <w:jc w:val="both"/>
              <w:rPr>
                <w:sz w:val="19"/>
              </w:rPr>
            </w:pPr>
            <w:r>
              <w:rPr>
                <w:sz w:val="19"/>
              </w:rPr>
              <w:t>app/Traits/ForeignKeyUsageChecker.php</w:t>
            </w:r>
          </w:p>
        </w:tc>
      </w:tr>
      <w:tr w:rsidR="00201283" w:rsidRPr="00201283" w14:paraId="3F32B66B" w14:textId="77777777" w:rsidTr="00201283">
        <w:tblPrEx>
          <w:tblCellMar>
            <w:top w:w="0" w:type="dxa"/>
            <w:bottom w:w="0" w:type="dxa"/>
          </w:tblCellMar>
        </w:tblPrEx>
        <w:tc>
          <w:tcPr>
            <w:tcW w:w="2250" w:type="pct"/>
          </w:tcPr>
          <w:p w14:paraId="2A166F16" w14:textId="00358FFC" w:rsidR="00201283" w:rsidRPr="00201283" w:rsidRDefault="00201283" w:rsidP="00201283">
            <w:pPr>
              <w:jc w:val="both"/>
              <w:rPr>
                <w:sz w:val="19"/>
              </w:rPr>
            </w:pPr>
            <w:r>
              <w:rPr>
                <w:sz w:val="19"/>
              </w:rPr>
              <w:t>Checagem genérica de unicidade</w:t>
            </w:r>
          </w:p>
        </w:tc>
        <w:tc>
          <w:tcPr>
            <w:tcW w:w="2750" w:type="pct"/>
          </w:tcPr>
          <w:p w14:paraId="39B06580" w14:textId="21E163CE" w:rsidR="00201283" w:rsidRPr="00201283" w:rsidRDefault="00201283" w:rsidP="00201283">
            <w:pPr>
              <w:jc w:val="both"/>
              <w:rPr>
                <w:sz w:val="19"/>
              </w:rPr>
            </w:pPr>
            <w:r>
              <w:rPr>
                <w:sz w:val="19"/>
              </w:rPr>
              <w:t>app/Models/CommonModel.php</w:t>
            </w:r>
          </w:p>
        </w:tc>
      </w:tr>
      <w:tr w:rsidR="00201283" w:rsidRPr="00201283" w14:paraId="090B9A65" w14:textId="77777777" w:rsidTr="00201283">
        <w:tblPrEx>
          <w:tblCellMar>
            <w:top w:w="0" w:type="dxa"/>
            <w:bottom w:w="0" w:type="dxa"/>
          </w:tblCellMar>
        </w:tblPrEx>
        <w:tc>
          <w:tcPr>
            <w:tcW w:w="2250" w:type="pct"/>
          </w:tcPr>
          <w:p w14:paraId="178CF553" w14:textId="5EBEA496" w:rsidR="00201283" w:rsidRPr="00201283" w:rsidRDefault="00201283" w:rsidP="00201283">
            <w:pPr>
              <w:jc w:val="both"/>
              <w:rPr>
                <w:sz w:val="19"/>
              </w:rPr>
            </w:pPr>
            <w:r>
              <w:rPr>
                <w:sz w:val="19"/>
              </w:rPr>
              <w:t>Tela de Status (T1), referenciada na RN02.3</w:t>
            </w:r>
          </w:p>
        </w:tc>
        <w:tc>
          <w:tcPr>
            <w:tcW w:w="2750" w:type="pct"/>
          </w:tcPr>
          <w:p w14:paraId="15AC2B73" w14:textId="52BCF30C" w:rsidR="00201283" w:rsidRPr="00201283" w:rsidRDefault="00201283" w:rsidP="00201283">
            <w:pPr>
              <w:jc w:val="both"/>
              <w:rPr>
                <w:sz w:val="19"/>
              </w:rPr>
            </w:pPr>
            <w:r>
              <w:rPr>
                <w:sz w:val="19"/>
              </w:rPr>
              <w:t>app/Controllers/Config/CfgStatus.php</w:t>
            </w:r>
          </w:p>
        </w:tc>
      </w:tr>
      <w:tr w:rsidR="00201283" w:rsidRPr="00201283" w14:paraId="6C678BB7" w14:textId="77777777" w:rsidTr="00201283">
        <w:tblPrEx>
          <w:tblCellMar>
            <w:top w:w="0" w:type="dxa"/>
            <w:bottom w:w="0" w:type="dxa"/>
          </w:tblCellMar>
        </w:tblPrEx>
        <w:tc>
          <w:tcPr>
            <w:tcW w:w="2250" w:type="pct"/>
          </w:tcPr>
          <w:p w14:paraId="1D2ED056" w14:textId="35C4E40F" w:rsidR="00201283" w:rsidRPr="00201283" w:rsidRDefault="00201283" w:rsidP="00201283">
            <w:pPr>
              <w:jc w:val="both"/>
              <w:rPr>
                <w:sz w:val="19"/>
              </w:rPr>
            </w:pPr>
            <w:r>
              <w:rPr>
                <w:sz w:val="19"/>
              </w:rPr>
              <w:t>Integração SOAP com o Sapiens</w:t>
            </w:r>
          </w:p>
        </w:tc>
        <w:tc>
          <w:tcPr>
            <w:tcW w:w="2750" w:type="pct"/>
          </w:tcPr>
          <w:p w14:paraId="27FB3D33" w14:textId="5D6DDEFA" w:rsidR="00201283" w:rsidRPr="00201283" w:rsidRDefault="00201283" w:rsidP="00201283">
            <w:pPr>
              <w:jc w:val="both"/>
              <w:rPr>
                <w:sz w:val="19"/>
              </w:rPr>
            </w:pPr>
            <w:r>
              <w:rPr>
                <w:sz w:val="19"/>
              </w:rPr>
              <w:t>app/Libraries/SoapSapiens.php</w:t>
            </w:r>
          </w:p>
        </w:tc>
      </w:tr>
    </w:tbl>
    <w:p w14:paraId="359819DF" w14:textId="5B0FFA41" w:rsidR="00201283" w:rsidRDefault="00201283" w:rsidP="00201283">
      <w:r>
        <w:t xml:space="preserve"> </w:t>
      </w:r>
    </w:p>
    <w:p w14:paraId="20C2D752" w14:textId="6DCB1EA2" w:rsidR="00201283" w:rsidRDefault="00201283" w:rsidP="00201283">
      <w:pPr>
        <w:pStyle w:val="Ttulo2"/>
      </w:pPr>
      <w:r>
        <w:t>2.1 Padrões adicionais específicos da T51</w:t>
      </w:r>
    </w:p>
    <w:p w14:paraId="0751F70D" w14:textId="26146678" w:rsidR="00201283" w:rsidRDefault="00201283" w:rsidP="00201283">
      <w:pPr>
        <w:jc w:val="both"/>
      </w:pPr>
      <w:r w:rsidRPr="00201283">
        <w:t>Além dos fundamentos acima, a investigação no código-fonte levantou os padrões reais abaixo, específicos das necessidades da T51 (status com cor/ordenação, campo Tipo condicionando o formulário, leitura de código de barras, integração SOAP e listagem sem toggle ativo/inativo).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91"/>
        <w:gridCol w:w="1549"/>
        <w:gridCol w:w="4154"/>
      </w:tblGrid>
      <w:tr w:rsidR="00201283" w:rsidRPr="00201283" w14:paraId="0AE7A9A4" w14:textId="77777777" w:rsidTr="00201283">
        <w:tblPrEx>
          <w:tblCellMar>
            <w:top w:w="0" w:type="dxa"/>
            <w:bottom w:w="0" w:type="dxa"/>
          </w:tblCellMar>
        </w:tblPrEx>
        <w:tc>
          <w:tcPr>
            <w:tcW w:w="1350" w:type="pct"/>
            <w:shd w:val="clear" w:color="auto" w:fill="D9D9D9"/>
          </w:tcPr>
          <w:p w14:paraId="162880F5" w14:textId="0098B007" w:rsidR="00201283" w:rsidRPr="00201283" w:rsidRDefault="00201283" w:rsidP="00201283">
            <w:pPr>
              <w:jc w:val="both"/>
              <w:rPr>
                <w:b/>
                <w:sz w:val="19"/>
              </w:rPr>
            </w:pPr>
            <w:r w:rsidRPr="00201283">
              <w:rPr>
                <w:b/>
                <w:sz w:val="19"/>
              </w:rPr>
              <w:t>Necessidade da T51</w:t>
            </w:r>
          </w:p>
        </w:tc>
        <w:tc>
          <w:tcPr>
            <w:tcW w:w="2250" w:type="pct"/>
            <w:shd w:val="clear" w:color="auto" w:fill="D9D9D9"/>
          </w:tcPr>
          <w:p w14:paraId="2AE7EDC7" w14:textId="7CA5A06E" w:rsidR="00201283" w:rsidRPr="00201283" w:rsidRDefault="00201283" w:rsidP="00201283">
            <w:pPr>
              <w:jc w:val="both"/>
              <w:rPr>
                <w:b/>
                <w:sz w:val="19"/>
              </w:rPr>
            </w:pPr>
            <w:r w:rsidRPr="00201283">
              <w:rPr>
                <w:b/>
                <w:sz w:val="19"/>
              </w:rPr>
              <w:t>Padrão real encontrado no código</w:t>
            </w:r>
          </w:p>
        </w:tc>
        <w:tc>
          <w:tcPr>
            <w:tcW w:w="1400" w:type="pct"/>
            <w:shd w:val="clear" w:color="auto" w:fill="D9D9D9"/>
          </w:tcPr>
          <w:p w14:paraId="1E99BCAB" w14:textId="79089C63" w:rsidR="00201283" w:rsidRPr="00201283" w:rsidRDefault="00201283" w:rsidP="00201283">
            <w:pPr>
              <w:jc w:val="both"/>
              <w:rPr>
                <w:b/>
                <w:sz w:val="19"/>
              </w:rPr>
            </w:pPr>
            <w:r w:rsidRPr="00201283">
              <w:rPr>
                <w:b/>
                <w:sz w:val="19"/>
              </w:rPr>
              <w:t>Arquivos de referência</w:t>
            </w:r>
          </w:p>
        </w:tc>
      </w:tr>
      <w:tr w:rsidR="00201283" w:rsidRPr="00201283" w14:paraId="4877C4ED" w14:textId="77777777" w:rsidTr="00201283">
        <w:tblPrEx>
          <w:tblCellMar>
            <w:top w:w="0" w:type="dxa"/>
            <w:bottom w:w="0" w:type="dxa"/>
          </w:tblCellMar>
        </w:tblPrEx>
        <w:tc>
          <w:tcPr>
            <w:tcW w:w="1350" w:type="pct"/>
          </w:tcPr>
          <w:p w14:paraId="7463B0EC" w14:textId="5A647414" w:rsidR="00201283" w:rsidRPr="00201283" w:rsidRDefault="00201283" w:rsidP="00201283">
            <w:pPr>
              <w:jc w:val="both"/>
              <w:rPr>
                <w:sz w:val="19"/>
              </w:rPr>
            </w:pPr>
            <w:r>
              <w:rPr>
                <w:sz w:val="19"/>
              </w:rPr>
              <w:t>Cor/ordenação de status (RN02.3) vindos da 'tela T1'</w:t>
            </w:r>
          </w:p>
        </w:tc>
        <w:tc>
          <w:tcPr>
            <w:tcW w:w="2250" w:type="pct"/>
          </w:tcPr>
          <w:p w14:paraId="2F873E5A" w14:textId="7C3A9C0F" w:rsidR="00201283" w:rsidRPr="00201283" w:rsidRDefault="00201283" w:rsidP="00201283">
            <w:pPr>
              <w:jc w:val="both"/>
              <w:rPr>
                <w:sz w:val="19"/>
              </w:rPr>
            </w:pPr>
            <w:r>
              <w:rPr>
                <w:sz w:val="19"/>
              </w:rPr>
              <w:t>Tela T1 = Config &gt; Status (CfgStatus / cfg_status). Toda tabela do sistema que tem status usa uma coluna chamada stt_id (mesmo padrão de nomenclatura de FK estabelecido na T50 - nome igual à chave referenciada). A cor vem pronta da função fmtEtiquetaCor(), a ordenação vem da coluna stt_ordem.</w:t>
            </w:r>
          </w:p>
        </w:tc>
        <w:tc>
          <w:tcPr>
            <w:tcW w:w="1400" w:type="pct"/>
          </w:tcPr>
          <w:p w14:paraId="726FDCD5" w14:textId="6F81E235" w:rsidR="00201283" w:rsidRPr="00201283" w:rsidRDefault="00201283" w:rsidP="00201283">
            <w:pPr>
              <w:jc w:val="both"/>
              <w:rPr>
                <w:sz w:val="19"/>
              </w:rPr>
            </w:pPr>
            <w:r>
              <w:rPr>
                <w:sz w:val="19"/>
              </w:rPr>
              <w:t>app/Controllers/Config/CfgStatus.php; app/Models/Config/ConfigStatusModel.php; app/Helpers/funcoes_helper.php (fmtEtiquetaCor, linha 840)</w:t>
            </w:r>
          </w:p>
        </w:tc>
      </w:tr>
      <w:tr w:rsidR="00201283" w:rsidRPr="00201283" w14:paraId="4B2F67DE" w14:textId="77777777" w:rsidTr="00201283">
        <w:tblPrEx>
          <w:tblCellMar>
            <w:top w:w="0" w:type="dxa"/>
            <w:bottom w:w="0" w:type="dxa"/>
          </w:tblCellMar>
        </w:tblPrEx>
        <w:tc>
          <w:tcPr>
            <w:tcW w:w="1350" w:type="pct"/>
          </w:tcPr>
          <w:p w14:paraId="35CA8127" w14:textId="64D007B5" w:rsidR="00201283" w:rsidRPr="00201283" w:rsidRDefault="00201283" w:rsidP="00201283">
            <w:pPr>
              <w:jc w:val="both"/>
              <w:rPr>
                <w:sz w:val="19"/>
              </w:rPr>
            </w:pPr>
            <w:r>
              <w:rPr>
                <w:sz w:val="19"/>
              </w:rPr>
              <w:t>Campo Tipo (Envio/Recebimento/Notificação) que muda os campos do formulário (RN03.1)</w:t>
            </w:r>
          </w:p>
        </w:tc>
        <w:tc>
          <w:tcPr>
            <w:tcW w:w="2250" w:type="pct"/>
          </w:tcPr>
          <w:p w14:paraId="34C992D4" w14:textId="1BC49FB8" w:rsidR="00201283" w:rsidRPr="00201283" w:rsidRDefault="00201283" w:rsidP="00201283">
            <w:pPr>
              <w:jc w:val="both"/>
              <w:rPr>
                <w:sz w:val="19"/>
              </w:rPr>
            </w:pPr>
            <w:r>
              <w:rPr>
                <w:sz w:val="19"/>
              </w:rPr>
              <w:t>Existe um exemplo real e direto de reaproveitar: um select fixo de 3 opções que mostra/esconde divs via JS (toggle de classe d-none), sem remontar o formulário no servidor.</w:t>
            </w:r>
          </w:p>
        </w:tc>
        <w:tc>
          <w:tcPr>
            <w:tcW w:w="1400" w:type="pct"/>
          </w:tcPr>
          <w:p w14:paraId="3412AACE" w14:textId="61301E13" w:rsidR="00201283" w:rsidRPr="00201283" w:rsidRDefault="00201283" w:rsidP="00201283">
            <w:pPr>
              <w:jc w:val="both"/>
              <w:rPr>
                <w:sz w:val="19"/>
              </w:rPr>
            </w:pPr>
            <w:r>
              <w:rPr>
                <w:sz w:val="19"/>
              </w:rPr>
              <w:t>app/Entities/Logistica/EntLogNotifSmsConfig.php; app/Controllers/Logistica/NotifSmsConfig.php; public/assets/jscript/my_fields.js (função alternaCamposTipoRegra, linha 2484)</w:t>
            </w:r>
          </w:p>
        </w:tc>
      </w:tr>
      <w:tr w:rsidR="00201283" w:rsidRPr="00201283" w14:paraId="00E5A710" w14:textId="77777777" w:rsidTr="00201283">
        <w:tblPrEx>
          <w:tblCellMar>
            <w:top w:w="0" w:type="dxa"/>
            <w:bottom w:w="0" w:type="dxa"/>
          </w:tblCellMar>
        </w:tblPrEx>
        <w:tc>
          <w:tcPr>
            <w:tcW w:w="1350" w:type="pct"/>
          </w:tcPr>
          <w:p w14:paraId="74B090FA" w14:textId="0DFE9CA4" w:rsidR="00201283" w:rsidRPr="00201283" w:rsidRDefault="00201283" w:rsidP="00201283">
            <w:pPr>
              <w:jc w:val="both"/>
              <w:rPr>
                <w:sz w:val="19"/>
              </w:rPr>
            </w:pPr>
            <w:r>
              <w:rPr>
                <w:sz w:val="19"/>
              </w:rPr>
              <w:t>Leitura de código de barras com validação (RN03.2/03.5/03.7)</w:t>
            </w:r>
          </w:p>
        </w:tc>
        <w:tc>
          <w:tcPr>
            <w:tcW w:w="2250" w:type="pct"/>
          </w:tcPr>
          <w:p w14:paraId="34B6C527" w14:textId="5B8E425E" w:rsidR="00201283" w:rsidRPr="00201283" w:rsidRDefault="00201283" w:rsidP="00201283">
            <w:pPr>
              <w:jc w:val="both"/>
              <w:rPr>
                <w:sz w:val="19"/>
              </w:rPr>
            </w:pPr>
            <w:r>
              <w:rPr>
                <w:sz w:val="19"/>
              </w:rPr>
              <w:t>Existe um padrão de validação de código de barras pronto (campo com funcBlur disparando validação), mas ele valida contra uma tabela JÁ renderizada na tela, não cria campos novos dinamicamente a cada leitura. A parte de 'abrir novo campo a cada leitura' não tem precedente (ver seção 7.2).</w:t>
            </w:r>
          </w:p>
        </w:tc>
        <w:tc>
          <w:tcPr>
            <w:tcW w:w="1400" w:type="pct"/>
          </w:tcPr>
          <w:p w14:paraId="62B6263C" w14:textId="7B94F1ED" w:rsidR="00201283" w:rsidRPr="00201283" w:rsidRDefault="00201283" w:rsidP="00201283">
            <w:pPr>
              <w:jc w:val="both"/>
              <w:rPr>
                <w:sz w:val="19"/>
              </w:rPr>
            </w:pPr>
            <w:r>
              <w:rPr>
                <w:sz w:val="19"/>
              </w:rPr>
              <w:t>app/Entities/Estoque/EntRequisicao.php (linhas 288-297); public/assets/jscript/my_consulta.js (função validaCodBar, linhas 885-1134)</w:t>
            </w:r>
          </w:p>
        </w:tc>
      </w:tr>
      <w:tr w:rsidR="00201283" w:rsidRPr="00201283" w14:paraId="0EFE27F3" w14:textId="77777777" w:rsidTr="00201283">
        <w:tblPrEx>
          <w:tblCellMar>
            <w:top w:w="0" w:type="dxa"/>
            <w:bottom w:w="0" w:type="dxa"/>
          </w:tblCellMar>
        </w:tblPrEx>
        <w:tc>
          <w:tcPr>
            <w:tcW w:w="1350" w:type="pct"/>
          </w:tcPr>
          <w:p w14:paraId="0546CD6F" w14:textId="1C1212E0" w:rsidR="00201283" w:rsidRPr="00201283" w:rsidRDefault="00201283" w:rsidP="00201283">
            <w:pPr>
              <w:jc w:val="both"/>
              <w:rPr>
                <w:sz w:val="19"/>
              </w:rPr>
            </w:pPr>
            <w:r>
              <w:rPr>
                <w:sz w:val="19"/>
              </w:rPr>
              <w:t>Entrada de estoque no Sapiens (RN03.6)</w:t>
            </w:r>
          </w:p>
        </w:tc>
        <w:tc>
          <w:tcPr>
            <w:tcW w:w="2250" w:type="pct"/>
          </w:tcPr>
          <w:p w14:paraId="0843CCC8" w14:textId="7C6AE5ED" w:rsidR="00201283" w:rsidRPr="00201283" w:rsidRDefault="00201283" w:rsidP="00201283">
            <w:pPr>
              <w:jc w:val="both"/>
              <w:rPr>
                <w:sz w:val="19"/>
              </w:rPr>
            </w:pPr>
            <w:r>
              <w:rPr>
                <w:sz w:val="19"/>
              </w:rPr>
              <w:t>Reaproveitar a função de movimentação de estoque já existente - não precisa de nada novo, só chamar o método na conclusão do Recebimento.</w:t>
            </w:r>
          </w:p>
        </w:tc>
        <w:tc>
          <w:tcPr>
            <w:tcW w:w="1400" w:type="pct"/>
          </w:tcPr>
          <w:p w14:paraId="2C13CF22" w14:textId="2C03AB09" w:rsidR="00201283" w:rsidRPr="00201283" w:rsidRDefault="00201283" w:rsidP="00201283">
            <w:pPr>
              <w:jc w:val="both"/>
              <w:rPr>
                <w:sz w:val="19"/>
              </w:rPr>
            </w:pPr>
            <w:r>
              <w:rPr>
                <w:sz w:val="19"/>
              </w:rPr>
              <w:t>app/Libraries/SoapSapiens.php (método movimProdutosSapiens)</w:t>
            </w:r>
          </w:p>
        </w:tc>
      </w:tr>
      <w:tr w:rsidR="00201283" w:rsidRPr="00201283" w14:paraId="49D16190" w14:textId="77777777" w:rsidTr="00201283">
        <w:tblPrEx>
          <w:tblCellMar>
            <w:top w:w="0" w:type="dxa"/>
            <w:bottom w:w="0" w:type="dxa"/>
          </w:tblCellMar>
        </w:tblPrEx>
        <w:tc>
          <w:tcPr>
            <w:tcW w:w="1350" w:type="pct"/>
          </w:tcPr>
          <w:p w14:paraId="474F3DBD" w14:textId="23C54E84" w:rsidR="00201283" w:rsidRPr="00201283" w:rsidRDefault="00201283" w:rsidP="00201283">
            <w:pPr>
              <w:jc w:val="both"/>
              <w:rPr>
                <w:sz w:val="19"/>
              </w:rPr>
            </w:pPr>
            <w:r>
              <w:rPr>
                <w:sz w:val="19"/>
              </w:rPr>
              <w:t>Tela só com Visualizar + Excluir, sem Ativar/Inativar</w:t>
            </w:r>
          </w:p>
        </w:tc>
        <w:tc>
          <w:tcPr>
            <w:tcW w:w="2250" w:type="pct"/>
          </w:tcPr>
          <w:p w14:paraId="460058CC" w14:textId="6361D40D" w:rsidR="00201283" w:rsidRPr="00201283" w:rsidRDefault="00201283" w:rsidP="00201283">
            <w:pPr>
              <w:jc w:val="both"/>
              <w:rPr>
                <w:sz w:val="19"/>
              </w:rPr>
            </w:pPr>
            <w:r>
              <w:rPr>
                <w:sz w:val="19"/>
              </w:rPr>
              <w:t>Existe precedente direto e mais adequado que o da T50: o botão de alternância só aparece automaticamente se a tabela tiver uma coluna terminando em '_ativo' - bastando a tabela nova NÃO ter essa coluna, mais $this-&gt;data['edicao'] = false no lista().</w:t>
            </w:r>
          </w:p>
        </w:tc>
        <w:tc>
          <w:tcPr>
            <w:tcW w:w="1400" w:type="pct"/>
          </w:tcPr>
          <w:p w14:paraId="165B5B7C" w14:textId="3B10D61B" w:rsidR="00201283" w:rsidRPr="00201283" w:rsidRDefault="00201283" w:rsidP="00201283">
            <w:pPr>
              <w:jc w:val="both"/>
              <w:rPr>
                <w:sz w:val="19"/>
              </w:rPr>
            </w:pPr>
            <w:r>
              <w:rPr>
                <w:sz w:val="19"/>
              </w:rPr>
              <w:t>app/Controllers/Estoque/AteRequisicao.php (linha 157); ConfRequisicao.php (linha 147); Inspecao.php (linha 104); app/Common.php (montaListaColunasEnt, linhas 506-515)</w:t>
            </w:r>
          </w:p>
        </w:tc>
      </w:tr>
    </w:tbl>
    <w:p w14:paraId="183B2B42" w14:textId="0FF2AC6B" w:rsidR="00201283" w:rsidRDefault="00201283" w:rsidP="00201283">
      <w:r>
        <w:t xml:space="preserve"> </w:t>
      </w:r>
    </w:p>
    <w:p w14:paraId="3B30FD6B" w14:textId="6176C5B7" w:rsidR="00201283" w:rsidRDefault="00201283" w:rsidP="00201283">
      <w:pPr>
        <w:pStyle w:val="Ttulo1"/>
        <w:shd w:val="clear" w:color="auto" w:fill="D9D9D9"/>
        <w:spacing w:before="120" w:after="120"/>
      </w:pPr>
      <w:r>
        <w:t>3. Planejamento de Desenvolvimento - Artefatos a Criar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59"/>
        <w:gridCol w:w="3924"/>
        <w:gridCol w:w="3711"/>
      </w:tblGrid>
      <w:tr w:rsidR="00201283" w:rsidRPr="00201283" w14:paraId="2F56CDE1" w14:textId="77777777" w:rsidTr="00201283">
        <w:tblPrEx>
          <w:tblCellMar>
            <w:top w:w="0" w:type="dxa"/>
            <w:bottom w:w="0" w:type="dxa"/>
          </w:tblCellMar>
        </w:tblPrEx>
        <w:tc>
          <w:tcPr>
            <w:tcW w:w="750" w:type="pct"/>
            <w:shd w:val="clear" w:color="auto" w:fill="D9D9D9"/>
          </w:tcPr>
          <w:p w14:paraId="1D05A089" w14:textId="244462C2" w:rsidR="00201283" w:rsidRPr="00201283" w:rsidRDefault="00201283" w:rsidP="00201283">
            <w:pPr>
              <w:rPr>
                <w:b/>
                <w:sz w:val="19"/>
              </w:rPr>
            </w:pPr>
            <w:r w:rsidRPr="00201283">
              <w:rPr>
                <w:b/>
                <w:sz w:val="19"/>
              </w:rPr>
              <w:t>Artefato</w:t>
            </w:r>
          </w:p>
        </w:tc>
        <w:tc>
          <w:tcPr>
            <w:tcW w:w="2250" w:type="pct"/>
            <w:shd w:val="clear" w:color="auto" w:fill="D9D9D9"/>
          </w:tcPr>
          <w:p w14:paraId="7BEC6D60" w14:textId="6E8D8111" w:rsidR="00201283" w:rsidRPr="00201283" w:rsidRDefault="00201283" w:rsidP="00201283">
            <w:pPr>
              <w:rPr>
                <w:b/>
                <w:sz w:val="19"/>
              </w:rPr>
            </w:pPr>
            <w:r w:rsidRPr="00201283">
              <w:rPr>
                <w:b/>
                <w:sz w:val="19"/>
              </w:rPr>
              <w:t>Arquivo novo a criar</w:t>
            </w:r>
          </w:p>
        </w:tc>
        <w:tc>
          <w:tcPr>
            <w:tcW w:w="2000" w:type="pct"/>
            <w:shd w:val="clear" w:color="auto" w:fill="D9D9D9"/>
          </w:tcPr>
          <w:p w14:paraId="382CF243" w14:textId="459D6C27" w:rsidR="00201283" w:rsidRPr="00201283" w:rsidRDefault="00201283" w:rsidP="00201283">
            <w:pPr>
              <w:rPr>
                <w:b/>
                <w:sz w:val="19"/>
              </w:rPr>
            </w:pPr>
            <w:r w:rsidRPr="00201283">
              <w:rPr>
                <w:b/>
                <w:sz w:val="19"/>
              </w:rPr>
              <w:t>Baseado em (copiar a estrutura de)</w:t>
            </w:r>
          </w:p>
        </w:tc>
      </w:tr>
      <w:tr w:rsidR="00201283" w:rsidRPr="00201283" w14:paraId="4563C6C7" w14:textId="77777777" w:rsidTr="00201283">
        <w:tblPrEx>
          <w:tblCellMar>
            <w:top w:w="0" w:type="dxa"/>
            <w:bottom w:w="0" w:type="dxa"/>
          </w:tblCellMar>
        </w:tblPrEx>
        <w:tc>
          <w:tcPr>
            <w:tcW w:w="750" w:type="pct"/>
          </w:tcPr>
          <w:p w14:paraId="30250CE7" w14:textId="434ADB20" w:rsidR="00201283" w:rsidRPr="00201283" w:rsidRDefault="00201283" w:rsidP="00201283">
            <w:pPr>
              <w:rPr>
                <w:sz w:val="19"/>
              </w:rPr>
            </w:pPr>
            <w:r>
              <w:rPr>
                <w:sz w:val="19"/>
              </w:rPr>
              <w:t>Controller</w:t>
            </w:r>
          </w:p>
        </w:tc>
        <w:tc>
          <w:tcPr>
            <w:tcW w:w="2250" w:type="pct"/>
          </w:tcPr>
          <w:p w14:paraId="186CBD6E" w14:textId="29C534FD" w:rsidR="00201283" w:rsidRPr="00201283" w:rsidRDefault="00201283" w:rsidP="00201283">
            <w:pPr>
              <w:rPr>
                <w:sz w:val="19"/>
              </w:rPr>
            </w:pPr>
            <w:r>
              <w:rPr>
                <w:sz w:val="19"/>
              </w:rPr>
              <w:t>app/Controllers/Estoque/UniformeMop.php</w:t>
            </w:r>
          </w:p>
        </w:tc>
        <w:tc>
          <w:tcPr>
            <w:tcW w:w="2000" w:type="pct"/>
          </w:tcPr>
          <w:p w14:paraId="1EABF1B1" w14:textId="0D8EAA00" w:rsidR="00201283" w:rsidRPr="00201283" w:rsidRDefault="00201283" w:rsidP="00201283">
            <w:pPr>
              <w:rPr>
                <w:sz w:val="19"/>
              </w:rPr>
            </w:pPr>
            <w:r>
              <w:rPr>
                <w:sz w:val="19"/>
              </w:rPr>
              <w:t>app/Controllers/Estoque/AteRequisicao.php (listagem Visualizar+Excluir, sem toggle) e app/Controllers/Estoque/Comodato.php (store/delete, já implementado)</w:t>
            </w:r>
          </w:p>
        </w:tc>
      </w:tr>
      <w:tr w:rsidR="00201283" w:rsidRPr="00201283" w14:paraId="5023A829" w14:textId="77777777" w:rsidTr="00201283">
        <w:tblPrEx>
          <w:tblCellMar>
            <w:top w:w="0" w:type="dxa"/>
            <w:bottom w:w="0" w:type="dxa"/>
          </w:tblCellMar>
        </w:tblPrEx>
        <w:tc>
          <w:tcPr>
            <w:tcW w:w="750" w:type="pct"/>
          </w:tcPr>
          <w:p w14:paraId="1FCD91F8" w14:textId="351C7E8B" w:rsidR="00201283" w:rsidRPr="00201283" w:rsidRDefault="00201283" w:rsidP="00201283">
            <w:pPr>
              <w:rPr>
                <w:sz w:val="19"/>
              </w:rPr>
            </w:pPr>
            <w:r>
              <w:rPr>
                <w:sz w:val="19"/>
              </w:rPr>
              <w:t>Model</w:t>
            </w:r>
          </w:p>
        </w:tc>
        <w:tc>
          <w:tcPr>
            <w:tcW w:w="2250" w:type="pct"/>
          </w:tcPr>
          <w:p w14:paraId="2C658A1F" w14:textId="212F6B59" w:rsidR="00201283" w:rsidRPr="00201283" w:rsidRDefault="00201283" w:rsidP="00201283">
            <w:pPr>
              <w:rPr>
                <w:sz w:val="19"/>
              </w:rPr>
            </w:pPr>
            <w:r>
              <w:rPr>
                <w:sz w:val="19"/>
              </w:rPr>
              <w:t>app/Models/Estoqu/EstoquUniformeMopModel.php</w:t>
            </w:r>
          </w:p>
        </w:tc>
        <w:tc>
          <w:tcPr>
            <w:tcW w:w="2000" w:type="pct"/>
          </w:tcPr>
          <w:p w14:paraId="4E70957C" w14:textId="3335E86F" w:rsidR="00201283" w:rsidRPr="00201283" w:rsidRDefault="00201283" w:rsidP="00201283">
            <w:pPr>
              <w:rPr>
                <w:sz w:val="19"/>
              </w:rPr>
            </w:pPr>
            <w:r>
              <w:rPr>
                <w:sz w:val="19"/>
              </w:rPr>
              <w:t>app/Models/Estoqu/EstoquComodatoModel.php (ver padrão real em uso no Controller Comodato.php: método getComodato($id = null))</w:t>
            </w:r>
          </w:p>
        </w:tc>
      </w:tr>
      <w:tr w:rsidR="00201283" w:rsidRPr="00201283" w14:paraId="75B1C694" w14:textId="77777777" w:rsidTr="00201283">
        <w:tblPrEx>
          <w:tblCellMar>
            <w:top w:w="0" w:type="dxa"/>
            <w:bottom w:w="0" w:type="dxa"/>
          </w:tblCellMar>
        </w:tblPrEx>
        <w:tc>
          <w:tcPr>
            <w:tcW w:w="750" w:type="pct"/>
          </w:tcPr>
          <w:p w14:paraId="02F71F3D" w14:textId="3622BF85" w:rsidR="00201283" w:rsidRPr="00201283" w:rsidRDefault="00201283" w:rsidP="00201283">
            <w:pPr>
              <w:rPr>
                <w:sz w:val="19"/>
              </w:rPr>
            </w:pPr>
            <w:r>
              <w:rPr>
                <w:sz w:val="19"/>
              </w:rPr>
              <w:t>Entity</w:t>
            </w:r>
          </w:p>
        </w:tc>
        <w:tc>
          <w:tcPr>
            <w:tcW w:w="2250" w:type="pct"/>
          </w:tcPr>
          <w:p w14:paraId="5D7621AD" w14:textId="6E1A18F2" w:rsidR="00201283" w:rsidRPr="00201283" w:rsidRDefault="00201283" w:rsidP="00201283">
            <w:pPr>
              <w:rPr>
                <w:sz w:val="19"/>
              </w:rPr>
            </w:pPr>
            <w:r>
              <w:rPr>
                <w:sz w:val="19"/>
              </w:rPr>
              <w:t>app/Entities/Estoque/EntEstUniformeMop.php</w:t>
            </w:r>
          </w:p>
        </w:tc>
        <w:tc>
          <w:tcPr>
            <w:tcW w:w="2000" w:type="pct"/>
          </w:tcPr>
          <w:p w14:paraId="17F6E4BC" w14:textId="7A3BEEA0" w:rsidR="00201283" w:rsidRPr="00201283" w:rsidRDefault="00201283" w:rsidP="00201283">
            <w:pPr>
              <w:rPr>
                <w:sz w:val="19"/>
              </w:rPr>
            </w:pPr>
            <w:r>
              <w:rPr>
                <w:sz w:val="19"/>
              </w:rPr>
              <w:t>app/Entities/Estoque/EntEstComodato.php (array $campos populado no construtor) e app/Entities/Logistica/EntLogNotifSmsConfig.php (campos condicionados por tipo)</w:t>
            </w:r>
          </w:p>
        </w:tc>
      </w:tr>
      <w:tr w:rsidR="00201283" w:rsidRPr="00201283" w14:paraId="0F7650DC" w14:textId="77777777" w:rsidTr="00201283">
        <w:tblPrEx>
          <w:tblCellMar>
            <w:top w:w="0" w:type="dxa"/>
            <w:bottom w:w="0" w:type="dxa"/>
          </w:tblCellMar>
        </w:tblPrEx>
        <w:tc>
          <w:tcPr>
            <w:tcW w:w="750" w:type="pct"/>
          </w:tcPr>
          <w:p w14:paraId="401C0424" w14:textId="683E73EC" w:rsidR="00201283" w:rsidRPr="00201283" w:rsidRDefault="00201283" w:rsidP="00201283">
            <w:pPr>
              <w:rPr>
                <w:sz w:val="19"/>
              </w:rPr>
            </w:pPr>
            <w:r>
              <w:rPr>
                <w:sz w:val="19"/>
              </w:rPr>
              <w:t>Rotas</w:t>
            </w:r>
          </w:p>
        </w:tc>
        <w:tc>
          <w:tcPr>
            <w:tcW w:w="2250" w:type="pct"/>
          </w:tcPr>
          <w:p w14:paraId="0DD7B3F8" w14:textId="3EF2120E" w:rsidR="00201283" w:rsidRPr="00201283" w:rsidRDefault="00201283" w:rsidP="00201283">
            <w:pPr>
              <w:rPr>
                <w:sz w:val="19"/>
              </w:rPr>
            </w:pPr>
            <w:r>
              <w:rPr>
                <w:sz w:val="19"/>
              </w:rPr>
              <w:t>editar app/Config/Routes.php (array $estoqueControllers)</w:t>
            </w:r>
          </w:p>
        </w:tc>
        <w:tc>
          <w:tcPr>
            <w:tcW w:w="2000" w:type="pct"/>
          </w:tcPr>
          <w:p w14:paraId="271FF13C" w14:textId="67AB7D73" w:rsidR="00201283" w:rsidRPr="00201283" w:rsidRDefault="00201283" w:rsidP="00201283">
            <w:pPr>
              <w:rPr>
                <w:sz w:val="19"/>
              </w:rPr>
            </w:pPr>
            <w:r>
              <w:rPr>
                <w:sz w:val="19"/>
              </w:rPr>
              <w:t>adicionar 'UniformeMop' ao mesmo array onde já estão 'Comodato', 'TipoMovimentacao', etc.</w:t>
            </w:r>
          </w:p>
        </w:tc>
      </w:tr>
      <w:tr w:rsidR="00201283" w:rsidRPr="00201283" w14:paraId="3A7BF35C" w14:textId="77777777" w:rsidTr="00201283">
        <w:tblPrEx>
          <w:tblCellMar>
            <w:top w:w="0" w:type="dxa"/>
            <w:bottom w:w="0" w:type="dxa"/>
          </w:tblCellMar>
        </w:tblPrEx>
        <w:tc>
          <w:tcPr>
            <w:tcW w:w="750" w:type="pct"/>
          </w:tcPr>
          <w:p w14:paraId="4908B507" w14:textId="38F880DD" w:rsidR="00201283" w:rsidRPr="00201283" w:rsidRDefault="00201283" w:rsidP="00201283">
            <w:pPr>
              <w:rPr>
                <w:sz w:val="19"/>
              </w:rPr>
            </w:pPr>
            <w:r>
              <w:rPr>
                <w:sz w:val="19"/>
              </w:rPr>
              <w:t>Views</w:t>
            </w:r>
          </w:p>
        </w:tc>
        <w:tc>
          <w:tcPr>
            <w:tcW w:w="2250" w:type="pct"/>
          </w:tcPr>
          <w:p w14:paraId="6E15B4B7" w14:textId="30748131" w:rsidR="00201283" w:rsidRPr="00201283" w:rsidRDefault="00201283" w:rsidP="00201283">
            <w:pPr>
              <w:rPr>
                <w:sz w:val="19"/>
              </w:rPr>
            </w:pPr>
            <w:r>
              <w:rPr>
                <w:sz w:val="19"/>
              </w:rPr>
              <w:t>NENHUMA nova - reaproveitar vw_lista.php e vw_edicao.php</w:t>
            </w:r>
          </w:p>
        </w:tc>
        <w:tc>
          <w:tcPr>
            <w:tcW w:w="2000" w:type="pct"/>
          </w:tcPr>
          <w:p w14:paraId="51C2D541" w14:textId="008D05A7" w:rsidR="00201283" w:rsidRPr="00201283" w:rsidRDefault="00201283" w:rsidP="00201283">
            <w:pPr>
              <w:rPr>
                <w:sz w:val="19"/>
              </w:rPr>
            </w:pPr>
            <w:r>
              <w:rPr>
                <w:sz w:val="19"/>
              </w:rPr>
              <w:t>-</w:t>
            </w:r>
          </w:p>
        </w:tc>
      </w:tr>
      <w:tr w:rsidR="00201283" w:rsidRPr="00201283" w14:paraId="26479C50" w14:textId="77777777" w:rsidTr="00201283">
        <w:tblPrEx>
          <w:tblCellMar>
            <w:top w:w="0" w:type="dxa"/>
            <w:bottom w:w="0" w:type="dxa"/>
          </w:tblCellMar>
        </w:tblPrEx>
        <w:tc>
          <w:tcPr>
            <w:tcW w:w="750" w:type="pct"/>
          </w:tcPr>
          <w:p w14:paraId="4033D49B" w14:textId="3D1E8AC5" w:rsidR="00201283" w:rsidRPr="00201283" w:rsidRDefault="00201283" w:rsidP="00201283">
            <w:pPr>
              <w:rPr>
                <w:sz w:val="19"/>
              </w:rPr>
            </w:pPr>
            <w:r>
              <w:rPr>
                <w:sz w:val="19"/>
              </w:rPr>
              <w:t>Migration</w:t>
            </w:r>
          </w:p>
        </w:tc>
        <w:tc>
          <w:tcPr>
            <w:tcW w:w="2250" w:type="pct"/>
          </w:tcPr>
          <w:p w14:paraId="1F702364" w14:textId="57BE7CC3" w:rsidR="00201283" w:rsidRPr="00201283" w:rsidRDefault="00201283" w:rsidP="00201283">
            <w:pPr>
              <w:rPr>
                <w:sz w:val="19"/>
              </w:rPr>
            </w:pPr>
            <w:r>
              <w:rPr>
                <w:sz w:val="19"/>
              </w:rPr>
              <w:t>app/Database/Migrations/AAAA-MM-DD-HHMMSS_EstUniformeMop.php</w:t>
            </w:r>
          </w:p>
        </w:tc>
        <w:tc>
          <w:tcPr>
            <w:tcW w:w="2000" w:type="pct"/>
          </w:tcPr>
          <w:p w14:paraId="2C0A6814" w14:textId="41C517EF" w:rsidR="00201283" w:rsidRPr="00201283" w:rsidRDefault="00201283" w:rsidP="00201283">
            <w:pPr>
              <w:rPr>
                <w:sz w:val="19"/>
              </w:rPr>
            </w:pPr>
            <w:r>
              <w:rPr>
                <w:sz w:val="19"/>
              </w:rPr>
              <w:t>app/Database/Migrations/2026-09-23-102901_EstComodato.php (já aplicada e commitada - usar exatamente o mesmo padrão)</w:t>
            </w:r>
          </w:p>
        </w:tc>
      </w:tr>
    </w:tbl>
    <w:p w14:paraId="2548C585" w14:textId="41341686" w:rsidR="00201283" w:rsidRDefault="00201283" w:rsidP="00201283">
      <w:r>
        <w:t xml:space="preserve"> </w:t>
      </w:r>
    </w:p>
    <w:p w14:paraId="679492BF" w14:textId="49CEA58B" w:rsidR="00201283" w:rsidRDefault="00201283" w:rsidP="00201283">
      <w:pPr>
        <w:pStyle w:val="Ttulo2"/>
      </w:pPr>
      <w:r>
        <w:t>3.1 Controller - App\Controllers\Estoque\UniformeMop</w:t>
      </w:r>
    </w:p>
    <w:p w14:paraId="141AD957" w14:textId="48BB160D" w:rsidR="00201283" w:rsidRDefault="00201283" w:rsidP="00201283">
      <w:pPr>
        <w:jc w:val="both"/>
      </w:pPr>
      <w:r w:rsidRPr="00201283">
        <w:t>Namespace: App\Controllers\Estoque. Estender BaseController e usar App\Traits\ForeignKeyUsageChecker (igual à Comodato.php), mesmo sem RN06 explícita na T51 - é prudente já bloquear exclusão caso uma futura tela T52 (RN02.4) venha a depender de registros da T51, seguindo a mesma lógica dinâmica já usada na T50.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9"/>
        <w:gridCol w:w="6795"/>
      </w:tblGrid>
      <w:tr w:rsidR="00201283" w:rsidRPr="00201283" w14:paraId="1497741F" w14:textId="77777777" w:rsidTr="00201283">
        <w:tblPrEx>
          <w:tblCellMar>
            <w:top w:w="0" w:type="dxa"/>
            <w:bottom w:w="0" w:type="dxa"/>
          </w:tblCellMar>
        </w:tblPrEx>
        <w:tc>
          <w:tcPr>
            <w:tcW w:w="1000" w:type="pct"/>
            <w:shd w:val="clear" w:color="auto" w:fill="D9D9D9"/>
          </w:tcPr>
          <w:p w14:paraId="7618A9BB" w14:textId="6F192C50" w:rsidR="00201283" w:rsidRPr="00201283" w:rsidRDefault="00201283" w:rsidP="00201283">
            <w:pPr>
              <w:jc w:val="both"/>
              <w:rPr>
                <w:b/>
                <w:sz w:val="19"/>
              </w:rPr>
            </w:pPr>
            <w:r w:rsidRPr="00201283">
              <w:rPr>
                <w:b/>
                <w:sz w:val="19"/>
              </w:rPr>
              <w:t>Método</w:t>
            </w:r>
          </w:p>
        </w:tc>
        <w:tc>
          <w:tcPr>
            <w:tcW w:w="4000" w:type="pct"/>
            <w:shd w:val="clear" w:color="auto" w:fill="D9D9D9"/>
          </w:tcPr>
          <w:p w14:paraId="2B346871" w14:textId="33C5E5A2" w:rsidR="00201283" w:rsidRPr="00201283" w:rsidRDefault="00201283" w:rsidP="00201283">
            <w:pPr>
              <w:jc w:val="both"/>
              <w:rPr>
                <w:b/>
                <w:sz w:val="19"/>
              </w:rPr>
            </w:pPr>
            <w:r w:rsidRPr="00201283">
              <w:rPr>
                <w:b/>
                <w:sz w:val="19"/>
              </w:rPr>
              <w:t>Responsabilidade</w:t>
            </w:r>
          </w:p>
        </w:tc>
      </w:tr>
      <w:tr w:rsidR="00201283" w:rsidRPr="00201283" w14:paraId="4FC8E231" w14:textId="77777777" w:rsidTr="00201283">
        <w:tblPrEx>
          <w:tblCellMar>
            <w:top w:w="0" w:type="dxa"/>
            <w:bottom w:w="0" w:type="dxa"/>
          </w:tblCellMar>
        </w:tblPrEx>
        <w:tc>
          <w:tcPr>
            <w:tcW w:w="1000" w:type="pct"/>
          </w:tcPr>
          <w:p w14:paraId="114E7E2A" w14:textId="4A075955" w:rsidR="00201283" w:rsidRPr="00201283" w:rsidRDefault="00201283" w:rsidP="00201283">
            <w:pPr>
              <w:jc w:val="both"/>
              <w:rPr>
                <w:sz w:val="19"/>
              </w:rPr>
            </w:pPr>
            <w:r>
              <w:rPr>
                <w:sz w:val="19"/>
              </w:rPr>
              <w:t>__construct()</w:t>
            </w:r>
          </w:p>
        </w:tc>
        <w:tc>
          <w:tcPr>
            <w:tcW w:w="4000" w:type="pct"/>
          </w:tcPr>
          <w:p w14:paraId="0B4ACDE1" w14:textId="16FAF7C9" w:rsidR="00201283" w:rsidRPr="00201283" w:rsidRDefault="00201283" w:rsidP="00201283">
            <w:pPr>
              <w:jc w:val="both"/>
              <w:rPr>
                <w:sz w:val="19"/>
              </w:rPr>
            </w:pPr>
            <w:r>
              <w:rPr>
                <w:sz w:val="19"/>
              </w:rPr>
              <w:t>Mesmo padrão de Comodato.php: lê dados_tela da flashdata, instancia EstoquUniformeMopModel, ProdutProdutoModel (busca do produto via CÓD ERP) e ConfigStatusModel (para status/cor).</w:t>
            </w:r>
          </w:p>
        </w:tc>
      </w:tr>
      <w:tr w:rsidR="00201283" w:rsidRPr="00201283" w14:paraId="2BAD3334" w14:textId="77777777" w:rsidTr="00201283">
        <w:tblPrEx>
          <w:tblCellMar>
            <w:top w:w="0" w:type="dxa"/>
            <w:bottom w:w="0" w:type="dxa"/>
          </w:tblCellMar>
        </w:tblPrEx>
        <w:tc>
          <w:tcPr>
            <w:tcW w:w="1000" w:type="pct"/>
          </w:tcPr>
          <w:p w14:paraId="689A4724" w14:textId="35008EB2" w:rsidR="00201283" w:rsidRPr="00201283" w:rsidRDefault="00201283" w:rsidP="00201283">
            <w:pPr>
              <w:jc w:val="both"/>
              <w:rPr>
                <w:sz w:val="19"/>
              </w:rPr>
            </w:pPr>
            <w:r>
              <w:rPr>
                <w:sz w:val="19"/>
              </w:rPr>
              <w:t>index()</w:t>
            </w:r>
          </w:p>
        </w:tc>
        <w:tc>
          <w:tcPr>
            <w:tcW w:w="4000" w:type="pct"/>
          </w:tcPr>
          <w:p w14:paraId="01A82C03" w14:textId="716F10BD" w:rsidR="00201283" w:rsidRPr="00201283" w:rsidRDefault="00201283" w:rsidP="00201283">
            <w:pPr>
              <w:jc w:val="both"/>
              <w:rPr>
                <w:sz w:val="19"/>
              </w:rPr>
            </w:pPr>
            <w:r>
              <w:rPr>
                <w:sz w:val="19"/>
              </w:rPr>
              <w:t>Monta as colunas da listagem (montaColunasLista) e renderiza vw_lista.</w:t>
            </w:r>
          </w:p>
        </w:tc>
      </w:tr>
      <w:tr w:rsidR="00201283" w:rsidRPr="00201283" w14:paraId="1AF9F999" w14:textId="77777777" w:rsidTr="00201283">
        <w:tblPrEx>
          <w:tblCellMar>
            <w:top w:w="0" w:type="dxa"/>
            <w:bottom w:w="0" w:type="dxa"/>
          </w:tblCellMar>
        </w:tblPrEx>
        <w:tc>
          <w:tcPr>
            <w:tcW w:w="1000" w:type="pct"/>
          </w:tcPr>
          <w:p w14:paraId="2E9209A4" w14:textId="4CE206D7" w:rsidR="00201283" w:rsidRPr="00201283" w:rsidRDefault="00201283" w:rsidP="00201283">
            <w:pPr>
              <w:jc w:val="both"/>
              <w:rPr>
                <w:sz w:val="19"/>
              </w:rPr>
            </w:pPr>
            <w:r>
              <w:rPr>
                <w:sz w:val="19"/>
              </w:rPr>
              <w:t>lista()</w:t>
            </w:r>
          </w:p>
        </w:tc>
        <w:tc>
          <w:tcPr>
            <w:tcW w:w="4000" w:type="pct"/>
          </w:tcPr>
          <w:p w14:paraId="33889CF4" w14:textId="60264228" w:rsidR="00201283" w:rsidRPr="00201283" w:rsidRDefault="00201283" w:rsidP="00201283">
            <w:pPr>
              <w:jc w:val="both"/>
              <w:rPr>
                <w:sz w:val="19"/>
              </w:rPr>
            </w:pPr>
            <w:r>
              <w:rPr>
                <w:sz w:val="19"/>
              </w:rPr>
              <w:t>Monta o JSON para o DataTables. Define $this-&gt;data['edicao'] = false e $this-&gt;data['allconsulta'] = true (igual a AteRequisicao.php:157/160) para a listagem só mostrar Visualizar e Excluir. Para cada registro, monta a cor do status com fmtEtiquetaCor($dados-&gt;stt_cor, $dados-&gt;stt_nome), reaproveitando a view vw_cfg_status_relac/vw_cfg_status_ordem para já vir ordenado por stt_ordem (RN02.3).</w:t>
            </w:r>
          </w:p>
        </w:tc>
      </w:tr>
      <w:tr w:rsidR="00201283" w:rsidRPr="00201283" w14:paraId="5295FDD6" w14:textId="77777777" w:rsidTr="00201283">
        <w:tblPrEx>
          <w:tblCellMar>
            <w:top w:w="0" w:type="dxa"/>
            <w:bottom w:w="0" w:type="dxa"/>
          </w:tblCellMar>
        </w:tblPrEx>
        <w:tc>
          <w:tcPr>
            <w:tcW w:w="1000" w:type="pct"/>
          </w:tcPr>
          <w:p w14:paraId="02E92037" w14:textId="36C4CFF9" w:rsidR="00201283" w:rsidRPr="00201283" w:rsidRDefault="00201283" w:rsidP="00201283">
            <w:pPr>
              <w:jc w:val="both"/>
              <w:rPr>
                <w:sz w:val="19"/>
              </w:rPr>
            </w:pPr>
            <w:r>
              <w:rPr>
                <w:sz w:val="19"/>
              </w:rPr>
              <w:t>add()</w:t>
            </w:r>
          </w:p>
        </w:tc>
        <w:tc>
          <w:tcPr>
            <w:tcW w:w="4000" w:type="pct"/>
          </w:tcPr>
          <w:p w14:paraId="44858D99" w14:textId="2CC19FF7" w:rsidR="00201283" w:rsidRPr="00201283" w:rsidRDefault="00201283" w:rsidP="00201283">
            <w:pPr>
              <w:jc w:val="both"/>
              <w:rPr>
                <w:sz w:val="19"/>
              </w:rPr>
            </w:pPr>
            <w:r>
              <w:rPr>
                <w:sz w:val="19"/>
              </w:rPr>
              <w:t>Monta o formulário com os 3 grupos de campos (Envio/Recebimento/Notificação) já renderizados, cada um dentro de uma div id fixa com classe d-none nos grupos que não são o padrão - igual ao padrão de NotifSmsConfig::montaCamposFormulario() (seção 3.3 detalha os campos).</w:t>
            </w:r>
          </w:p>
        </w:tc>
      </w:tr>
      <w:tr w:rsidR="00201283" w:rsidRPr="00201283" w14:paraId="61F89633" w14:textId="77777777" w:rsidTr="00201283">
        <w:tblPrEx>
          <w:tblCellMar>
            <w:top w:w="0" w:type="dxa"/>
            <w:bottom w:w="0" w:type="dxa"/>
          </w:tblCellMar>
        </w:tblPrEx>
        <w:tc>
          <w:tcPr>
            <w:tcW w:w="1000" w:type="pct"/>
          </w:tcPr>
          <w:p w14:paraId="5F37EC55" w14:textId="1B2288F8" w:rsidR="00201283" w:rsidRPr="00201283" w:rsidRDefault="00201283" w:rsidP="00201283">
            <w:pPr>
              <w:jc w:val="both"/>
              <w:rPr>
                <w:sz w:val="19"/>
              </w:rPr>
            </w:pPr>
            <w:r>
              <w:rPr>
                <w:sz w:val="19"/>
              </w:rPr>
              <w:t>show($id)</w:t>
            </w:r>
          </w:p>
        </w:tc>
        <w:tc>
          <w:tcPr>
            <w:tcW w:w="4000" w:type="pct"/>
          </w:tcPr>
          <w:p w14:paraId="7F7260CD" w14:textId="16ED5B74" w:rsidR="00201283" w:rsidRPr="00201283" w:rsidRDefault="00201283" w:rsidP="00201283">
            <w:pPr>
              <w:jc w:val="both"/>
              <w:rPr>
                <w:sz w:val="19"/>
              </w:rPr>
            </w:pPr>
            <w:r>
              <w:rPr>
                <w:sz w:val="19"/>
              </w:rPr>
              <w:t>Modo somente leitura - não existe edit() separado, pois a T51 não tem fluxo de alteração após salvar (RN02.2 só define Visualizar e Excluir).</w:t>
            </w:r>
          </w:p>
        </w:tc>
      </w:tr>
      <w:tr w:rsidR="00201283" w:rsidRPr="00201283" w14:paraId="599CDC11" w14:textId="77777777" w:rsidTr="00201283">
        <w:tblPrEx>
          <w:tblCellMar>
            <w:top w:w="0" w:type="dxa"/>
            <w:bottom w:w="0" w:type="dxa"/>
          </w:tblCellMar>
        </w:tblPrEx>
        <w:tc>
          <w:tcPr>
            <w:tcW w:w="1000" w:type="pct"/>
          </w:tcPr>
          <w:p w14:paraId="18A71AF1" w14:textId="2ADA1DF3" w:rsidR="00201283" w:rsidRPr="00201283" w:rsidRDefault="00201283" w:rsidP="00201283">
            <w:pPr>
              <w:jc w:val="both"/>
              <w:rPr>
                <w:sz w:val="19"/>
              </w:rPr>
            </w:pPr>
            <w:r>
              <w:rPr>
                <w:sz w:val="19"/>
              </w:rPr>
              <w:t>store()</w:t>
            </w:r>
          </w:p>
        </w:tc>
        <w:tc>
          <w:tcPr>
            <w:tcW w:w="4000" w:type="pct"/>
          </w:tcPr>
          <w:p w14:paraId="5DC13F0E" w14:textId="0CBBBE95" w:rsidR="00201283" w:rsidRPr="00201283" w:rsidRDefault="00201283" w:rsidP="00201283">
            <w:pPr>
              <w:jc w:val="both"/>
              <w:rPr>
                <w:sz w:val="19"/>
              </w:rPr>
            </w:pPr>
            <w:r>
              <w:rPr>
                <w:sz w:val="19"/>
              </w:rPr>
              <w:t>Método mais complexo da tela: recebe o $tipo postado (E/R/N) e ramifica a lógica conforme RN03.1 a RN03.10 - ver detalhamento campo a campo na seção 6.</w:t>
            </w:r>
          </w:p>
        </w:tc>
      </w:tr>
      <w:tr w:rsidR="00201283" w:rsidRPr="00201283" w14:paraId="1A2741EF" w14:textId="77777777" w:rsidTr="00201283">
        <w:tblPrEx>
          <w:tblCellMar>
            <w:top w:w="0" w:type="dxa"/>
            <w:bottom w:w="0" w:type="dxa"/>
          </w:tblCellMar>
        </w:tblPrEx>
        <w:tc>
          <w:tcPr>
            <w:tcW w:w="1000" w:type="pct"/>
          </w:tcPr>
          <w:p w14:paraId="71B36C29" w14:textId="198B22AA" w:rsidR="00201283" w:rsidRPr="00201283" w:rsidRDefault="00201283" w:rsidP="00201283">
            <w:pPr>
              <w:jc w:val="both"/>
              <w:rPr>
                <w:sz w:val="19"/>
              </w:rPr>
            </w:pPr>
            <w:r>
              <w:rPr>
                <w:sz w:val="19"/>
              </w:rPr>
              <w:t>delete($id)</w:t>
            </w:r>
          </w:p>
        </w:tc>
        <w:tc>
          <w:tcPr>
            <w:tcW w:w="4000" w:type="pct"/>
          </w:tcPr>
          <w:p w14:paraId="0B4967FE" w14:textId="09BD80A5" w:rsidR="00201283" w:rsidRPr="00201283" w:rsidRDefault="00201283" w:rsidP="00201283">
            <w:pPr>
              <w:jc w:val="both"/>
              <w:rPr>
                <w:sz w:val="19"/>
              </w:rPr>
            </w:pPr>
            <w:r>
              <w:rPr>
                <w:sz w:val="19"/>
              </w:rPr>
              <w:t>Mesmo padrão de Comodato::delete(): $this-&gt;verificarUsoEmRelacionamentos('est_uniforme_mop','umo_id',(int)$id) antes do soft delete, catch com msg=3 (RN04.1/04.2).</w:t>
            </w:r>
          </w:p>
        </w:tc>
      </w:tr>
    </w:tbl>
    <w:p w14:paraId="43DEBFA7" w14:textId="45FCE5D9" w:rsidR="00201283" w:rsidRDefault="00201283" w:rsidP="00201283">
      <w:r>
        <w:t xml:space="preserve"> </w:t>
      </w:r>
    </w:p>
    <w:p w14:paraId="3CC02DEE" w14:textId="33AED236" w:rsidR="00201283" w:rsidRDefault="00201283" w:rsidP="00201283">
      <w:pPr>
        <w:jc w:val="both"/>
        <w:rPr>
          <w:i/>
          <w:color w:val="808080"/>
        </w:rPr>
      </w:pPr>
      <w:r w:rsidRPr="00201283">
        <w:rPr>
          <w:i/>
          <w:color w:val="808080"/>
        </w:rPr>
        <w:t>Nota: não há método ativinativ() nesta tela - a tabela est_uniforme_mop não deve ter coluna xxx_ativo, para que o botão de alternância não apareça automaticamente na listagem (mecanismo de app/Common.php, linhas 506-515).</w:t>
      </w:r>
    </w:p>
    <w:p w14:paraId="603FEF83" w14:textId="0FD45819" w:rsidR="00201283" w:rsidRDefault="00201283" w:rsidP="00201283">
      <w:pPr>
        <w:pStyle w:val="Ttulo2"/>
      </w:pPr>
      <w:r>
        <w:t>3.2 Model - App\Models\Estoqu\EstoquUniformeMopModel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48"/>
        <w:gridCol w:w="5946"/>
      </w:tblGrid>
      <w:tr w:rsidR="00201283" w:rsidRPr="00201283" w14:paraId="5274B182" w14:textId="77777777" w:rsidTr="00201283">
        <w:tblPrEx>
          <w:tblCellMar>
            <w:top w:w="0" w:type="dxa"/>
            <w:bottom w:w="0" w:type="dxa"/>
          </w:tblCellMar>
        </w:tblPrEx>
        <w:tc>
          <w:tcPr>
            <w:tcW w:w="1500" w:type="pct"/>
            <w:shd w:val="clear" w:color="auto" w:fill="D9D9D9"/>
          </w:tcPr>
          <w:p w14:paraId="26CD0FC6" w14:textId="77FDF601" w:rsidR="00201283" w:rsidRPr="00201283" w:rsidRDefault="00201283" w:rsidP="00201283">
            <w:pPr>
              <w:rPr>
                <w:b/>
                <w:sz w:val="19"/>
              </w:rPr>
            </w:pPr>
            <w:r w:rsidRPr="00201283">
              <w:rPr>
                <w:b/>
                <w:sz w:val="19"/>
              </w:rPr>
              <w:t>Propriedade</w:t>
            </w:r>
          </w:p>
        </w:tc>
        <w:tc>
          <w:tcPr>
            <w:tcW w:w="3500" w:type="pct"/>
            <w:shd w:val="clear" w:color="auto" w:fill="D9D9D9"/>
          </w:tcPr>
          <w:p w14:paraId="23E2E4EA" w14:textId="64D37CC5" w:rsidR="00201283" w:rsidRPr="00201283" w:rsidRDefault="00201283" w:rsidP="00201283">
            <w:pPr>
              <w:rPr>
                <w:b/>
                <w:sz w:val="19"/>
              </w:rPr>
            </w:pPr>
            <w:r w:rsidRPr="00201283">
              <w:rPr>
                <w:b/>
                <w:sz w:val="19"/>
              </w:rPr>
              <w:t>Valor</w:t>
            </w:r>
          </w:p>
        </w:tc>
      </w:tr>
      <w:tr w:rsidR="00201283" w:rsidRPr="00201283" w14:paraId="5559B9BF" w14:textId="77777777" w:rsidTr="00201283">
        <w:tblPrEx>
          <w:tblCellMar>
            <w:top w:w="0" w:type="dxa"/>
            <w:bottom w:w="0" w:type="dxa"/>
          </w:tblCellMar>
        </w:tblPrEx>
        <w:tc>
          <w:tcPr>
            <w:tcW w:w="1500" w:type="pct"/>
          </w:tcPr>
          <w:p w14:paraId="61CAB386" w14:textId="20668DE0" w:rsidR="00201283" w:rsidRPr="00201283" w:rsidRDefault="00201283" w:rsidP="00201283">
            <w:pPr>
              <w:rPr>
                <w:sz w:val="19"/>
              </w:rPr>
            </w:pPr>
            <w:r>
              <w:rPr>
                <w:sz w:val="19"/>
              </w:rPr>
              <w:t>$DBGroup</w:t>
            </w:r>
          </w:p>
        </w:tc>
        <w:tc>
          <w:tcPr>
            <w:tcW w:w="3500" w:type="pct"/>
          </w:tcPr>
          <w:p w14:paraId="3855F9B7" w14:textId="195D8AF7" w:rsidR="00201283" w:rsidRPr="00201283" w:rsidRDefault="00201283" w:rsidP="00201283">
            <w:pPr>
              <w:rPr>
                <w:sz w:val="19"/>
              </w:rPr>
            </w:pPr>
            <w:r>
              <w:rPr>
                <w:sz w:val="19"/>
              </w:rPr>
              <w:t>'dbEstoque'</w:t>
            </w:r>
          </w:p>
        </w:tc>
      </w:tr>
      <w:tr w:rsidR="00201283" w:rsidRPr="00201283" w14:paraId="12995FF2" w14:textId="77777777" w:rsidTr="00201283">
        <w:tblPrEx>
          <w:tblCellMar>
            <w:top w:w="0" w:type="dxa"/>
            <w:bottom w:w="0" w:type="dxa"/>
          </w:tblCellMar>
        </w:tblPrEx>
        <w:tc>
          <w:tcPr>
            <w:tcW w:w="1500" w:type="pct"/>
          </w:tcPr>
          <w:p w14:paraId="6E37AD2D" w14:textId="34A8EF3C" w:rsidR="00201283" w:rsidRPr="00201283" w:rsidRDefault="00201283" w:rsidP="00201283">
            <w:pPr>
              <w:rPr>
                <w:sz w:val="19"/>
              </w:rPr>
            </w:pPr>
            <w:r>
              <w:rPr>
                <w:sz w:val="19"/>
              </w:rPr>
              <w:t>$table</w:t>
            </w:r>
          </w:p>
        </w:tc>
        <w:tc>
          <w:tcPr>
            <w:tcW w:w="3500" w:type="pct"/>
          </w:tcPr>
          <w:p w14:paraId="68FB7A8D" w14:textId="4FEEB1E7" w:rsidR="00201283" w:rsidRPr="00201283" w:rsidRDefault="00201283" w:rsidP="00201283">
            <w:pPr>
              <w:rPr>
                <w:sz w:val="19"/>
              </w:rPr>
            </w:pPr>
            <w:r>
              <w:rPr>
                <w:sz w:val="19"/>
              </w:rPr>
              <w:t>'est_uniforme_mop'</w:t>
            </w:r>
          </w:p>
        </w:tc>
      </w:tr>
      <w:tr w:rsidR="00201283" w:rsidRPr="00201283" w14:paraId="7AAF3002" w14:textId="77777777" w:rsidTr="00201283">
        <w:tblPrEx>
          <w:tblCellMar>
            <w:top w:w="0" w:type="dxa"/>
            <w:bottom w:w="0" w:type="dxa"/>
          </w:tblCellMar>
        </w:tblPrEx>
        <w:tc>
          <w:tcPr>
            <w:tcW w:w="1500" w:type="pct"/>
          </w:tcPr>
          <w:p w14:paraId="21028FE5" w14:textId="132BD458" w:rsidR="00201283" w:rsidRPr="00201283" w:rsidRDefault="00201283" w:rsidP="00201283">
            <w:pPr>
              <w:rPr>
                <w:sz w:val="19"/>
              </w:rPr>
            </w:pPr>
            <w:r>
              <w:rPr>
                <w:sz w:val="19"/>
              </w:rPr>
              <w:t>$primaryKey</w:t>
            </w:r>
          </w:p>
        </w:tc>
        <w:tc>
          <w:tcPr>
            <w:tcW w:w="3500" w:type="pct"/>
          </w:tcPr>
          <w:p w14:paraId="7A571AE1" w14:textId="137DFD40" w:rsidR="00201283" w:rsidRPr="00201283" w:rsidRDefault="00201283" w:rsidP="00201283">
            <w:pPr>
              <w:rPr>
                <w:sz w:val="19"/>
              </w:rPr>
            </w:pPr>
            <w:r>
              <w:rPr>
                <w:sz w:val="19"/>
              </w:rPr>
              <w:t>'umo_id'</w:t>
            </w:r>
          </w:p>
        </w:tc>
      </w:tr>
      <w:tr w:rsidR="00201283" w:rsidRPr="00201283" w14:paraId="7D289599" w14:textId="77777777" w:rsidTr="00201283">
        <w:tblPrEx>
          <w:tblCellMar>
            <w:top w:w="0" w:type="dxa"/>
            <w:bottom w:w="0" w:type="dxa"/>
          </w:tblCellMar>
        </w:tblPrEx>
        <w:tc>
          <w:tcPr>
            <w:tcW w:w="1500" w:type="pct"/>
          </w:tcPr>
          <w:p w14:paraId="2DD1A9C0" w14:textId="63694C73" w:rsidR="00201283" w:rsidRPr="00201283" w:rsidRDefault="00201283" w:rsidP="00201283">
            <w:pPr>
              <w:rPr>
                <w:sz w:val="19"/>
              </w:rPr>
            </w:pPr>
            <w:r>
              <w:rPr>
                <w:sz w:val="19"/>
              </w:rPr>
              <w:t>$returnType</w:t>
            </w:r>
          </w:p>
        </w:tc>
        <w:tc>
          <w:tcPr>
            <w:tcW w:w="3500" w:type="pct"/>
          </w:tcPr>
          <w:p w14:paraId="5F69E950" w14:textId="59A6CD90" w:rsidR="00201283" w:rsidRPr="00201283" w:rsidRDefault="00201283" w:rsidP="00201283">
            <w:pPr>
              <w:rPr>
                <w:sz w:val="19"/>
              </w:rPr>
            </w:pPr>
            <w:r>
              <w:rPr>
                <w:sz w:val="19"/>
              </w:rPr>
              <w:t>EntEstUniformeMop::class</w:t>
            </w:r>
          </w:p>
        </w:tc>
      </w:tr>
      <w:tr w:rsidR="00201283" w:rsidRPr="00201283" w14:paraId="476B7488" w14:textId="77777777" w:rsidTr="00201283">
        <w:tblPrEx>
          <w:tblCellMar>
            <w:top w:w="0" w:type="dxa"/>
            <w:bottom w:w="0" w:type="dxa"/>
          </w:tblCellMar>
        </w:tblPrEx>
        <w:tc>
          <w:tcPr>
            <w:tcW w:w="1500" w:type="pct"/>
          </w:tcPr>
          <w:p w14:paraId="1900123C" w14:textId="6F28FBD4" w:rsidR="00201283" w:rsidRPr="00201283" w:rsidRDefault="00201283" w:rsidP="00201283">
            <w:pPr>
              <w:rPr>
                <w:sz w:val="19"/>
              </w:rPr>
            </w:pPr>
            <w:r>
              <w:rPr>
                <w:sz w:val="19"/>
              </w:rPr>
              <w:t>$useSoftDeletes</w:t>
            </w:r>
          </w:p>
        </w:tc>
        <w:tc>
          <w:tcPr>
            <w:tcW w:w="3500" w:type="pct"/>
          </w:tcPr>
          <w:p w14:paraId="32C840D2" w14:textId="1251F126" w:rsidR="00201283" w:rsidRPr="00201283" w:rsidRDefault="00201283" w:rsidP="00201283">
            <w:pPr>
              <w:rPr>
                <w:sz w:val="19"/>
              </w:rPr>
            </w:pPr>
            <w:r>
              <w:rPr>
                <w:sz w:val="19"/>
              </w:rPr>
              <w:t>true</w:t>
            </w:r>
          </w:p>
        </w:tc>
      </w:tr>
      <w:tr w:rsidR="00201283" w:rsidRPr="00201283" w14:paraId="2BE41E28" w14:textId="77777777" w:rsidTr="00201283">
        <w:tblPrEx>
          <w:tblCellMar>
            <w:top w:w="0" w:type="dxa"/>
            <w:bottom w:w="0" w:type="dxa"/>
          </w:tblCellMar>
        </w:tblPrEx>
        <w:tc>
          <w:tcPr>
            <w:tcW w:w="1500" w:type="pct"/>
          </w:tcPr>
          <w:p w14:paraId="006260BF" w14:textId="6C9CFF77" w:rsidR="00201283" w:rsidRPr="00201283" w:rsidRDefault="00201283" w:rsidP="00201283">
            <w:pPr>
              <w:rPr>
                <w:sz w:val="19"/>
              </w:rPr>
            </w:pPr>
            <w:r>
              <w:rPr>
                <w:sz w:val="19"/>
              </w:rPr>
              <w:t>$deletedField</w:t>
            </w:r>
          </w:p>
        </w:tc>
        <w:tc>
          <w:tcPr>
            <w:tcW w:w="3500" w:type="pct"/>
          </w:tcPr>
          <w:p w14:paraId="592642F9" w14:textId="5E016F11" w:rsidR="00201283" w:rsidRPr="00201283" w:rsidRDefault="00201283" w:rsidP="00201283">
            <w:pPr>
              <w:rPr>
                <w:sz w:val="19"/>
              </w:rPr>
            </w:pPr>
            <w:r>
              <w:rPr>
                <w:sz w:val="19"/>
              </w:rPr>
              <w:t>'umo_excluido'</w:t>
            </w:r>
          </w:p>
        </w:tc>
      </w:tr>
      <w:tr w:rsidR="00201283" w:rsidRPr="00201283" w14:paraId="0EFF0B78" w14:textId="77777777" w:rsidTr="00201283">
        <w:tblPrEx>
          <w:tblCellMar>
            <w:top w:w="0" w:type="dxa"/>
            <w:bottom w:w="0" w:type="dxa"/>
          </w:tblCellMar>
        </w:tblPrEx>
        <w:tc>
          <w:tcPr>
            <w:tcW w:w="1500" w:type="pct"/>
          </w:tcPr>
          <w:p w14:paraId="6965A245" w14:textId="780EBC4F" w:rsidR="00201283" w:rsidRPr="00201283" w:rsidRDefault="00201283" w:rsidP="00201283">
            <w:pPr>
              <w:rPr>
                <w:sz w:val="19"/>
              </w:rPr>
            </w:pPr>
            <w:r>
              <w:rPr>
                <w:sz w:val="19"/>
              </w:rPr>
              <w:t>$allowedFields</w:t>
            </w:r>
          </w:p>
        </w:tc>
        <w:tc>
          <w:tcPr>
            <w:tcW w:w="3500" w:type="pct"/>
          </w:tcPr>
          <w:p w14:paraId="7B0F24AD" w14:textId="685B1A6F" w:rsidR="00201283" w:rsidRPr="00201283" w:rsidRDefault="00201283" w:rsidP="00201283">
            <w:pPr>
              <w:rPr>
                <w:sz w:val="19"/>
              </w:rPr>
            </w:pPr>
            <w:r>
              <w:rPr>
                <w:sz w:val="19"/>
              </w:rPr>
              <w:t>['umo_tipo', 'cmd_id', 'stt_id', 'umo_data_recebimento', 'umo_lote']</w:t>
            </w:r>
          </w:p>
        </w:tc>
      </w:tr>
      <w:tr w:rsidR="00201283" w:rsidRPr="00201283" w14:paraId="7AADC8D1" w14:textId="77777777" w:rsidTr="00201283">
        <w:tblPrEx>
          <w:tblCellMar>
            <w:top w:w="0" w:type="dxa"/>
            <w:bottom w:w="0" w:type="dxa"/>
          </w:tblCellMar>
        </w:tblPrEx>
        <w:tc>
          <w:tcPr>
            <w:tcW w:w="1500" w:type="pct"/>
          </w:tcPr>
          <w:p w14:paraId="6967AF91" w14:textId="0A11F85B" w:rsidR="00201283" w:rsidRPr="00201283" w:rsidRDefault="00201283" w:rsidP="00201283">
            <w:pPr>
              <w:rPr>
                <w:sz w:val="19"/>
              </w:rPr>
            </w:pPr>
            <w:r>
              <w:rPr>
                <w:sz w:val="19"/>
              </w:rPr>
              <w:t>$validationRules</w:t>
            </w:r>
          </w:p>
        </w:tc>
        <w:tc>
          <w:tcPr>
            <w:tcW w:w="3500" w:type="pct"/>
          </w:tcPr>
          <w:p w14:paraId="49C737A0" w14:textId="6E718157" w:rsidR="00201283" w:rsidRPr="00201283" w:rsidRDefault="00201283" w:rsidP="00201283">
            <w:pPr>
              <w:rPr>
                <w:sz w:val="19"/>
              </w:rPr>
            </w:pPr>
            <w:r>
              <w:rPr>
                <w:sz w:val="19"/>
              </w:rPr>
              <w:t>['umo_tipo' =&gt; 'required', 'cmd_id' =&gt; 'required', 'stt_id' =&gt; 'required']</w:t>
            </w:r>
          </w:p>
        </w:tc>
      </w:tr>
    </w:tbl>
    <w:p w14:paraId="3CFAB323" w14:textId="137BCEFC" w:rsidR="00201283" w:rsidRDefault="00201283" w:rsidP="00201283">
      <w:r>
        <w:t xml:space="preserve"> </w:t>
      </w:r>
    </w:p>
    <w:p w14:paraId="5F7FEF0A" w14:textId="4A023F0E" w:rsidR="00201283" w:rsidRDefault="00201283" w:rsidP="00201283">
      <w:pPr>
        <w:jc w:val="both"/>
      </w:pPr>
      <w:r w:rsidRPr="00201283">
        <w:t>Métodos customizados a criar (mesmo princípio de getComodato($id = null) já em uso em EstoquComodatoModel - um único método que retorna todos os registros sem parâmetro, ou um registro com $id):</w:t>
      </w:r>
    </w:p>
    <w:p w14:paraId="6BDC61C3" w14:textId="7B6FEFFE" w:rsidR="00201283" w:rsidRDefault="00201283" w:rsidP="00201283">
      <w:pPr>
        <w:jc w:val="both"/>
        <w:rPr>
          <w:rStyle w:val="TextodoEspaoReservado"/>
        </w:rPr>
      </w:pPr>
      <w:r w:rsidRPr="00201283">
        <w:rPr>
          <w:rStyle w:val="TextodoEspaoReservado"/>
        </w:rPr>
        <w:t>getUniformeMop($id = null): join aplicativo com pro_sap_produto (via est_comodato.pro_id, que por sua vez vem do cmd_id gravado nesta tabela) para trazer pro_codpro/pro_despro, e com cfg_status (via stt_id, pela view vw_cfg_status_relac) para trazer stt_nome/stt_cor/stt_ordem já prontos para a listagem.</w:t>
      </w:r>
    </w:p>
    <w:p w14:paraId="6D22E1E7" w14:textId="6E415B58" w:rsidR="00201283" w:rsidRDefault="00201283" w:rsidP="00201283">
      <w:pPr>
        <w:jc w:val="both"/>
        <w:rPr>
          <w:rStyle w:val="TextodoEspaoReservado"/>
        </w:rPr>
      </w:pPr>
      <w:r w:rsidRPr="00201283">
        <w:rPr>
          <w:rStyle w:val="TextodoEspaoReservado"/>
        </w:rPr>
        <w:t>getUniformeMopPorCmdId($cmd_id, $tipo = 'E', $stt_id = null): busca um registro de Envio em aberto para um cmd_id específico - usado no RN03.6 para decidir se um recebimento corresponde a um envio já existente (ver seção 6.3).</w:t>
      </w:r>
    </w:p>
    <w:p w14:paraId="0964F8B5" w14:textId="01A5DF78" w:rsidR="00201283" w:rsidRDefault="00201283" w:rsidP="00201283">
      <w:pPr>
        <w:pStyle w:val="Ttulo2"/>
      </w:pPr>
      <w:r>
        <w:t>3.3 Entity - App\Entities\Estoque\EntEstUniformeMop</w:t>
      </w:r>
    </w:p>
    <w:p w14:paraId="269ADC5E" w14:textId="1E04C762" w:rsidR="00201283" w:rsidRDefault="00201283" w:rsidP="00201283">
      <w:pPr>
        <w:jc w:val="both"/>
      </w:pPr>
      <w:r w:rsidRPr="00201283">
        <w:t>Estende CodeIgniter\Entity\Entity, seguindo o padrão real de EntEstComodato (array $campos populado dentro do construtor, não em um método separado).</w:t>
      </w:r>
    </w:p>
    <w:p w14:paraId="1B2E4F97" w14:textId="5AB007C8" w:rsidR="00201283" w:rsidRDefault="00201283" w:rsidP="00201283">
      <w:pPr>
        <w:jc w:val="both"/>
        <w:rPr>
          <w:rStyle w:val="TextodoEspaoReservado"/>
        </w:rPr>
      </w:pPr>
      <w:r w:rsidRPr="00201283">
        <w:rPr>
          <w:rStyle w:val="TextodoEspaoReservado"/>
        </w:rPr>
        <w:t>$attributes com valor padrão umo_tipo =&gt; 'E'.</w:t>
      </w:r>
    </w:p>
    <w:p w14:paraId="36858AF5" w14:textId="3C30A97A" w:rsidR="00201283" w:rsidRDefault="00201283" w:rsidP="00201283">
      <w:pPr>
        <w:jc w:val="both"/>
        <w:rPr>
          <w:rStyle w:val="TextodoEspaoReservado"/>
        </w:rPr>
      </w:pPr>
      <w:r w:rsidRPr="00201283">
        <w:rPr>
          <w:rStyle w:val="TextodoEspaoReservado"/>
        </w:rPr>
        <w:t>$dates = ['umo_excluido', 'umo_data_recebimento'].</w:t>
      </w:r>
    </w:p>
    <w:p w14:paraId="5AE0BC22" w14:textId="26820FEB" w:rsidR="00201283" w:rsidRDefault="00201283" w:rsidP="00201283">
      <w:pPr>
        <w:jc w:val="both"/>
        <w:rPr>
          <w:rStyle w:val="TextodoEspaoReservado"/>
        </w:rPr>
      </w:pPr>
      <w:r w:rsidRPr="00201283">
        <w:rPr>
          <w:rStyle w:val="TextodoEspaoReservado"/>
        </w:rPr>
        <w:t>O construtor monta $this-&gt;campos com os campos COMUNS (cmd_id/ID do produto via leitura de código de barras) e os 3 GRUPOS condicionais: campos['umo_data_recebimento'] (grupo Recebimento), e os próprios campos de ID que mudam de rótulo conforme o tipo. Seguir o modelo de comentário de bloco usado em EntLogNotifSmsConfig.php (linhas 9-31) explicando qual campo pertence a qual grupo/wrapper - isso ajuda muito o próximo desenvolvedor que mexer nesta tela.</w:t>
      </w:r>
    </w:p>
    <w:p w14:paraId="0EFFEBC7" w14:textId="0B04E586" w:rsidR="00201283" w:rsidRDefault="00201283" w:rsidP="00201283">
      <w:pPr>
        <w:pStyle w:val="Ttulo2"/>
      </w:pPr>
      <w:r>
        <w:t>3.4 Rotas</w:t>
      </w:r>
    </w:p>
    <w:p w14:paraId="704CBF74" w14:textId="4CC6C05F" w:rsidR="00201283" w:rsidRDefault="00201283" w:rsidP="00201283">
      <w:pPr>
        <w:jc w:val="both"/>
      </w:pPr>
      <w:r w:rsidRPr="00201283">
        <w:t>Adicionar 'UniformeMop' ao array $estoqueControllers já existente em app/Config/Routes.php (mesmo array onde já está 'Comodato'). O loop genérico cobre automaticamente index/lista/add/show/store/delete - não precisa de rota nova, só não existirá rota de edit/ativinativ para este controller (não implementados, conforme RN02.2).</w:t>
      </w:r>
    </w:p>
    <w:p w14:paraId="3AE2C4CF" w14:textId="28A51E47" w:rsidR="00201283" w:rsidRDefault="00201283" w:rsidP="00201283">
      <w:pPr>
        <w:pStyle w:val="Ttulo2"/>
      </w:pPr>
      <w:r>
        <w:t>3.5 Views</w:t>
      </w:r>
    </w:p>
    <w:p w14:paraId="2236ED54" w14:textId="72401135" w:rsidR="00201283" w:rsidRDefault="00201283" w:rsidP="00201283">
      <w:pPr>
        <w:jc w:val="both"/>
      </w:pPr>
      <w:r w:rsidRPr="00201283">
        <w:t>Nenhuma view nova - vw_lista.php e vw_edicao.php, genéricas, cobrem esta tela também. O toggle de visibilidade dos 3 grupos de campos (Envio/Recebimento/Notificação) é feito via JavaScript dentro do HTML já renderizado por essas views, não por uma view própria.</w:t>
      </w:r>
    </w:p>
    <w:p w14:paraId="3DC49B64" w14:textId="3A8A25B1" w:rsidR="00201283" w:rsidRDefault="00201283" w:rsidP="00201283">
      <w:pPr>
        <w:pStyle w:val="Ttulo1"/>
        <w:shd w:val="clear" w:color="auto" w:fill="D9D9D9"/>
        <w:spacing w:before="120" w:after="120"/>
      </w:pPr>
      <w:r>
        <w:t>4. Esquema do Banco de Dados</w:t>
      </w:r>
    </w:p>
    <w:p w14:paraId="5FBE5FDE" w14:textId="2570BEDC" w:rsidR="00201283" w:rsidRDefault="00201283" w:rsidP="00201283">
      <w:pPr>
        <w:pStyle w:val="Ttulo2"/>
      </w:pPr>
      <w:r>
        <w:t>4.1 Tabela est_uniforme_mop (grupo de conexão dbEstoque)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60"/>
        <w:gridCol w:w="1714"/>
        <w:gridCol w:w="544"/>
        <w:gridCol w:w="719"/>
        <w:gridCol w:w="3457"/>
      </w:tblGrid>
      <w:tr w:rsidR="00201283" w:rsidRPr="00201283" w14:paraId="41B3B476" w14:textId="77777777" w:rsidTr="00201283">
        <w:tblPrEx>
          <w:tblCellMar>
            <w:top w:w="0" w:type="dxa"/>
            <w:bottom w:w="0" w:type="dxa"/>
          </w:tblCellMar>
        </w:tblPrEx>
        <w:tc>
          <w:tcPr>
            <w:tcW w:w="900" w:type="pct"/>
            <w:shd w:val="clear" w:color="auto" w:fill="D9D9D9"/>
          </w:tcPr>
          <w:p w14:paraId="603CEFB1" w14:textId="090ED8EA" w:rsidR="00201283" w:rsidRPr="00201283" w:rsidRDefault="00201283" w:rsidP="00201283">
            <w:pPr>
              <w:rPr>
                <w:b/>
                <w:sz w:val="19"/>
              </w:rPr>
            </w:pPr>
            <w:r w:rsidRPr="00201283">
              <w:rPr>
                <w:b/>
                <w:sz w:val="19"/>
              </w:rPr>
              <w:t>Coluna</w:t>
            </w:r>
          </w:p>
        </w:tc>
        <w:tc>
          <w:tcPr>
            <w:tcW w:w="1000" w:type="pct"/>
            <w:shd w:val="clear" w:color="auto" w:fill="D9D9D9"/>
          </w:tcPr>
          <w:p w14:paraId="1CC4413B" w14:textId="19A4457A" w:rsidR="00201283" w:rsidRPr="00201283" w:rsidRDefault="00201283" w:rsidP="00201283">
            <w:pPr>
              <w:rPr>
                <w:b/>
                <w:sz w:val="19"/>
              </w:rPr>
            </w:pPr>
            <w:r w:rsidRPr="00201283">
              <w:rPr>
                <w:b/>
                <w:sz w:val="19"/>
              </w:rPr>
              <w:t>Tipo</w:t>
            </w:r>
          </w:p>
        </w:tc>
        <w:tc>
          <w:tcPr>
            <w:tcW w:w="400" w:type="pct"/>
            <w:shd w:val="clear" w:color="auto" w:fill="D9D9D9"/>
          </w:tcPr>
          <w:p w14:paraId="30072570" w14:textId="4E0A2333" w:rsidR="00201283" w:rsidRPr="00201283" w:rsidRDefault="00201283" w:rsidP="00201283">
            <w:pPr>
              <w:rPr>
                <w:b/>
                <w:sz w:val="19"/>
              </w:rPr>
            </w:pPr>
            <w:r w:rsidRPr="00201283">
              <w:rPr>
                <w:b/>
                <w:sz w:val="19"/>
              </w:rPr>
              <w:t>Nulo</w:t>
            </w:r>
          </w:p>
        </w:tc>
        <w:tc>
          <w:tcPr>
            <w:tcW w:w="500" w:type="pct"/>
            <w:shd w:val="clear" w:color="auto" w:fill="D9D9D9"/>
          </w:tcPr>
          <w:p w14:paraId="1D340B96" w14:textId="75F5391C" w:rsidR="00201283" w:rsidRPr="00201283" w:rsidRDefault="00201283" w:rsidP="00201283">
            <w:pPr>
              <w:rPr>
                <w:b/>
                <w:sz w:val="19"/>
              </w:rPr>
            </w:pPr>
            <w:r w:rsidRPr="00201283">
              <w:rPr>
                <w:b/>
                <w:sz w:val="19"/>
              </w:rPr>
              <w:t>Padrão</w:t>
            </w:r>
          </w:p>
        </w:tc>
        <w:tc>
          <w:tcPr>
            <w:tcW w:w="2200" w:type="pct"/>
            <w:shd w:val="clear" w:color="auto" w:fill="D9D9D9"/>
          </w:tcPr>
          <w:p w14:paraId="70AD416C" w14:textId="5B9CE25A" w:rsidR="00201283" w:rsidRPr="00201283" w:rsidRDefault="00201283" w:rsidP="00201283">
            <w:pPr>
              <w:rPr>
                <w:b/>
                <w:sz w:val="19"/>
              </w:rPr>
            </w:pPr>
            <w:r w:rsidRPr="00201283">
              <w:rPr>
                <w:b/>
                <w:sz w:val="19"/>
              </w:rPr>
              <w:t>Descrição / Regra relacionada</w:t>
            </w:r>
          </w:p>
        </w:tc>
      </w:tr>
      <w:tr w:rsidR="00201283" w:rsidRPr="00201283" w14:paraId="112310AB" w14:textId="77777777" w:rsidTr="00201283">
        <w:tblPrEx>
          <w:tblCellMar>
            <w:top w:w="0" w:type="dxa"/>
            <w:bottom w:w="0" w:type="dxa"/>
          </w:tblCellMar>
        </w:tblPrEx>
        <w:tc>
          <w:tcPr>
            <w:tcW w:w="900" w:type="pct"/>
          </w:tcPr>
          <w:p w14:paraId="261EDFD2" w14:textId="2CA48837" w:rsidR="00201283" w:rsidRPr="00201283" w:rsidRDefault="00201283" w:rsidP="00201283">
            <w:pPr>
              <w:rPr>
                <w:sz w:val="19"/>
              </w:rPr>
            </w:pPr>
            <w:r>
              <w:rPr>
                <w:sz w:val="19"/>
              </w:rPr>
              <w:t>umo_id</w:t>
            </w:r>
          </w:p>
        </w:tc>
        <w:tc>
          <w:tcPr>
            <w:tcW w:w="1000" w:type="pct"/>
          </w:tcPr>
          <w:p w14:paraId="097D43AC" w14:textId="3F0A6093" w:rsidR="00201283" w:rsidRPr="00201283" w:rsidRDefault="00201283" w:rsidP="00201283">
            <w:pPr>
              <w:rPr>
                <w:sz w:val="19"/>
              </w:rPr>
            </w:pPr>
            <w:r>
              <w:rPr>
                <w:sz w:val="19"/>
              </w:rPr>
              <w:t>INT(11) UNSIGNED AUTO_INCREMENT</w:t>
            </w:r>
          </w:p>
        </w:tc>
        <w:tc>
          <w:tcPr>
            <w:tcW w:w="400" w:type="pct"/>
          </w:tcPr>
          <w:p w14:paraId="2599E2CC" w14:textId="0C27C2E5" w:rsidR="00201283" w:rsidRPr="00201283" w:rsidRDefault="00201283" w:rsidP="00201283">
            <w:pPr>
              <w:rPr>
                <w:sz w:val="19"/>
              </w:rPr>
            </w:pPr>
            <w:r>
              <w:rPr>
                <w:sz w:val="19"/>
              </w:rPr>
              <w:t>NÃO</w:t>
            </w:r>
          </w:p>
        </w:tc>
        <w:tc>
          <w:tcPr>
            <w:tcW w:w="500" w:type="pct"/>
          </w:tcPr>
          <w:p w14:paraId="1B9E6043" w14:textId="6C6C7659" w:rsidR="00201283" w:rsidRPr="00201283" w:rsidRDefault="00201283" w:rsidP="00201283">
            <w:pPr>
              <w:rPr>
                <w:sz w:val="19"/>
              </w:rPr>
            </w:pPr>
            <w:r>
              <w:rPr>
                <w:sz w:val="19"/>
              </w:rPr>
              <w:t>-</w:t>
            </w:r>
          </w:p>
        </w:tc>
        <w:tc>
          <w:tcPr>
            <w:tcW w:w="2200" w:type="pct"/>
          </w:tcPr>
          <w:p w14:paraId="25DFAE01" w14:textId="18052627" w:rsidR="00201283" w:rsidRPr="00201283" w:rsidRDefault="00201283" w:rsidP="00201283">
            <w:pPr>
              <w:rPr>
                <w:sz w:val="19"/>
              </w:rPr>
            </w:pPr>
            <w:r>
              <w:rPr>
                <w:sz w:val="19"/>
              </w:rPr>
              <w:t>Chave primária.</w:t>
            </w:r>
          </w:p>
        </w:tc>
      </w:tr>
      <w:tr w:rsidR="00201283" w:rsidRPr="00201283" w14:paraId="1BFBEFD5" w14:textId="77777777" w:rsidTr="00201283">
        <w:tblPrEx>
          <w:tblCellMar>
            <w:top w:w="0" w:type="dxa"/>
            <w:bottom w:w="0" w:type="dxa"/>
          </w:tblCellMar>
        </w:tblPrEx>
        <w:tc>
          <w:tcPr>
            <w:tcW w:w="900" w:type="pct"/>
          </w:tcPr>
          <w:p w14:paraId="09431B5C" w14:textId="18955659" w:rsidR="00201283" w:rsidRPr="00201283" w:rsidRDefault="00201283" w:rsidP="00201283">
            <w:pPr>
              <w:rPr>
                <w:sz w:val="19"/>
              </w:rPr>
            </w:pPr>
            <w:r>
              <w:rPr>
                <w:sz w:val="19"/>
              </w:rPr>
              <w:t>umo_tipo</w:t>
            </w:r>
          </w:p>
        </w:tc>
        <w:tc>
          <w:tcPr>
            <w:tcW w:w="1000" w:type="pct"/>
          </w:tcPr>
          <w:p w14:paraId="6E7D447A" w14:textId="341E664E" w:rsidR="00201283" w:rsidRPr="00201283" w:rsidRDefault="00201283" w:rsidP="00201283">
            <w:pPr>
              <w:rPr>
                <w:sz w:val="19"/>
              </w:rPr>
            </w:pPr>
            <w:r>
              <w:rPr>
                <w:sz w:val="19"/>
              </w:rPr>
              <w:t>CHAR(1)</w:t>
            </w:r>
          </w:p>
        </w:tc>
        <w:tc>
          <w:tcPr>
            <w:tcW w:w="400" w:type="pct"/>
          </w:tcPr>
          <w:p w14:paraId="56B8F507" w14:textId="0D478D3D" w:rsidR="00201283" w:rsidRPr="00201283" w:rsidRDefault="00201283" w:rsidP="00201283">
            <w:pPr>
              <w:rPr>
                <w:sz w:val="19"/>
              </w:rPr>
            </w:pPr>
            <w:r>
              <w:rPr>
                <w:sz w:val="19"/>
              </w:rPr>
              <w:t>NÃO</w:t>
            </w:r>
          </w:p>
        </w:tc>
        <w:tc>
          <w:tcPr>
            <w:tcW w:w="500" w:type="pct"/>
          </w:tcPr>
          <w:p w14:paraId="109CFF5D" w14:textId="0D021AE8" w:rsidR="00201283" w:rsidRPr="00201283" w:rsidRDefault="00201283" w:rsidP="00201283">
            <w:pPr>
              <w:rPr>
                <w:sz w:val="19"/>
              </w:rPr>
            </w:pPr>
            <w:r>
              <w:rPr>
                <w:sz w:val="19"/>
              </w:rPr>
              <w:t>-</w:t>
            </w:r>
          </w:p>
        </w:tc>
        <w:tc>
          <w:tcPr>
            <w:tcW w:w="2200" w:type="pct"/>
          </w:tcPr>
          <w:p w14:paraId="71FD42E3" w14:textId="24CEDD2C" w:rsidR="00201283" w:rsidRPr="00201283" w:rsidRDefault="00201283" w:rsidP="00201283">
            <w:pPr>
              <w:rPr>
                <w:sz w:val="19"/>
              </w:rPr>
            </w:pPr>
            <w:r>
              <w:rPr>
                <w:sz w:val="19"/>
              </w:rPr>
              <w:t>'E' = Envio, 'R' = Recebimento, 'N' = Notificação (RN03.1). Tipo que originou o registro.</w:t>
            </w:r>
          </w:p>
        </w:tc>
      </w:tr>
      <w:tr w:rsidR="00201283" w:rsidRPr="00201283" w14:paraId="4F8A7B58" w14:textId="77777777" w:rsidTr="00201283">
        <w:tblPrEx>
          <w:tblCellMar>
            <w:top w:w="0" w:type="dxa"/>
            <w:bottom w:w="0" w:type="dxa"/>
          </w:tblCellMar>
        </w:tblPrEx>
        <w:tc>
          <w:tcPr>
            <w:tcW w:w="900" w:type="pct"/>
          </w:tcPr>
          <w:p w14:paraId="2B2C917A" w14:textId="2F079EE0" w:rsidR="00201283" w:rsidRPr="00201283" w:rsidRDefault="00201283" w:rsidP="00201283">
            <w:pPr>
              <w:rPr>
                <w:sz w:val="19"/>
              </w:rPr>
            </w:pPr>
            <w:r>
              <w:rPr>
                <w:sz w:val="19"/>
              </w:rPr>
              <w:t>cmd_id</w:t>
            </w:r>
          </w:p>
        </w:tc>
        <w:tc>
          <w:tcPr>
            <w:tcW w:w="1000" w:type="pct"/>
          </w:tcPr>
          <w:p w14:paraId="67D5B9A7" w14:textId="5266D290" w:rsidR="00201283" w:rsidRPr="00201283" w:rsidRDefault="00201283" w:rsidP="00201283">
            <w:pPr>
              <w:rPr>
                <w:sz w:val="19"/>
              </w:rPr>
            </w:pPr>
            <w:r>
              <w:rPr>
                <w:sz w:val="19"/>
              </w:rPr>
              <w:t>INT(11) UNSIGNED</w:t>
            </w:r>
          </w:p>
        </w:tc>
        <w:tc>
          <w:tcPr>
            <w:tcW w:w="400" w:type="pct"/>
          </w:tcPr>
          <w:p w14:paraId="0D402EB0" w14:textId="4DA8BA53" w:rsidR="00201283" w:rsidRPr="00201283" w:rsidRDefault="00201283" w:rsidP="00201283">
            <w:pPr>
              <w:rPr>
                <w:sz w:val="19"/>
              </w:rPr>
            </w:pPr>
            <w:r>
              <w:rPr>
                <w:sz w:val="19"/>
              </w:rPr>
              <w:t>NÃO</w:t>
            </w:r>
          </w:p>
        </w:tc>
        <w:tc>
          <w:tcPr>
            <w:tcW w:w="500" w:type="pct"/>
          </w:tcPr>
          <w:p w14:paraId="724BC271" w14:textId="5D00DE17" w:rsidR="00201283" w:rsidRPr="00201283" w:rsidRDefault="00201283" w:rsidP="00201283">
            <w:pPr>
              <w:rPr>
                <w:sz w:val="19"/>
              </w:rPr>
            </w:pPr>
            <w:r>
              <w:rPr>
                <w:sz w:val="19"/>
              </w:rPr>
              <w:t>-</w:t>
            </w:r>
          </w:p>
        </w:tc>
        <w:tc>
          <w:tcPr>
            <w:tcW w:w="2200" w:type="pct"/>
          </w:tcPr>
          <w:p w14:paraId="5F6F6535" w14:textId="0554ED54" w:rsidR="00201283" w:rsidRPr="00201283" w:rsidRDefault="00201283" w:rsidP="00201283">
            <w:pPr>
              <w:rPr>
                <w:sz w:val="19"/>
              </w:rPr>
            </w:pPr>
            <w:r>
              <w:rPr>
                <w:sz w:val="19"/>
              </w:rPr>
              <w:t>Referência lógica a est_comodato.cmd_id (RN03.2/03.5/03.7). Nome da coluna igual ao da chave referenciada, mesma convenção estabelecida na T50. Identificado pela leitura do código de barras (campo cmd_identificador da T50).</w:t>
            </w:r>
          </w:p>
        </w:tc>
      </w:tr>
      <w:tr w:rsidR="00201283" w:rsidRPr="00201283" w14:paraId="3ED5250C" w14:textId="77777777" w:rsidTr="00201283">
        <w:tblPrEx>
          <w:tblCellMar>
            <w:top w:w="0" w:type="dxa"/>
            <w:bottom w:w="0" w:type="dxa"/>
          </w:tblCellMar>
        </w:tblPrEx>
        <w:tc>
          <w:tcPr>
            <w:tcW w:w="900" w:type="pct"/>
          </w:tcPr>
          <w:p w14:paraId="0EAAB7B0" w14:textId="2621623E" w:rsidR="00201283" w:rsidRPr="00201283" w:rsidRDefault="00201283" w:rsidP="00201283">
            <w:pPr>
              <w:rPr>
                <w:sz w:val="19"/>
              </w:rPr>
            </w:pPr>
            <w:r>
              <w:rPr>
                <w:sz w:val="19"/>
              </w:rPr>
              <w:t>stt_id</w:t>
            </w:r>
          </w:p>
        </w:tc>
        <w:tc>
          <w:tcPr>
            <w:tcW w:w="1000" w:type="pct"/>
          </w:tcPr>
          <w:p w14:paraId="465590D0" w14:textId="69C2BD3C" w:rsidR="00201283" w:rsidRPr="00201283" w:rsidRDefault="00201283" w:rsidP="00201283">
            <w:pPr>
              <w:rPr>
                <w:sz w:val="19"/>
              </w:rPr>
            </w:pPr>
            <w:r>
              <w:rPr>
                <w:sz w:val="19"/>
              </w:rPr>
              <w:t>INT(11) UNSIGNED</w:t>
            </w:r>
          </w:p>
        </w:tc>
        <w:tc>
          <w:tcPr>
            <w:tcW w:w="400" w:type="pct"/>
          </w:tcPr>
          <w:p w14:paraId="5BA1460A" w14:textId="6EE2A965" w:rsidR="00201283" w:rsidRPr="00201283" w:rsidRDefault="00201283" w:rsidP="00201283">
            <w:pPr>
              <w:rPr>
                <w:sz w:val="19"/>
              </w:rPr>
            </w:pPr>
            <w:r>
              <w:rPr>
                <w:sz w:val="19"/>
              </w:rPr>
              <w:t>NÃO</w:t>
            </w:r>
          </w:p>
        </w:tc>
        <w:tc>
          <w:tcPr>
            <w:tcW w:w="500" w:type="pct"/>
          </w:tcPr>
          <w:p w14:paraId="5508DC9A" w14:textId="0889788A" w:rsidR="00201283" w:rsidRPr="00201283" w:rsidRDefault="00201283" w:rsidP="00201283">
            <w:pPr>
              <w:rPr>
                <w:sz w:val="19"/>
              </w:rPr>
            </w:pPr>
            <w:r>
              <w:rPr>
                <w:sz w:val="19"/>
              </w:rPr>
              <w:t>-</w:t>
            </w:r>
          </w:p>
        </w:tc>
        <w:tc>
          <w:tcPr>
            <w:tcW w:w="2200" w:type="pct"/>
          </w:tcPr>
          <w:p w14:paraId="5003DA29" w14:textId="1CE1E887" w:rsidR="00201283" w:rsidRPr="00201283" w:rsidRDefault="00201283" w:rsidP="00201283">
            <w:pPr>
              <w:rPr>
                <w:sz w:val="19"/>
              </w:rPr>
            </w:pPr>
            <w:r>
              <w:rPr>
                <w:sz w:val="19"/>
              </w:rPr>
              <w:t>Referência lógica a cfg_status.stt_id (RN02.1/02.3/03.3/03.6/03.8). Mesmo padrão de nomenclatura usado em todas as outras tabelas do sistema que têm status (ex.: pro_sap_produto.stt_id).</w:t>
            </w:r>
          </w:p>
        </w:tc>
      </w:tr>
      <w:tr w:rsidR="00201283" w:rsidRPr="00201283" w14:paraId="27447283" w14:textId="77777777" w:rsidTr="00201283">
        <w:tblPrEx>
          <w:tblCellMar>
            <w:top w:w="0" w:type="dxa"/>
            <w:bottom w:w="0" w:type="dxa"/>
          </w:tblCellMar>
        </w:tblPrEx>
        <w:tc>
          <w:tcPr>
            <w:tcW w:w="900" w:type="pct"/>
          </w:tcPr>
          <w:p w14:paraId="11FB0226" w14:textId="21A244D5" w:rsidR="00201283" w:rsidRPr="00201283" w:rsidRDefault="00201283" w:rsidP="00201283">
            <w:pPr>
              <w:rPr>
                <w:sz w:val="19"/>
              </w:rPr>
            </w:pPr>
            <w:r>
              <w:rPr>
                <w:sz w:val="19"/>
              </w:rPr>
              <w:t>umo_data_recebimento</w:t>
            </w:r>
          </w:p>
        </w:tc>
        <w:tc>
          <w:tcPr>
            <w:tcW w:w="1000" w:type="pct"/>
          </w:tcPr>
          <w:p w14:paraId="658E158A" w14:textId="69376549" w:rsidR="00201283" w:rsidRPr="00201283" w:rsidRDefault="00201283" w:rsidP="00201283">
            <w:pPr>
              <w:rPr>
                <w:sz w:val="19"/>
              </w:rPr>
            </w:pPr>
            <w:r>
              <w:rPr>
                <w:sz w:val="19"/>
              </w:rPr>
              <w:t>DATE</w:t>
            </w:r>
          </w:p>
        </w:tc>
        <w:tc>
          <w:tcPr>
            <w:tcW w:w="400" w:type="pct"/>
          </w:tcPr>
          <w:p w14:paraId="16DD2FA5" w14:textId="0D358D6B" w:rsidR="00201283" w:rsidRPr="00201283" w:rsidRDefault="00201283" w:rsidP="00201283">
            <w:pPr>
              <w:rPr>
                <w:sz w:val="19"/>
              </w:rPr>
            </w:pPr>
            <w:r>
              <w:rPr>
                <w:sz w:val="19"/>
              </w:rPr>
              <w:t>SIM</w:t>
            </w:r>
          </w:p>
        </w:tc>
        <w:tc>
          <w:tcPr>
            <w:tcW w:w="500" w:type="pct"/>
          </w:tcPr>
          <w:p w14:paraId="3E797E9F" w14:textId="5A7F0AED" w:rsidR="00201283" w:rsidRPr="00201283" w:rsidRDefault="00201283" w:rsidP="00201283">
            <w:pPr>
              <w:rPr>
                <w:sz w:val="19"/>
              </w:rPr>
            </w:pPr>
            <w:r>
              <w:rPr>
                <w:sz w:val="19"/>
              </w:rPr>
              <w:t>NULL</w:t>
            </w:r>
          </w:p>
        </w:tc>
        <w:tc>
          <w:tcPr>
            <w:tcW w:w="2200" w:type="pct"/>
          </w:tcPr>
          <w:p w14:paraId="55FB5DA5" w14:textId="56D303C2" w:rsidR="00201283" w:rsidRPr="00201283" w:rsidRDefault="00201283" w:rsidP="00201283">
            <w:pPr>
              <w:rPr>
                <w:sz w:val="19"/>
              </w:rPr>
            </w:pPr>
            <w:r>
              <w:rPr>
                <w:sz w:val="19"/>
              </w:rPr>
              <w:t>Data de recebimento (RN03.4/03.6) - preenchida só quando o tipo é Recebimento ou quando um Envio é concluído.</w:t>
            </w:r>
          </w:p>
        </w:tc>
      </w:tr>
      <w:tr w:rsidR="00201283" w:rsidRPr="00201283" w14:paraId="0E4C4493" w14:textId="77777777" w:rsidTr="00201283">
        <w:tblPrEx>
          <w:tblCellMar>
            <w:top w:w="0" w:type="dxa"/>
            <w:bottom w:w="0" w:type="dxa"/>
          </w:tblCellMar>
        </w:tblPrEx>
        <w:tc>
          <w:tcPr>
            <w:tcW w:w="900" w:type="pct"/>
          </w:tcPr>
          <w:p w14:paraId="07E9D0D4" w14:textId="78440543" w:rsidR="00201283" w:rsidRPr="00201283" w:rsidRDefault="00201283" w:rsidP="00201283">
            <w:pPr>
              <w:rPr>
                <w:sz w:val="19"/>
              </w:rPr>
            </w:pPr>
            <w:r>
              <w:rPr>
                <w:sz w:val="19"/>
              </w:rPr>
              <w:t>umo_lote</w:t>
            </w:r>
          </w:p>
        </w:tc>
        <w:tc>
          <w:tcPr>
            <w:tcW w:w="1000" w:type="pct"/>
          </w:tcPr>
          <w:p w14:paraId="2FFD0233" w14:textId="648AC8BC" w:rsidR="00201283" w:rsidRPr="00201283" w:rsidRDefault="00201283" w:rsidP="00201283">
            <w:pPr>
              <w:rPr>
                <w:sz w:val="19"/>
              </w:rPr>
            </w:pPr>
            <w:r>
              <w:rPr>
                <w:sz w:val="19"/>
              </w:rPr>
              <w:t>VARCHAR(20)</w:t>
            </w:r>
          </w:p>
        </w:tc>
        <w:tc>
          <w:tcPr>
            <w:tcW w:w="400" w:type="pct"/>
          </w:tcPr>
          <w:p w14:paraId="184A2650" w14:textId="3B43B5A1" w:rsidR="00201283" w:rsidRPr="00201283" w:rsidRDefault="00201283" w:rsidP="00201283">
            <w:pPr>
              <w:rPr>
                <w:sz w:val="19"/>
              </w:rPr>
            </w:pPr>
            <w:r>
              <w:rPr>
                <w:sz w:val="19"/>
              </w:rPr>
              <w:t>SIM</w:t>
            </w:r>
          </w:p>
        </w:tc>
        <w:tc>
          <w:tcPr>
            <w:tcW w:w="500" w:type="pct"/>
          </w:tcPr>
          <w:p w14:paraId="6FAC7EFC" w14:textId="2F9BB975" w:rsidR="00201283" w:rsidRPr="00201283" w:rsidRDefault="00201283" w:rsidP="00201283">
            <w:pPr>
              <w:rPr>
                <w:sz w:val="19"/>
              </w:rPr>
            </w:pPr>
            <w:r>
              <w:rPr>
                <w:sz w:val="19"/>
              </w:rPr>
              <w:t>NULL</w:t>
            </w:r>
          </w:p>
        </w:tc>
        <w:tc>
          <w:tcPr>
            <w:tcW w:w="2200" w:type="pct"/>
          </w:tcPr>
          <w:p w14:paraId="47908507" w14:textId="04267A6D" w:rsidR="00201283" w:rsidRPr="00201283" w:rsidRDefault="00201283" w:rsidP="00201283">
            <w:pPr>
              <w:rPr>
                <w:sz w:val="19"/>
              </w:rPr>
            </w:pPr>
            <w:r>
              <w:rPr>
                <w:sz w:val="19"/>
              </w:rPr>
              <w:t>Código de lote gerado no recebimento, formato ddmmaaaa-MCNNN (RN03.6) - ver seção 7.4, geração ainda a ser desenhada.</w:t>
            </w:r>
          </w:p>
        </w:tc>
      </w:tr>
      <w:tr w:rsidR="00201283" w:rsidRPr="00201283" w14:paraId="7A722BFF" w14:textId="77777777" w:rsidTr="00201283">
        <w:tblPrEx>
          <w:tblCellMar>
            <w:top w:w="0" w:type="dxa"/>
            <w:bottom w:w="0" w:type="dxa"/>
          </w:tblCellMar>
        </w:tblPrEx>
        <w:tc>
          <w:tcPr>
            <w:tcW w:w="900" w:type="pct"/>
          </w:tcPr>
          <w:p w14:paraId="1EEF6584" w14:textId="53334E8F" w:rsidR="00201283" w:rsidRPr="00201283" w:rsidRDefault="00201283" w:rsidP="00201283">
            <w:pPr>
              <w:rPr>
                <w:sz w:val="19"/>
              </w:rPr>
            </w:pPr>
            <w:r>
              <w:rPr>
                <w:sz w:val="19"/>
              </w:rPr>
              <w:t>umo_excluido</w:t>
            </w:r>
          </w:p>
        </w:tc>
        <w:tc>
          <w:tcPr>
            <w:tcW w:w="1000" w:type="pct"/>
          </w:tcPr>
          <w:p w14:paraId="61162F93" w14:textId="7259AF2B" w:rsidR="00201283" w:rsidRPr="00201283" w:rsidRDefault="00201283" w:rsidP="00201283">
            <w:pPr>
              <w:rPr>
                <w:sz w:val="19"/>
              </w:rPr>
            </w:pPr>
            <w:r>
              <w:rPr>
                <w:sz w:val="19"/>
              </w:rPr>
              <w:t>DATETIME</w:t>
            </w:r>
          </w:p>
        </w:tc>
        <w:tc>
          <w:tcPr>
            <w:tcW w:w="400" w:type="pct"/>
          </w:tcPr>
          <w:p w14:paraId="2B2C0434" w14:textId="75A2020C" w:rsidR="00201283" w:rsidRPr="00201283" w:rsidRDefault="00201283" w:rsidP="00201283">
            <w:pPr>
              <w:rPr>
                <w:sz w:val="19"/>
              </w:rPr>
            </w:pPr>
            <w:r>
              <w:rPr>
                <w:sz w:val="19"/>
              </w:rPr>
              <w:t>SIM</w:t>
            </w:r>
          </w:p>
        </w:tc>
        <w:tc>
          <w:tcPr>
            <w:tcW w:w="500" w:type="pct"/>
          </w:tcPr>
          <w:p w14:paraId="52AA04A6" w14:textId="63358942" w:rsidR="00201283" w:rsidRPr="00201283" w:rsidRDefault="00201283" w:rsidP="00201283">
            <w:pPr>
              <w:rPr>
                <w:sz w:val="19"/>
              </w:rPr>
            </w:pPr>
            <w:r>
              <w:rPr>
                <w:sz w:val="19"/>
              </w:rPr>
              <w:t>NULL</w:t>
            </w:r>
          </w:p>
        </w:tc>
        <w:tc>
          <w:tcPr>
            <w:tcW w:w="2200" w:type="pct"/>
          </w:tcPr>
          <w:p w14:paraId="5F813243" w14:textId="17DF8F68" w:rsidR="00201283" w:rsidRPr="00201283" w:rsidRDefault="00201283" w:rsidP="00201283">
            <w:pPr>
              <w:rPr>
                <w:sz w:val="19"/>
              </w:rPr>
            </w:pPr>
            <w:r>
              <w:rPr>
                <w:sz w:val="19"/>
              </w:rPr>
              <w:t>Soft delete (deletedField do Model) - RN04.2.</w:t>
            </w:r>
          </w:p>
        </w:tc>
      </w:tr>
    </w:tbl>
    <w:p w14:paraId="2B91C629" w14:textId="768D47DE" w:rsidR="00201283" w:rsidRDefault="00201283" w:rsidP="00201283">
      <w:r>
        <w:t xml:space="preserve"> </w:t>
      </w:r>
    </w:p>
    <w:p w14:paraId="3415B3D3" w14:textId="07C9DEAB" w:rsidR="00201283" w:rsidRDefault="00201283" w:rsidP="00201283">
      <w:pPr>
        <w:jc w:val="both"/>
      </w:pPr>
      <w:r w:rsidRPr="00201283">
        <w:t>Chaves/índices: PRIMARY KEY (umo_id); INDEX normal em cmd_id (performance de join com o comodato/produto e busca de correspondência RN03.6); INDEX normal em stt_id (performance de join com status); INDEX normal em umo_tipo (filtro por tipo na listagem). Não há coluna umo_ativo de propósito - ver seção 3.1, nota sobre a ausência do toggle ativar/inativar.</w:t>
      </w:r>
    </w:p>
    <w:p w14:paraId="730EB9FF" w14:textId="170272CF" w:rsidR="00201283" w:rsidRDefault="00201283" w:rsidP="00201283">
      <w:pPr>
        <w:pStyle w:val="Ttulo2"/>
      </w:pPr>
      <w:r>
        <w:t>4.2 Relacionamento com est_comodato e cfg_status</w:t>
      </w:r>
    </w:p>
    <w:p w14:paraId="68566B83" w14:textId="566771A8" w:rsidR="00201283" w:rsidRDefault="00201283" w:rsidP="00201283">
      <w:pPr>
        <w:jc w:val="both"/>
      </w:pPr>
      <w:r w:rsidRPr="00201283">
        <w:t>Os dois relacionamentos seguem exatamente a convenção de nomenclatura de chave estrangeira já estabelecida no plano técnico da T50: o campo que referencia outra tabela recebe o MESMO NOME da chave referenciada.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97"/>
        <w:gridCol w:w="2124"/>
        <w:gridCol w:w="2973"/>
      </w:tblGrid>
      <w:tr w:rsidR="00201283" w:rsidRPr="00201283" w14:paraId="624B3F48" w14:textId="77777777" w:rsidTr="00201283">
        <w:tblPrEx>
          <w:tblCellMar>
            <w:top w:w="0" w:type="dxa"/>
            <w:bottom w:w="0" w:type="dxa"/>
          </w:tblCellMar>
        </w:tblPrEx>
        <w:tc>
          <w:tcPr>
            <w:tcW w:w="2000" w:type="pct"/>
            <w:shd w:val="clear" w:color="auto" w:fill="D9D9D9"/>
          </w:tcPr>
          <w:p w14:paraId="43ADCCBD" w14:textId="1E47631A" w:rsidR="00201283" w:rsidRPr="00201283" w:rsidRDefault="00201283" w:rsidP="00201283">
            <w:pPr>
              <w:jc w:val="both"/>
              <w:rPr>
                <w:b/>
                <w:sz w:val="19"/>
              </w:rPr>
            </w:pPr>
            <w:r w:rsidRPr="00201283">
              <w:rPr>
                <w:b/>
                <w:sz w:val="19"/>
              </w:rPr>
              <w:t>Relacionamento</w:t>
            </w:r>
          </w:p>
        </w:tc>
        <w:tc>
          <w:tcPr>
            <w:tcW w:w="1250" w:type="pct"/>
            <w:shd w:val="clear" w:color="auto" w:fill="D9D9D9"/>
          </w:tcPr>
          <w:p w14:paraId="7D945A7B" w14:textId="33B1AA86" w:rsidR="00201283" w:rsidRPr="00201283" w:rsidRDefault="00201283" w:rsidP="00201283">
            <w:pPr>
              <w:jc w:val="both"/>
              <w:rPr>
                <w:b/>
                <w:sz w:val="19"/>
              </w:rPr>
            </w:pPr>
            <w:r w:rsidRPr="00201283">
              <w:rPr>
                <w:b/>
                <w:sz w:val="19"/>
              </w:rPr>
              <w:t>Campo em est_uniforme_mop</w:t>
            </w:r>
          </w:p>
        </w:tc>
        <w:tc>
          <w:tcPr>
            <w:tcW w:w="1750" w:type="pct"/>
            <w:shd w:val="clear" w:color="auto" w:fill="D9D9D9"/>
          </w:tcPr>
          <w:p w14:paraId="3F600922" w14:textId="41E7947F" w:rsidR="00201283" w:rsidRPr="00201283" w:rsidRDefault="00201283" w:rsidP="00201283">
            <w:pPr>
              <w:jc w:val="both"/>
              <w:rPr>
                <w:b/>
                <w:sz w:val="19"/>
              </w:rPr>
            </w:pPr>
            <w:r w:rsidRPr="00201283">
              <w:rPr>
                <w:b/>
                <w:sz w:val="19"/>
              </w:rPr>
              <w:t>Tabela/campo referenciado</w:t>
            </w:r>
          </w:p>
        </w:tc>
      </w:tr>
      <w:tr w:rsidR="00201283" w:rsidRPr="00201283" w14:paraId="056ED06E" w14:textId="77777777" w:rsidTr="00201283">
        <w:tblPrEx>
          <w:tblCellMar>
            <w:top w:w="0" w:type="dxa"/>
            <w:bottom w:w="0" w:type="dxa"/>
          </w:tblCellMar>
        </w:tblPrEx>
        <w:tc>
          <w:tcPr>
            <w:tcW w:w="2000" w:type="pct"/>
          </w:tcPr>
          <w:p w14:paraId="7BC79681" w14:textId="6C38A05B" w:rsidR="00201283" w:rsidRPr="00201283" w:rsidRDefault="00201283" w:rsidP="00201283">
            <w:pPr>
              <w:jc w:val="both"/>
              <w:rPr>
                <w:sz w:val="19"/>
              </w:rPr>
            </w:pPr>
            <w:r>
              <w:rPr>
                <w:sz w:val="19"/>
              </w:rPr>
              <w:t>Identificação do item (comodato) via código de barras</w:t>
            </w:r>
          </w:p>
        </w:tc>
        <w:tc>
          <w:tcPr>
            <w:tcW w:w="1250" w:type="pct"/>
          </w:tcPr>
          <w:p w14:paraId="32E5BB8A" w14:textId="536CA331" w:rsidR="00201283" w:rsidRPr="00201283" w:rsidRDefault="00201283" w:rsidP="00201283">
            <w:pPr>
              <w:jc w:val="both"/>
              <w:rPr>
                <w:sz w:val="19"/>
              </w:rPr>
            </w:pPr>
            <w:r>
              <w:rPr>
                <w:sz w:val="19"/>
              </w:rPr>
              <w:t>cmd_id</w:t>
            </w:r>
          </w:p>
        </w:tc>
        <w:tc>
          <w:tcPr>
            <w:tcW w:w="1750" w:type="pct"/>
          </w:tcPr>
          <w:p w14:paraId="32586D88" w14:textId="09BD6A71" w:rsidR="00201283" w:rsidRPr="00201283" w:rsidRDefault="00201283" w:rsidP="00201283">
            <w:pPr>
              <w:jc w:val="both"/>
              <w:rPr>
                <w:sz w:val="19"/>
              </w:rPr>
            </w:pPr>
            <w:r>
              <w:rPr>
                <w:sz w:val="19"/>
              </w:rPr>
              <w:t>est_comodato.cmd_id (banco dbEstoque, mesmo banco - FK física é possível aqui, mas não existe no padrão atual do sistema, nem a tabela est_comodato tem FK física apontando para outras - manter consistência e NÃO criar FK física, só índice normal)</w:t>
            </w:r>
          </w:p>
        </w:tc>
      </w:tr>
      <w:tr w:rsidR="00201283" w:rsidRPr="00201283" w14:paraId="648A0750" w14:textId="77777777" w:rsidTr="00201283">
        <w:tblPrEx>
          <w:tblCellMar>
            <w:top w:w="0" w:type="dxa"/>
            <w:bottom w:w="0" w:type="dxa"/>
          </w:tblCellMar>
        </w:tblPrEx>
        <w:tc>
          <w:tcPr>
            <w:tcW w:w="2000" w:type="pct"/>
          </w:tcPr>
          <w:p w14:paraId="073EAD28" w14:textId="42A92A25" w:rsidR="00201283" w:rsidRPr="00201283" w:rsidRDefault="00201283" w:rsidP="00201283">
            <w:pPr>
              <w:jc w:val="both"/>
              <w:rPr>
                <w:sz w:val="19"/>
              </w:rPr>
            </w:pPr>
            <w:r>
              <w:rPr>
                <w:sz w:val="19"/>
              </w:rPr>
              <w:t>Status do ciclo de vida do registro</w:t>
            </w:r>
          </w:p>
        </w:tc>
        <w:tc>
          <w:tcPr>
            <w:tcW w:w="1250" w:type="pct"/>
          </w:tcPr>
          <w:p w14:paraId="0A859CEB" w14:textId="6EC2B703" w:rsidR="00201283" w:rsidRPr="00201283" w:rsidRDefault="00201283" w:rsidP="00201283">
            <w:pPr>
              <w:jc w:val="both"/>
              <w:rPr>
                <w:sz w:val="19"/>
              </w:rPr>
            </w:pPr>
            <w:r>
              <w:rPr>
                <w:sz w:val="19"/>
              </w:rPr>
              <w:t>stt_id</w:t>
            </w:r>
          </w:p>
        </w:tc>
        <w:tc>
          <w:tcPr>
            <w:tcW w:w="1750" w:type="pct"/>
          </w:tcPr>
          <w:p w14:paraId="42E19E7D" w14:textId="3EF3EBAC" w:rsidR="00201283" w:rsidRPr="00201283" w:rsidRDefault="00201283" w:rsidP="00201283">
            <w:pPr>
              <w:jc w:val="both"/>
              <w:rPr>
                <w:sz w:val="19"/>
              </w:rPr>
            </w:pPr>
            <w:r>
              <w:rPr>
                <w:sz w:val="19"/>
              </w:rPr>
              <w:t>cfg_status.stt_id (banco default, banco diferente de dbEstoque - sem FK física, igual ao padrão de pro_id/pro_sap_produto já documentado na T50)</w:t>
            </w:r>
          </w:p>
        </w:tc>
      </w:tr>
    </w:tbl>
    <w:p w14:paraId="2213FD59" w14:textId="2EA4E972" w:rsidR="00201283" w:rsidRDefault="00201283" w:rsidP="00201283">
      <w:r>
        <w:t xml:space="preserve"> </w:t>
      </w:r>
    </w:p>
    <w:p w14:paraId="1B7D83F9" w14:textId="642D7EB6" w:rsidR="00201283" w:rsidRDefault="00201283" w:rsidP="00201283">
      <w:pPr>
        <w:jc w:val="both"/>
      </w:pPr>
      <w:r w:rsidRPr="00201283">
        <w:t>Importante: diferente do relacionamento com pro_sap_produto (banco diferente, sem FK física por necessidade técnica), aqui cmd_id referencia uma tabela do MESMO banco (dbEstoque). Ainda assim, recomenda-se manter o padrão observado em todo o restante do sistema (nenhuma tabela do CeqWeb3 hoje usa FK física de banco, mesmo entre tabelas do mesmo grupo de conexão) e resolver a integridade na camada de aplicação, para ficar consistente com o estilo geral do projeto.</w:t>
      </w:r>
    </w:p>
    <w:p w14:paraId="2FD73A40" w14:textId="6EE27EAA" w:rsidR="00201283" w:rsidRDefault="00201283" w:rsidP="00201283">
      <w:pPr>
        <w:pStyle w:val="Ttulo2"/>
      </w:pPr>
      <w:r>
        <w:t>4.3 Migration (pronta)</w:t>
      </w:r>
    </w:p>
    <w:p w14:paraId="77640D75" w14:textId="546526F5" w:rsidR="00201283" w:rsidRDefault="00201283" w:rsidP="00201283">
      <w:pPr>
        <w:jc w:val="both"/>
      </w:pPr>
      <w:r w:rsidRPr="00201283">
        <w:t>Segue exatamente o mesmo padrão da migration da T50 já aplicada e commitada (app/Database/Migrations/2026-09-23-102901_EstComodato.php).</w:t>
      </w:r>
    </w:p>
    <w:p w14:paraId="25267231" w14:textId="4EF77A12" w:rsidR="00201283" w:rsidRDefault="00201283" w:rsidP="00201283">
      <w:pPr>
        <w:jc w:val="both"/>
        <w:rPr>
          <w:b/>
        </w:rPr>
      </w:pPr>
      <w:r w:rsidRPr="00201283">
        <w:rPr>
          <w:b/>
        </w:rPr>
        <w:t>Nome de arquivo sugerido: AAAA-MM-DD-HHMMSS_EstUniformeMop.php. Executar com: php spark migrate.</w:t>
      </w:r>
    </w:p>
    <w:p w14:paraId="45207647" w14:textId="77777777" w:rsidR="00201283" w:rsidRPr="00201283" w:rsidRDefault="00201283" w:rsidP="00201283">
      <w:pPr>
        <w:rPr>
          <w:rFonts w:ascii="Consolas" w:hAnsi="Consolas"/>
          <w:sz w:val="17"/>
        </w:rPr>
      </w:pPr>
      <w:r w:rsidRPr="00201283">
        <w:rPr>
          <w:rFonts w:ascii="Consolas" w:hAnsi="Consolas"/>
          <w:sz w:val="17"/>
        </w:rPr>
        <w:t>&lt;?php</w:t>
      </w:r>
    </w:p>
    <w:p w14:paraId="385A3611" w14:textId="77777777" w:rsidR="00201283" w:rsidRPr="00201283" w:rsidRDefault="00201283" w:rsidP="00201283">
      <w:pPr>
        <w:rPr>
          <w:rFonts w:ascii="Consolas" w:hAnsi="Consolas"/>
          <w:sz w:val="17"/>
        </w:rPr>
      </w:pPr>
    </w:p>
    <w:p w14:paraId="5887E123" w14:textId="77777777" w:rsidR="00201283" w:rsidRPr="00201283" w:rsidRDefault="00201283" w:rsidP="00201283">
      <w:pPr>
        <w:rPr>
          <w:rFonts w:ascii="Consolas" w:hAnsi="Consolas"/>
          <w:sz w:val="17"/>
        </w:rPr>
      </w:pPr>
      <w:r w:rsidRPr="00201283">
        <w:rPr>
          <w:rFonts w:ascii="Consolas" w:hAnsi="Consolas"/>
          <w:sz w:val="17"/>
        </w:rPr>
        <w:t>namespace App\Database\Migrations;</w:t>
      </w:r>
    </w:p>
    <w:p w14:paraId="5475EA38" w14:textId="77777777" w:rsidR="00201283" w:rsidRPr="00201283" w:rsidRDefault="00201283" w:rsidP="00201283">
      <w:pPr>
        <w:rPr>
          <w:rFonts w:ascii="Consolas" w:hAnsi="Consolas"/>
          <w:sz w:val="17"/>
        </w:rPr>
      </w:pPr>
    </w:p>
    <w:p w14:paraId="1132F043" w14:textId="77777777" w:rsidR="00201283" w:rsidRPr="00201283" w:rsidRDefault="00201283" w:rsidP="00201283">
      <w:pPr>
        <w:rPr>
          <w:rFonts w:ascii="Consolas" w:hAnsi="Consolas"/>
          <w:sz w:val="17"/>
        </w:rPr>
      </w:pPr>
      <w:r w:rsidRPr="00201283">
        <w:rPr>
          <w:rFonts w:ascii="Consolas" w:hAnsi="Consolas"/>
          <w:sz w:val="17"/>
        </w:rPr>
        <w:t>use CodeIgniter\Database\Migration;</w:t>
      </w:r>
    </w:p>
    <w:p w14:paraId="7EDEFA44" w14:textId="77777777" w:rsidR="00201283" w:rsidRPr="00201283" w:rsidRDefault="00201283" w:rsidP="00201283">
      <w:pPr>
        <w:rPr>
          <w:rFonts w:ascii="Consolas" w:hAnsi="Consolas"/>
          <w:sz w:val="17"/>
        </w:rPr>
      </w:pPr>
    </w:p>
    <w:p w14:paraId="25B0CC69" w14:textId="77777777" w:rsidR="00201283" w:rsidRPr="00201283" w:rsidRDefault="00201283" w:rsidP="00201283">
      <w:pPr>
        <w:rPr>
          <w:rFonts w:ascii="Consolas" w:hAnsi="Consolas"/>
          <w:sz w:val="17"/>
        </w:rPr>
      </w:pPr>
      <w:r w:rsidRPr="00201283">
        <w:rPr>
          <w:rFonts w:ascii="Consolas" w:hAnsi="Consolas"/>
          <w:sz w:val="17"/>
        </w:rPr>
        <w:t>class EstUniformeMop extends Migration</w:t>
      </w:r>
    </w:p>
    <w:p w14:paraId="004DB9B4" w14:textId="77777777" w:rsidR="00201283" w:rsidRPr="00201283" w:rsidRDefault="00201283" w:rsidP="00201283">
      <w:pPr>
        <w:rPr>
          <w:rFonts w:ascii="Consolas" w:hAnsi="Consolas"/>
          <w:sz w:val="17"/>
        </w:rPr>
      </w:pPr>
      <w:r w:rsidRPr="00201283">
        <w:rPr>
          <w:rFonts w:ascii="Consolas" w:hAnsi="Consolas"/>
          <w:sz w:val="17"/>
        </w:rPr>
        <w:t>{</w:t>
      </w:r>
    </w:p>
    <w:p w14:paraId="02252E8A" w14:textId="77777777" w:rsidR="00201283" w:rsidRPr="00201283" w:rsidRDefault="00201283" w:rsidP="00201283">
      <w:pPr>
        <w:rPr>
          <w:rFonts w:ascii="Consolas" w:hAnsi="Consolas"/>
          <w:sz w:val="17"/>
        </w:rPr>
      </w:pPr>
      <w:r w:rsidRPr="00201283">
        <w:rPr>
          <w:rFonts w:ascii="Consolas" w:hAnsi="Consolas"/>
          <w:sz w:val="17"/>
        </w:rPr>
        <w:t xml:space="preserve">    public function up()</w:t>
      </w:r>
    </w:p>
    <w:p w14:paraId="610D939C" w14:textId="77777777" w:rsidR="00201283" w:rsidRPr="00201283" w:rsidRDefault="00201283" w:rsidP="00201283">
      <w:pPr>
        <w:rPr>
          <w:rFonts w:ascii="Consolas" w:hAnsi="Consolas"/>
          <w:sz w:val="17"/>
        </w:rPr>
      </w:pPr>
      <w:r w:rsidRPr="00201283">
        <w:rPr>
          <w:rFonts w:ascii="Consolas" w:hAnsi="Consolas"/>
          <w:sz w:val="17"/>
        </w:rPr>
        <w:t xml:space="preserve">    {</w:t>
      </w:r>
    </w:p>
    <w:p w14:paraId="3F4B624B" w14:textId="77777777" w:rsidR="00201283" w:rsidRPr="00201283" w:rsidRDefault="00201283" w:rsidP="00201283">
      <w:pPr>
        <w:rPr>
          <w:rFonts w:ascii="Consolas" w:hAnsi="Consolas"/>
          <w:sz w:val="17"/>
        </w:rPr>
      </w:pPr>
      <w:r w:rsidRPr="00201283">
        <w:rPr>
          <w:rFonts w:ascii="Consolas" w:hAnsi="Consolas"/>
          <w:sz w:val="17"/>
        </w:rPr>
        <w:t xml:space="preserve">        if ($this-&gt;tableExists('dbEstoque', 'est_uniforme_mop')) {</w:t>
      </w:r>
    </w:p>
    <w:p w14:paraId="7FFD910E" w14:textId="77777777" w:rsidR="00201283" w:rsidRPr="00201283" w:rsidRDefault="00201283" w:rsidP="00201283">
      <w:pPr>
        <w:rPr>
          <w:rFonts w:ascii="Consolas" w:hAnsi="Consolas"/>
          <w:sz w:val="17"/>
        </w:rPr>
      </w:pPr>
      <w:r w:rsidRPr="00201283">
        <w:rPr>
          <w:rFonts w:ascii="Consolas" w:hAnsi="Consolas"/>
          <w:sz w:val="17"/>
        </w:rPr>
        <w:t xml:space="preserve">            return;</w:t>
      </w:r>
    </w:p>
    <w:p w14:paraId="0CCFE942" w14:textId="77777777" w:rsidR="00201283" w:rsidRPr="00201283" w:rsidRDefault="00201283" w:rsidP="00201283">
      <w:pPr>
        <w:rPr>
          <w:rFonts w:ascii="Consolas" w:hAnsi="Consolas"/>
          <w:sz w:val="17"/>
        </w:rPr>
      </w:pPr>
      <w:r w:rsidRPr="00201283">
        <w:rPr>
          <w:rFonts w:ascii="Consolas" w:hAnsi="Consolas"/>
          <w:sz w:val="17"/>
        </w:rPr>
        <w:t xml:space="preserve">        }</w:t>
      </w:r>
    </w:p>
    <w:p w14:paraId="2FEC37BD" w14:textId="77777777" w:rsidR="00201283" w:rsidRPr="00201283" w:rsidRDefault="00201283" w:rsidP="00201283">
      <w:pPr>
        <w:rPr>
          <w:rFonts w:ascii="Consolas" w:hAnsi="Consolas"/>
          <w:sz w:val="17"/>
        </w:rPr>
      </w:pPr>
    </w:p>
    <w:p w14:paraId="7C90B222" w14:textId="77777777" w:rsidR="00201283" w:rsidRPr="00201283" w:rsidRDefault="00201283" w:rsidP="00201283">
      <w:pPr>
        <w:rPr>
          <w:rFonts w:ascii="Consolas" w:hAnsi="Consolas"/>
          <w:sz w:val="17"/>
        </w:rPr>
      </w:pPr>
      <w:r w:rsidRPr="00201283">
        <w:rPr>
          <w:rFonts w:ascii="Consolas" w:hAnsi="Consolas"/>
          <w:sz w:val="17"/>
        </w:rPr>
        <w:t xml:space="preserve">        $forge = \Config\Database::forge('dbEstoque');</w:t>
      </w:r>
    </w:p>
    <w:p w14:paraId="0F505314" w14:textId="77777777" w:rsidR="00201283" w:rsidRPr="00201283" w:rsidRDefault="00201283" w:rsidP="00201283">
      <w:pPr>
        <w:rPr>
          <w:rFonts w:ascii="Consolas" w:hAnsi="Consolas"/>
          <w:sz w:val="17"/>
        </w:rPr>
      </w:pPr>
    </w:p>
    <w:p w14:paraId="045F02AC" w14:textId="77777777" w:rsidR="00201283" w:rsidRPr="00201283" w:rsidRDefault="00201283" w:rsidP="00201283">
      <w:pPr>
        <w:rPr>
          <w:rFonts w:ascii="Consolas" w:hAnsi="Consolas"/>
          <w:sz w:val="17"/>
        </w:rPr>
      </w:pPr>
      <w:r w:rsidRPr="00201283">
        <w:rPr>
          <w:rFonts w:ascii="Consolas" w:hAnsi="Consolas"/>
          <w:sz w:val="17"/>
        </w:rPr>
        <w:t xml:space="preserve">        $forge-&gt;addField([</w:t>
      </w:r>
    </w:p>
    <w:p w14:paraId="41D7B7A6" w14:textId="77777777" w:rsidR="00201283" w:rsidRPr="00201283" w:rsidRDefault="00201283" w:rsidP="00201283">
      <w:pPr>
        <w:rPr>
          <w:rFonts w:ascii="Consolas" w:hAnsi="Consolas"/>
          <w:sz w:val="17"/>
        </w:rPr>
      </w:pPr>
      <w:r w:rsidRPr="00201283">
        <w:rPr>
          <w:rFonts w:ascii="Consolas" w:hAnsi="Consolas"/>
          <w:sz w:val="17"/>
        </w:rPr>
        <w:t xml:space="preserve">            'umo_id' =&gt; [</w:t>
      </w:r>
    </w:p>
    <w:p w14:paraId="0D640F0F" w14:textId="77777777" w:rsidR="00201283" w:rsidRPr="00201283" w:rsidRDefault="00201283" w:rsidP="00201283">
      <w:pPr>
        <w:rPr>
          <w:rFonts w:ascii="Consolas" w:hAnsi="Consolas"/>
          <w:sz w:val="17"/>
        </w:rPr>
      </w:pPr>
      <w:r w:rsidRPr="00201283">
        <w:rPr>
          <w:rFonts w:ascii="Consolas" w:hAnsi="Consolas"/>
          <w:sz w:val="17"/>
        </w:rPr>
        <w:t xml:space="preserve">                'type'           =&gt; 'INT',</w:t>
      </w:r>
    </w:p>
    <w:p w14:paraId="3B8622C3" w14:textId="77777777" w:rsidR="00201283" w:rsidRPr="00201283" w:rsidRDefault="00201283" w:rsidP="00201283">
      <w:pPr>
        <w:rPr>
          <w:rFonts w:ascii="Consolas" w:hAnsi="Consolas"/>
          <w:sz w:val="17"/>
        </w:rPr>
      </w:pPr>
      <w:r w:rsidRPr="00201283">
        <w:rPr>
          <w:rFonts w:ascii="Consolas" w:hAnsi="Consolas"/>
          <w:sz w:val="17"/>
        </w:rPr>
        <w:t xml:space="preserve">                'constraint'     =&gt; 11,</w:t>
      </w:r>
    </w:p>
    <w:p w14:paraId="578F1784" w14:textId="77777777" w:rsidR="00201283" w:rsidRPr="00201283" w:rsidRDefault="00201283" w:rsidP="00201283">
      <w:pPr>
        <w:rPr>
          <w:rFonts w:ascii="Consolas" w:hAnsi="Consolas"/>
          <w:sz w:val="17"/>
        </w:rPr>
      </w:pPr>
      <w:r w:rsidRPr="00201283">
        <w:rPr>
          <w:rFonts w:ascii="Consolas" w:hAnsi="Consolas"/>
          <w:sz w:val="17"/>
        </w:rPr>
        <w:t xml:space="preserve">                'unsigned'       =&gt; true,</w:t>
      </w:r>
    </w:p>
    <w:p w14:paraId="6823D12D" w14:textId="77777777" w:rsidR="00201283" w:rsidRPr="00201283" w:rsidRDefault="00201283" w:rsidP="00201283">
      <w:pPr>
        <w:rPr>
          <w:rFonts w:ascii="Consolas" w:hAnsi="Consolas"/>
          <w:sz w:val="17"/>
        </w:rPr>
      </w:pPr>
      <w:r w:rsidRPr="00201283">
        <w:rPr>
          <w:rFonts w:ascii="Consolas" w:hAnsi="Consolas"/>
          <w:sz w:val="17"/>
        </w:rPr>
        <w:t xml:space="preserve">                'auto_increment' =&gt; true,</w:t>
      </w:r>
    </w:p>
    <w:p w14:paraId="01D1AA36" w14:textId="77777777" w:rsidR="00201283" w:rsidRPr="00201283" w:rsidRDefault="00201283" w:rsidP="00201283">
      <w:pPr>
        <w:rPr>
          <w:rFonts w:ascii="Consolas" w:hAnsi="Consolas"/>
          <w:sz w:val="17"/>
        </w:rPr>
      </w:pPr>
      <w:r w:rsidRPr="00201283">
        <w:rPr>
          <w:rFonts w:ascii="Consolas" w:hAnsi="Consolas"/>
          <w:sz w:val="17"/>
        </w:rPr>
        <w:t xml:space="preserve">                'comment'        =&gt; 'Chave primária do controle de Uniformes/MOPs',</w:t>
      </w:r>
    </w:p>
    <w:p w14:paraId="16EED73D" w14:textId="77777777" w:rsidR="00201283" w:rsidRPr="00201283" w:rsidRDefault="00201283" w:rsidP="00201283">
      <w:pPr>
        <w:rPr>
          <w:rFonts w:ascii="Consolas" w:hAnsi="Consolas"/>
          <w:sz w:val="17"/>
        </w:rPr>
      </w:pPr>
      <w:r w:rsidRPr="00201283">
        <w:rPr>
          <w:rFonts w:ascii="Consolas" w:hAnsi="Consolas"/>
          <w:sz w:val="17"/>
        </w:rPr>
        <w:t xml:space="preserve">            ],</w:t>
      </w:r>
    </w:p>
    <w:p w14:paraId="7211A86C" w14:textId="77777777" w:rsidR="00201283" w:rsidRPr="00201283" w:rsidRDefault="00201283" w:rsidP="00201283">
      <w:pPr>
        <w:rPr>
          <w:rFonts w:ascii="Consolas" w:hAnsi="Consolas"/>
          <w:sz w:val="17"/>
        </w:rPr>
      </w:pPr>
      <w:r w:rsidRPr="00201283">
        <w:rPr>
          <w:rFonts w:ascii="Consolas" w:hAnsi="Consolas"/>
          <w:sz w:val="17"/>
        </w:rPr>
        <w:t xml:space="preserve">            'umo_tipo' =&gt; [</w:t>
      </w:r>
    </w:p>
    <w:p w14:paraId="3ABBF3AE" w14:textId="77777777" w:rsidR="00201283" w:rsidRPr="00201283" w:rsidRDefault="00201283" w:rsidP="00201283">
      <w:pPr>
        <w:rPr>
          <w:rFonts w:ascii="Consolas" w:hAnsi="Consolas"/>
          <w:sz w:val="17"/>
        </w:rPr>
      </w:pPr>
      <w:r w:rsidRPr="00201283">
        <w:rPr>
          <w:rFonts w:ascii="Consolas" w:hAnsi="Consolas"/>
          <w:sz w:val="17"/>
        </w:rPr>
        <w:t xml:space="preserve">                'type'       =&gt; 'CHAR',</w:t>
      </w:r>
    </w:p>
    <w:p w14:paraId="6A00E36C" w14:textId="77777777" w:rsidR="00201283" w:rsidRPr="00201283" w:rsidRDefault="00201283" w:rsidP="00201283">
      <w:pPr>
        <w:rPr>
          <w:rFonts w:ascii="Consolas" w:hAnsi="Consolas"/>
          <w:sz w:val="17"/>
        </w:rPr>
      </w:pPr>
      <w:r w:rsidRPr="00201283">
        <w:rPr>
          <w:rFonts w:ascii="Consolas" w:hAnsi="Consolas"/>
          <w:sz w:val="17"/>
        </w:rPr>
        <w:t xml:space="preserve">                'constraint' =&gt; 1,</w:t>
      </w:r>
    </w:p>
    <w:p w14:paraId="7BC03430" w14:textId="77777777" w:rsidR="00201283" w:rsidRPr="00201283" w:rsidRDefault="00201283" w:rsidP="00201283">
      <w:pPr>
        <w:rPr>
          <w:rFonts w:ascii="Consolas" w:hAnsi="Consolas"/>
          <w:sz w:val="17"/>
        </w:rPr>
      </w:pPr>
      <w:r w:rsidRPr="00201283">
        <w:rPr>
          <w:rFonts w:ascii="Consolas" w:hAnsi="Consolas"/>
          <w:sz w:val="17"/>
        </w:rPr>
        <w:t xml:space="preserve">                'comment'    =&gt; "E = Envio, R = Recebimento, N = Notificação (RN03.1)",</w:t>
      </w:r>
    </w:p>
    <w:p w14:paraId="4C72CD4F" w14:textId="77777777" w:rsidR="00201283" w:rsidRPr="00201283" w:rsidRDefault="00201283" w:rsidP="00201283">
      <w:pPr>
        <w:rPr>
          <w:rFonts w:ascii="Consolas" w:hAnsi="Consolas"/>
          <w:sz w:val="17"/>
        </w:rPr>
      </w:pPr>
      <w:r w:rsidRPr="00201283">
        <w:rPr>
          <w:rFonts w:ascii="Consolas" w:hAnsi="Consolas"/>
          <w:sz w:val="17"/>
        </w:rPr>
        <w:t xml:space="preserve">            ],</w:t>
      </w:r>
    </w:p>
    <w:p w14:paraId="578A46BE" w14:textId="77777777" w:rsidR="00201283" w:rsidRPr="00201283" w:rsidRDefault="00201283" w:rsidP="00201283">
      <w:pPr>
        <w:rPr>
          <w:rFonts w:ascii="Consolas" w:hAnsi="Consolas"/>
          <w:sz w:val="17"/>
        </w:rPr>
      </w:pPr>
      <w:r w:rsidRPr="00201283">
        <w:rPr>
          <w:rFonts w:ascii="Consolas" w:hAnsi="Consolas"/>
          <w:sz w:val="17"/>
        </w:rPr>
        <w:t xml:space="preserve">            'cmd_id' =&gt; [</w:t>
      </w:r>
    </w:p>
    <w:p w14:paraId="2A110820" w14:textId="77777777" w:rsidR="00201283" w:rsidRPr="00201283" w:rsidRDefault="00201283" w:rsidP="00201283">
      <w:pPr>
        <w:rPr>
          <w:rFonts w:ascii="Consolas" w:hAnsi="Consolas"/>
          <w:sz w:val="17"/>
        </w:rPr>
      </w:pPr>
      <w:r w:rsidRPr="00201283">
        <w:rPr>
          <w:rFonts w:ascii="Consolas" w:hAnsi="Consolas"/>
          <w:sz w:val="17"/>
        </w:rPr>
        <w:t xml:space="preserve">                'type'       =&gt; 'INT',</w:t>
      </w:r>
    </w:p>
    <w:p w14:paraId="20C2E61D" w14:textId="77777777" w:rsidR="00201283" w:rsidRPr="00201283" w:rsidRDefault="00201283" w:rsidP="00201283">
      <w:pPr>
        <w:rPr>
          <w:rFonts w:ascii="Consolas" w:hAnsi="Consolas"/>
          <w:sz w:val="17"/>
        </w:rPr>
      </w:pPr>
      <w:r w:rsidRPr="00201283">
        <w:rPr>
          <w:rFonts w:ascii="Consolas" w:hAnsi="Consolas"/>
          <w:sz w:val="17"/>
        </w:rPr>
        <w:t xml:space="preserve">                'constraint' =&gt; 11,</w:t>
      </w:r>
    </w:p>
    <w:p w14:paraId="2FAFED31" w14:textId="77777777" w:rsidR="00201283" w:rsidRPr="00201283" w:rsidRDefault="00201283" w:rsidP="00201283">
      <w:pPr>
        <w:rPr>
          <w:rFonts w:ascii="Consolas" w:hAnsi="Consolas"/>
          <w:sz w:val="17"/>
        </w:rPr>
      </w:pPr>
      <w:r w:rsidRPr="00201283">
        <w:rPr>
          <w:rFonts w:ascii="Consolas" w:hAnsi="Consolas"/>
          <w:sz w:val="17"/>
        </w:rPr>
        <w:t xml:space="preserve">                'unsigned'   =&gt; true,</w:t>
      </w:r>
    </w:p>
    <w:p w14:paraId="12C98175" w14:textId="77777777" w:rsidR="00201283" w:rsidRPr="00201283" w:rsidRDefault="00201283" w:rsidP="00201283">
      <w:pPr>
        <w:rPr>
          <w:rFonts w:ascii="Consolas" w:hAnsi="Consolas"/>
          <w:sz w:val="17"/>
        </w:rPr>
      </w:pPr>
      <w:r w:rsidRPr="00201283">
        <w:rPr>
          <w:rFonts w:ascii="Consolas" w:hAnsi="Consolas"/>
          <w:sz w:val="17"/>
        </w:rPr>
        <w:t xml:space="preserve">                'comment'    =&gt; 'Referência lógica a est_comodato.cmd_id (RN03.2/03.5/03.7) - sem FK física',</w:t>
      </w:r>
    </w:p>
    <w:p w14:paraId="34C50DF8" w14:textId="77777777" w:rsidR="00201283" w:rsidRPr="00201283" w:rsidRDefault="00201283" w:rsidP="00201283">
      <w:pPr>
        <w:rPr>
          <w:rFonts w:ascii="Consolas" w:hAnsi="Consolas"/>
          <w:sz w:val="17"/>
        </w:rPr>
      </w:pPr>
      <w:r w:rsidRPr="00201283">
        <w:rPr>
          <w:rFonts w:ascii="Consolas" w:hAnsi="Consolas"/>
          <w:sz w:val="17"/>
        </w:rPr>
        <w:t xml:space="preserve">            ],</w:t>
      </w:r>
    </w:p>
    <w:p w14:paraId="0485955B" w14:textId="77777777" w:rsidR="00201283" w:rsidRPr="00201283" w:rsidRDefault="00201283" w:rsidP="00201283">
      <w:pPr>
        <w:rPr>
          <w:rFonts w:ascii="Consolas" w:hAnsi="Consolas"/>
          <w:sz w:val="17"/>
        </w:rPr>
      </w:pPr>
      <w:r w:rsidRPr="00201283">
        <w:rPr>
          <w:rFonts w:ascii="Consolas" w:hAnsi="Consolas"/>
          <w:sz w:val="17"/>
        </w:rPr>
        <w:t xml:space="preserve">            'stt_id' =&gt; [</w:t>
      </w:r>
    </w:p>
    <w:p w14:paraId="31850986" w14:textId="77777777" w:rsidR="00201283" w:rsidRPr="00201283" w:rsidRDefault="00201283" w:rsidP="00201283">
      <w:pPr>
        <w:rPr>
          <w:rFonts w:ascii="Consolas" w:hAnsi="Consolas"/>
          <w:sz w:val="17"/>
        </w:rPr>
      </w:pPr>
      <w:r w:rsidRPr="00201283">
        <w:rPr>
          <w:rFonts w:ascii="Consolas" w:hAnsi="Consolas"/>
          <w:sz w:val="17"/>
        </w:rPr>
        <w:t xml:space="preserve">                'type'       =&gt; 'INT',</w:t>
      </w:r>
    </w:p>
    <w:p w14:paraId="26A1883A" w14:textId="77777777" w:rsidR="00201283" w:rsidRPr="00201283" w:rsidRDefault="00201283" w:rsidP="00201283">
      <w:pPr>
        <w:rPr>
          <w:rFonts w:ascii="Consolas" w:hAnsi="Consolas"/>
          <w:sz w:val="17"/>
        </w:rPr>
      </w:pPr>
      <w:r w:rsidRPr="00201283">
        <w:rPr>
          <w:rFonts w:ascii="Consolas" w:hAnsi="Consolas"/>
          <w:sz w:val="17"/>
        </w:rPr>
        <w:t xml:space="preserve">                'constraint' =&gt; 11,</w:t>
      </w:r>
    </w:p>
    <w:p w14:paraId="3067A117" w14:textId="77777777" w:rsidR="00201283" w:rsidRPr="00201283" w:rsidRDefault="00201283" w:rsidP="00201283">
      <w:pPr>
        <w:rPr>
          <w:rFonts w:ascii="Consolas" w:hAnsi="Consolas"/>
          <w:sz w:val="17"/>
        </w:rPr>
      </w:pPr>
      <w:r w:rsidRPr="00201283">
        <w:rPr>
          <w:rFonts w:ascii="Consolas" w:hAnsi="Consolas"/>
          <w:sz w:val="17"/>
        </w:rPr>
        <w:t xml:space="preserve">                'unsigned'   =&gt; true,</w:t>
      </w:r>
    </w:p>
    <w:p w14:paraId="08CB388B" w14:textId="77777777" w:rsidR="00201283" w:rsidRPr="00201283" w:rsidRDefault="00201283" w:rsidP="00201283">
      <w:pPr>
        <w:rPr>
          <w:rFonts w:ascii="Consolas" w:hAnsi="Consolas"/>
          <w:sz w:val="17"/>
        </w:rPr>
      </w:pPr>
      <w:r w:rsidRPr="00201283">
        <w:rPr>
          <w:rFonts w:ascii="Consolas" w:hAnsi="Consolas"/>
          <w:sz w:val="17"/>
        </w:rPr>
        <w:t xml:space="preserve">                'comment'    =&gt; 'Referência lógica a cfg_status.stt_id (RN02.1/02.3/03.3/03.6/03.8) - sem FK física',</w:t>
      </w:r>
    </w:p>
    <w:p w14:paraId="2748B107" w14:textId="77777777" w:rsidR="00201283" w:rsidRPr="00201283" w:rsidRDefault="00201283" w:rsidP="00201283">
      <w:pPr>
        <w:rPr>
          <w:rFonts w:ascii="Consolas" w:hAnsi="Consolas"/>
          <w:sz w:val="17"/>
        </w:rPr>
      </w:pPr>
      <w:r w:rsidRPr="00201283">
        <w:rPr>
          <w:rFonts w:ascii="Consolas" w:hAnsi="Consolas"/>
          <w:sz w:val="17"/>
        </w:rPr>
        <w:t xml:space="preserve">            ],</w:t>
      </w:r>
    </w:p>
    <w:p w14:paraId="1054108E" w14:textId="77777777" w:rsidR="00201283" w:rsidRPr="00201283" w:rsidRDefault="00201283" w:rsidP="00201283">
      <w:pPr>
        <w:rPr>
          <w:rFonts w:ascii="Consolas" w:hAnsi="Consolas"/>
          <w:sz w:val="17"/>
        </w:rPr>
      </w:pPr>
      <w:r w:rsidRPr="00201283">
        <w:rPr>
          <w:rFonts w:ascii="Consolas" w:hAnsi="Consolas"/>
          <w:sz w:val="17"/>
        </w:rPr>
        <w:t xml:space="preserve">            'umo_data_recebimento' =&gt; [</w:t>
      </w:r>
    </w:p>
    <w:p w14:paraId="52B0BF89" w14:textId="77777777" w:rsidR="00201283" w:rsidRPr="00201283" w:rsidRDefault="00201283" w:rsidP="00201283">
      <w:pPr>
        <w:rPr>
          <w:rFonts w:ascii="Consolas" w:hAnsi="Consolas"/>
          <w:sz w:val="17"/>
        </w:rPr>
      </w:pPr>
      <w:r w:rsidRPr="00201283">
        <w:rPr>
          <w:rFonts w:ascii="Consolas" w:hAnsi="Consolas"/>
          <w:sz w:val="17"/>
        </w:rPr>
        <w:t xml:space="preserve">                'type' =&gt; 'DATE',</w:t>
      </w:r>
    </w:p>
    <w:p w14:paraId="585EC4B8" w14:textId="77777777" w:rsidR="00201283" w:rsidRPr="00201283" w:rsidRDefault="00201283" w:rsidP="00201283">
      <w:pPr>
        <w:rPr>
          <w:rFonts w:ascii="Consolas" w:hAnsi="Consolas"/>
          <w:sz w:val="17"/>
        </w:rPr>
      </w:pPr>
      <w:r w:rsidRPr="00201283">
        <w:rPr>
          <w:rFonts w:ascii="Consolas" w:hAnsi="Consolas"/>
          <w:sz w:val="17"/>
        </w:rPr>
        <w:t xml:space="preserve">                'null' =&gt; true,</w:t>
      </w:r>
    </w:p>
    <w:p w14:paraId="3D9A51FF" w14:textId="77777777" w:rsidR="00201283" w:rsidRPr="00201283" w:rsidRDefault="00201283" w:rsidP="00201283">
      <w:pPr>
        <w:rPr>
          <w:rFonts w:ascii="Consolas" w:hAnsi="Consolas"/>
          <w:sz w:val="17"/>
        </w:rPr>
      </w:pPr>
      <w:r w:rsidRPr="00201283">
        <w:rPr>
          <w:rFonts w:ascii="Consolas" w:hAnsi="Consolas"/>
          <w:sz w:val="17"/>
        </w:rPr>
        <w:t xml:space="preserve">                'comment' =&gt; 'Data de recebimento (RN03.4/03.6)',</w:t>
      </w:r>
    </w:p>
    <w:p w14:paraId="4BF423A3" w14:textId="77777777" w:rsidR="00201283" w:rsidRPr="00201283" w:rsidRDefault="00201283" w:rsidP="00201283">
      <w:pPr>
        <w:rPr>
          <w:rFonts w:ascii="Consolas" w:hAnsi="Consolas"/>
          <w:sz w:val="17"/>
        </w:rPr>
      </w:pPr>
      <w:r w:rsidRPr="00201283">
        <w:rPr>
          <w:rFonts w:ascii="Consolas" w:hAnsi="Consolas"/>
          <w:sz w:val="17"/>
        </w:rPr>
        <w:t xml:space="preserve">            ],</w:t>
      </w:r>
    </w:p>
    <w:p w14:paraId="00AF6DF9" w14:textId="77777777" w:rsidR="00201283" w:rsidRPr="00201283" w:rsidRDefault="00201283" w:rsidP="00201283">
      <w:pPr>
        <w:rPr>
          <w:rFonts w:ascii="Consolas" w:hAnsi="Consolas"/>
          <w:sz w:val="17"/>
        </w:rPr>
      </w:pPr>
      <w:r w:rsidRPr="00201283">
        <w:rPr>
          <w:rFonts w:ascii="Consolas" w:hAnsi="Consolas"/>
          <w:sz w:val="17"/>
        </w:rPr>
        <w:t xml:space="preserve">            'umo_lote' =&gt; [</w:t>
      </w:r>
    </w:p>
    <w:p w14:paraId="498D484A" w14:textId="77777777" w:rsidR="00201283" w:rsidRPr="00201283" w:rsidRDefault="00201283" w:rsidP="00201283">
      <w:pPr>
        <w:rPr>
          <w:rFonts w:ascii="Consolas" w:hAnsi="Consolas"/>
          <w:sz w:val="17"/>
        </w:rPr>
      </w:pPr>
      <w:r w:rsidRPr="00201283">
        <w:rPr>
          <w:rFonts w:ascii="Consolas" w:hAnsi="Consolas"/>
          <w:sz w:val="17"/>
        </w:rPr>
        <w:t xml:space="preserve">                'type'       =&gt; 'VARCHAR',</w:t>
      </w:r>
    </w:p>
    <w:p w14:paraId="4750DA37" w14:textId="77777777" w:rsidR="00201283" w:rsidRPr="00201283" w:rsidRDefault="00201283" w:rsidP="00201283">
      <w:pPr>
        <w:rPr>
          <w:rFonts w:ascii="Consolas" w:hAnsi="Consolas"/>
          <w:sz w:val="17"/>
        </w:rPr>
      </w:pPr>
      <w:r w:rsidRPr="00201283">
        <w:rPr>
          <w:rFonts w:ascii="Consolas" w:hAnsi="Consolas"/>
          <w:sz w:val="17"/>
        </w:rPr>
        <w:t xml:space="preserve">                'constraint' =&gt; 20,</w:t>
      </w:r>
    </w:p>
    <w:p w14:paraId="67793CCC" w14:textId="77777777" w:rsidR="00201283" w:rsidRPr="00201283" w:rsidRDefault="00201283" w:rsidP="00201283">
      <w:pPr>
        <w:rPr>
          <w:rFonts w:ascii="Consolas" w:hAnsi="Consolas"/>
          <w:sz w:val="17"/>
        </w:rPr>
      </w:pPr>
      <w:r w:rsidRPr="00201283">
        <w:rPr>
          <w:rFonts w:ascii="Consolas" w:hAnsi="Consolas"/>
          <w:sz w:val="17"/>
        </w:rPr>
        <w:t xml:space="preserve">                'null'       =&gt; true,</w:t>
      </w:r>
    </w:p>
    <w:p w14:paraId="191A0CAA" w14:textId="77777777" w:rsidR="00201283" w:rsidRPr="00201283" w:rsidRDefault="00201283" w:rsidP="00201283">
      <w:pPr>
        <w:rPr>
          <w:rFonts w:ascii="Consolas" w:hAnsi="Consolas"/>
          <w:sz w:val="17"/>
        </w:rPr>
      </w:pPr>
      <w:r w:rsidRPr="00201283">
        <w:rPr>
          <w:rFonts w:ascii="Consolas" w:hAnsi="Consolas"/>
          <w:sz w:val="17"/>
        </w:rPr>
        <w:t xml:space="preserve">                'comment'    =&gt; 'Código de lote ddmmaaaa-MCNNN (RN03.6) - geração a definir, ver seção 7.4',</w:t>
      </w:r>
    </w:p>
    <w:p w14:paraId="07928D3B" w14:textId="77777777" w:rsidR="00201283" w:rsidRPr="00201283" w:rsidRDefault="00201283" w:rsidP="00201283">
      <w:pPr>
        <w:rPr>
          <w:rFonts w:ascii="Consolas" w:hAnsi="Consolas"/>
          <w:sz w:val="17"/>
        </w:rPr>
      </w:pPr>
      <w:r w:rsidRPr="00201283">
        <w:rPr>
          <w:rFonts w:ascii="Consolas" w:hAnsi="Consolas"/>
          <w:sz w:val="17"/>
        </w:rPr>
        <w:t xml:space="preserve">            ],</w:t>
      </w:r>
    </w:p>
    <w:p w14:paraId="7B805520" w14:textId="77777777" w:rsidR="00201283" w:rsidRPr="00201283" w:rsidRDefault="00201283" w:rsidP="00201283">
      <w:pPr>
        <w:rPr>
          <w:rFonts w:ascii="Consolas" w:hAnsi="Consolas"/>
          <w:sz w:val="17"/>
        </w:rPr>
      </w:pPr>
      <w:r w:rsidRPr="00201283">
        <w:rPr>
          <w:rFonts w:ascii="Consolas" w:hAnsi="Consolas"/>
          <w:sz w:val="17"/>
        </w:rPr>
        <w:t xml:space="preserve">            'umo_excluido' =&gt; [</w:t>
      </w:r>
    </w:p>
    <w:p w14:paraId="335DB463" w14:textId="77777777" w:rsidR="00201283" w:rsidRPr="00201283" w:rsidRDefault="00201283" w:rsidP="00201283">
      <w:pPr>
        <w:rPr>
          <w:rFonts w:ascii="Consolas" w:hAnsi="Consolas"/>
          <w:sz w:val="17"/>
        </w:rPr>
      </w:pPr>
      <w:r w:rsidRPr="00201283">
        <w:rPr>
          <w:rFonts w:ascii="Consolas" w:hAnsi="Consolas"/>
          <w:sz w:val="17"/>
        </w:rPr>
        <w:t xml:space="preserve">                'type'    =&gt; 'DATETIME',</w:t>
      </w:r>
    </w:p>
    <w:p w14:paraId="5F3D30E9" w14:textId="77777777" w:rsidR="00201283" w:rsidRPr="00201283" w:rsidRDefault="00201283" w:rsidP="00201283">
      <w:pPr>
        <w:rPr>
          <w:rFonts w:ascii="Consolas" w:hAnsi="Consolas"/>
          <w:sz w:val="17"/>
        </w:rPr>
      </w:pPr>
      <w:r w:rsidRPr="00201283">
        <w:rPr>
          <w:rFonts w:ascii="Consolas" w:hAnsi="Consolas"/>
          <w:sz w:val="17"/>
        </w:rPr>
        <w:t xml:space="preserve">                'null'    =&gt; true,</w:t>
      </w:r>
    </w:p>
    <w:p w14:paraId="58FA88F7" w14:textId="77777777" w:rsidR="00201283" w:rsidRPr="00201283" w:rsidRDefault="00201283" w:rsidP="00201283">
      <w:pPr>
        <w:rPr>
          <w:rFonts w:ascii="Consolas" w:hAnsi="Consolas"/>
          <w:sz w:val="17"/>
        </w:rPr>
      </w:pPr>
      <w:r w:rsidRPr="00201283">
        <w:rPr>
          <w:rFonts w:ascii="Consolas" w:hAnsi="Consolas"/>
          <w:sz w:val="17"/>
        </w:rPr>
        <w:t xml:space="preserve">                'comment' =&gt; 'Soft delete (deletedField do Model) - RN04.2',</w:t>
      </w:r>
    </w:p>
    <w:p w14:paraId="2DE2E6F2" w14:textId="77777777" w:rsidR="00201283" w:rsidRPr="00201283" w:rsidRDefault="00201283" w:rsidP="00201283">
      <w:pPr>
        <w:rPr>
          <w:rFonts w:ascii="Consolas" w:hAnsi="Consolas"/>
          <w:sz w:val="17"/>
        </w:rPr>
      </w:pPr>
      <w:r w:rsidRPr="00201283">
        <w:rPr>
          <w:rFonts w:ascii="Consolas" w:hAnsi="Consolas"/>
          <w:sz w:val="17"/>
        </w:rPr>
        <w:t xml:space="preserve">            ],</w:t>
      </w:r>
    </w:p>
    <w:p w14:paraId="6963D261" w14:textId="77777777" w:rsidR="00201283" w:rsidRPr="00201283" w:rsidRDefault="00201283" w:rsidP="00201283">
      <w:pPr>
        <w:rPr>
          <w:rFonts w:ascii="Consolas" w:hAnsi="Consolas"/>
          <w:sz w:val="17"/>
        </w:rPr>
      </w:pPr>
      <w:r w:rsidRPr="00201283">
        <w:rPr>
          <w:rFonts w:ascii="Consolas" w:hAnsi="Consolas"/>
          <w:sz w:val="17"/>
        </w:rPr>
        <w:t xml:space="preserve">        ]);</w:t>
      </w:r>
    </w:p>
    <w:p w14:paraId="2976EC61" w14:textId="77777777" w:rsidR="00201283" w:rsidRPr="00201283" w:rsidRDefault="00201283" w:rsidP="00201283">
      <w:pPr>
        <w:rPr>
          <w:rFonts w:ascii="Consolas" w:hAnsi="Consolas"/>
          <w:sz w:val="17"/>
        </w:rPr>
      </w:pPr>
    </w:p>
    <w:p w14:paraId="01BF1BAC" w14:textId="77777777" w:rsidR="00201283" w:rsidRPr="00201283" w:rsidRDefault="00201283" w:rsidP="00201283">
      <w:pPr>
        <w:rPr>
          <w:rFonts w:ascii="Consolas" w:hAnsi="Consolas"/>
          <w:sz w:val="17"/>
        </w:rPr>
      </w:pPr>
      <w:r w:rsidRPr="00201283">
        <w:rPr>
          <w:rFonts w:ascii="Consolas" w:hAnsi="Consolas"/>
          <w:sz w:val="17"/>
        </w:rPr>
        <w:t xml:space="preserve">        $forge-&gt;addKey('umo_id', true);</w:t>
      </w:r>
    </w:p>
    <w:p w14:paraId="48FA5898" w14:textId="77777777" w:rsidR="00201283" w:rsidRPr="00201283" w:rsidRDefault="00201283" w:rsidP="00201283">
      <w:pPr>
        <w:rPr>
          <w:rFonts w:ascii="Consolas" w:hAnsi="Consolas"/>
          <w:sz w:val="17"/>
        </w:rPr>
      </w:pPr>
      <w:r w:rsidRPr="00201283">
        <w:rPr>
          <w:rFonts w:ascii="Consolas" w:hAnsi="Consolas"/>
          <w:sz w:val="17"/>
        </w:rPr>
        <w:t xml:space="preserve">        $forge-&gt;addKey('cmd_id');</w:t>
      </w:r>
    </w:p>
    <w:p w14:paraId="07B88E46" w14:textId="77777777" w:rsidR="00201283" w:rsidRPr="00201283" w:rsidRDefault="00201283" w:rsidP="00201283">
      <w:pPr>
        <w:rPr>
          <w:rFonts w:ascii="Consolas" w:hAnsi="Consolas"/>
          <w:sz w:val="17"/>
        </w:rPr>
      </w:pPr>
      <w:r w:rsidRPr="00201283">
        <w:rPr>
          <w:rFonts w:ascii="Consolas" w:hAnsi="Consolas"/>
          <w:sz w:val="17"/>
        </w:rPr>
        <w:t xml:space="preserve">        $forge-&gt;addKey('stt_id');</w:t>
      </w:r>
    </w:p>
    <w:p w14:paraId="2512341F" w14:textId="77777777" w:rsidR="00201283" w:rsidRPr="00201283" w:rsidRDefault="00201283" w:rsidP="00201283">
      <w:pPr>
        <w:rPr>
          <w:rFonts w:ascii="Consolas" w:hAnsi="Consolas"/>
          <w:sz w:val="17"/>
        </w:rPr>
      </w:pPr>
      <w:r w:rsidRPr="00201283">
        <w:rPr>
          <w:rFonts w:ascii="Consolas" w:hAnsi="Consolas"/>
          <w:sz w:val="17"/>
        </w:rPr>
        <w:t xml:space="preserve">        $forge-&gt;addKey('umo_tipo');</w:t>
      </w:r>
    </w:p>
    <w:p w14:paraId="5D9934C9" w14:textId="77777777" w:rsidR="00201283" w:rsidRPr="00201283" w:rsidRDefault="00201283" w:rsidP="00201283">
      <w:pPr>
        <w:rPr>
          <w:rFonts w:ascii="Consolas" w:hAnsi="Consolas"/>
          <w:sz w:val="17"/>
        </w:rPr>
      </w:pPr>
    </w:p>
    <w:p w14:paraId="3FE5CE7B" w14:textId="77777777" w:rsidR="00201283" w:rsidRPr="00201283" w:rsidRDefault="00201283" w:rsidP="00201283">
      <w:pPr>
        <w:rPr>
          <w:rFonts w:ascii="Consolas" w:hAnsi="Consolas"/>
          <w:sz w:val="17"/>
        </w:rPr>
      </w:pPr>
      <w:r w:rsidRPr="00201283">
        <w:rPr>
          <w:rFonts w:ascii="Consolas" w:hAnsi="Consolas"/>
          <w:sz w:val="17"/>
        </w:rPr>
        <w:t xml:space="preserve">        $forge-&gt;createTable('est_uniforme_mop', true);</w:t>
      </w:r>
    </w:p>
    <w:p w14:paraId="2128A70D" w14:textId="77777777" w:rsidR="00201283" w:rsidRPr="00201283" w:rsidRDefault="00201283" w:rsidP="00201283">
      <w:pPr>
        <w:rPr>
          <w:rFonts w:ascii="Consolas" w:hAnsi="Consolas"/>
          <w:sz w:val="17"/>
        </w:rPr>
      </w:pPr>
      <w:r w:rsidRPr="00201283">
        <w:rPr>
          <w:rFonts w:ascii="Consolas" w:hAnsi="Consolas"/>
          <w:sz w:val="17"/>
        </w:rPr>
        <w:t xml:space="preserve">    }</w:t>
      </w:r>
    </w:p>
    <w:p w14:paraId="449F3C67" w14:textId="77777777" w:rsidR="00201283" w:rsidRPr="00201283" w:rsidRDefault="00201283" w:rsidP="00201283">
      <w:pPr>
        <w:rPr>
          <w:rFonts w:ascii="Consolas" w:hAnsi="Consolas"/>
          <w:sz w:val="17"/>
        </w:rPr>
      </w:pPr>
    </w:p>
    <w:p w14:paraId="5A26A66D" w14:textId="77777777" w:rsidR="00201283" w:rsidRPr="00201283" w:rsidRDefault="00201283" w:rsidP="00201283">
      <w:pPr>
        <w:rPr>
          <w:rFonts w:ascii="Consolas" w:hAnsi="Consolas"/>
          <w:sz w:val="17"/>
        </w:rPr>
      </w:pPr>
      <w:r w:rsidRPr="00201283">
        <w:rPr>
          <w:rFonts w:ascii="Consolas" w:hAnsi="Consolas"/>
          <w:sz w:val="17"/>
        </w:rPr>
        <w:t xml:space="preserve">    public function down()</w:t>
      </w:r>
    </w:p>
    <w:p w14:paraId="7521FD26" w14:textId="77777777" w:rsidR="00201283" w:rsidRPr="00201283" w:rsidRDefault="00201283" w:rsidP="00201283">
      <w:pPr>
        <w:rPr>
          <w:rFonts w:ascii="Consolas" w:hAnsi="Consolas"/>
          <w:sz w:val="17"/>
        </w:rPr>
      </w:pPr>
      <w:r w:rsidRPr="00201283">
        <w:rPr>
          <w:rFonts w:ascii="Consolas" w:hAnsi="Consolas"/>
          <w:sz w:val="17"/>
        </w:rPr>
        <w:t xml:space="preserve">    {</w:t>
      </w:r>
    </w:p>
    <w:p w14:paraId="111908B9" w14:textId="77777777" w:rsidR="00201283" w:rsidRPr="00201283" w:rsidRDefault="00201283" w:rsidP="00201283">
      <w:pPr>
        <w:rPr>
          <w:rFonts w:ascii="Consolas" w:hAnsi="Consolas"/>
          <w:sz w:val="17"/>
        </w:rPr>
      </w:pPr>
      <w:r w:rsidRPr="00201283">
        <w:rPr>
          <w:rFonts w:ascii="Consolas" w:hAnsi="Consolas"/>
          <w:sz w:val="17"/>
        </w:rPr>
        <w:t xml:space="preserve">        $db = db_connect('dbEstoque');</w:t>
      </w:r>
    </w:p>
    <w:p w14:paraId="56FD9FCC" w14:textId="77777777" w:rsidR="00201283" w:rsidRPr="00201283" w:rsidRDefault="00201283" w:rsidP="00201283">
      <w:pPr>
        <w:rPr>
          <w:rFonts w:ascii="Consolas" w:hAnsi="Consolas"/>
          <w:sz w:val="17"/>
        </w:rPr>
      </w:pPr>
      <w:r w:rsidRPr="00201283">
        <w:rPr>
          <w:rFonts w:ascii="Consolas" w:hAnsi="Consolas"/>
          <w:sz w:val="17"/>
        </w:rPr>
        <w:t xml:space="preserve">        $db-&gt;dropTable('est_uniforme_mop', true);</w:t>
      </w:r>
    </w:p>
    <w:p w14:paraId="1C9C8111" w14:textId="77777777" w:rsidR="00201283" w:rsidRPr="00201283" w:rsidRDefault="00201283" w:rsidP="00201283">
      <w:pPr>
        <w:rPr>
          <w:rFonts w:ascii="Consolas" w:hAnsi="Consolas"/>
          <w:sz w:val="17"/>
        </w:rPr>
      </w:pPr>
      <w:r w:rsidRPr="00201283">
        <w:rPr>
          <w:rFonts w:ascii="Consolas" w:hAnsi="Consolas"/>
          <w:sz w:val="17"/>
        </w:rPr>
        <w:t xml:space="preserve">    }</w:t>
      </w:r>
    </w:p>
    <w:p w14:paraId="765B6AFD" w14:textId="77777777" w:rsidR="00201283" w:rsidRPr="00201283" w:rsidRDefault="00201283" w:rsidP="00201283">
      <w:pPr>
        <w:rPr>
          <w:rFonts w:ascii="Consolas" w:hAnsi="Consolas"/>
          <w:sz w:val="17"/>
        </w:rPr>
      </w:pPr>
    </w:p>
    <w:p w14:paraId="0BF2AAAF" w14:textId="77777777" w:rsidR="00201283" w:rsidRPr="00201283" w:rsidRDefault="00201283" w:rsidP="00201283">
      <w:pPr>
        <w:rPr>
          <w:rFonts w:ascii="Consolas" w:hAnsi="Consolas"/>
          <w:sz w:val="17"/>
        </w:rPr>
      </w:pPr>
      <w:r w:rsidRPr="00201283">
        <w:rPr>
          <w:rFonts w:ascii="Consolas" w:hAnsi="Consolas"/>
          <w:sz w:val="17"/>
        </w:rPr>
        <w:t xml:space="preserve">    private function tableExists(string $group, string $table): bool</w:t>
      </w:r>
    </w:p>
    <w:p w14:paraId="1D64C32A" w14:textId="77777777" w:rsidR="00201283" w:rsidRPr="00201283" w:rsidRDefault="00201283" w:rsidP="00201283">
      <w:pPr>
        <w:rPr>
          <w:rFonts w:ascii="Consolas" w:hAnsi="Consolas"/>
          <w:sz w:val="17"/>
        </w:rPr>
      </w:pPr>
      <w:r w:rsidRPr="00201283">
        <w:rPr>
          <w:rFonts w:ascii="Consolas" w:hAnsi="Consolas"/>
          <w:sz w:val="17"/>
        </w:rPr>
        <w:t xml:space="preserve">    {</w:t>
      </w:r>
    </w:p>
    <w:p w14:paraId="3C3E2C46" w14:textId="77777777" w:rsidR="00201283" w:rsidRPr="00201283" w:rsidRDefault="00201283" w:rsidP="00201283">
      <w:pPr>
        <w:rPr>
          <w:rFonts w:ascii="Consolas" w:hAnsi="Consolas"/>
          <w:sz w:val="17"/>
        </w:rPr>
      </w:pPr>
      <w:r w:rsidRPr="00201283">
        <w:rPr>
          <w:rFonts w:ascii="Consolas" w:hAnsi="Consolas"/>
          <w:sz w:val="17"/>
        </w:rPr>
        <w:t xml:space="preserve">        $db = db_connect($group);</w:t>
      </w:r>
    </w:p>
    <w:p w14:paraId="701617C1" w14:textId="77777777" w:rsidR="00201283" w:rsidRPr="00201283" w:rsidRDefault="00201283" w:rsidP="00201283">
      <w:pPr>
        <w:rPr>
          <w:rFonts w:ascii="Consolas" w:hAnsi="Consolas"/>
          <w:sz w:val="17"/>
        </w:rPr>
      </w:pPr>
      <w:r w:rsidRPr="00201283">
        <w:rPr>
          <w:rFonts w:ascii="Consolas" w:hAnsi="Consolas"/>
          <w:sz w:val="17"/>
        </w:rPr>
        <w:t xml:space="preserve">        return in_array($table, $db-&gt;listTables(), true);</w:t>
      </w:r>
    </w:p>
    <w:p w14:paraId="29A95774" w14:textId="77777777" w:rsidR="00201283" w:rsidRPr="00201283" w:rsidRDefault="00201283" w:rsidP="00201283">
      <w:pPr>
        <w:rPr>
          <w:rFonts w:ascii="Consolas" w:hAnsi="Consolas"/>
          <w:sz w:val="17"/>
        </w:rPr>
      </w:pPr>
      <w:r w:rsidRPr="00201283">
        <w:rPr>
          <w:rFonts w:ascii="Consolas" w:hAnsi="Consolas"/>
          <w:sz w:val="17"/>
        </w:rPr>
        <w:t xml:space="preserve">    }</w:t>
      </w:r>
    </w:p>
    <w:p w14:paraId="7C48859E" w14:textId="608CC405" w:rsidR="00201283" w:rsidRDefault="00201283" w:rsidP="00201283">
      <w:pPr>
        <w:rPr>
          <w:rFonts w:ascii="Consolas" w:hAnsi="Consolas"/>
          <w:sz w:val="17"/>
        </w:rPr>
      </w:pPr>
      <w:r w:rsidRPr="00201283">
        <w:rPr>
          <w:rFonts w:ascii="Consolas" w:hAnsi="Consolas"/>
          <w:sz w:val="17"/>
        </w:rPr>
        <w:t>}</w:t>
      </w:r>
    </w:p>
    <w:p w14:paraId="6FCF009C" w14:textId="73574333" w:rsidR="00201283" w:rsidRDefault="00201283" w:rsidP="00201283">
      <w:r>
        <w:t xml:space="preserve"> </w:t>
      </w:r>
    </w:p>
    <w:p w14:paraId="7A2C0FFD" w14:textId="076E5985" w:rsidR="00201283" w:rsidRDefault="00201283">
      <w:r>
        <w:br w:type="page"/>
      </w:r>
    </w:p>
    <w:p w14:paraId="2F6CF97E" w14:textId="02AC16C4" w:rsidR="00201283" w:rsidRDefault="00201283" w:rsidP="00201283">
      <w:pPr>
        <w:pStyle w:val="Ttulo1"/>
        <w:shd w:val="clear" w:color="auto" w:fill="D9D9D9"/>
        <w:spacing w:before="120" w:after="120"/>
      </w:pPr>
      <w:r>
        <w:t>5. Ícones Aplicáveis (coluna Ação) - reproduzido do documento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9"/>
        <w:gridCol w:w="4247"/>
        <w:gridCol w:w="2548"/>
      </w:tblGrid>
      <w:tr w:rsidR="00201283" w:rsidRPr="00201283" w14:paraId="013A28D1" w14:textId="77777777" w:rsidTr="00201283">
        <w:tblPrEx>
          <w:tblCellMar>
            <w:top w:w="0" w:type="dxa"/>
            <w:bottom w:w="0" w:type="dxa"/>
          </w:tblCellMar>
        </w:tblPrEx>
        <w:tc>
          <w:tcPr>
            <w:tcW w:w="1000" w:type="pct"/>
            <w:shd w:val="clear" w:color="auto" w:fill="D9D9D9"/>
          </w:tcPr>
          <w:p w14:paraId="4941908A" w14:textId="41B35BD4" w:rsidR="00201283" w:rsidRPr="00201283" w:rsidRDefault="00201283" w:rsidP="00201283">
            <w:pPr>
              <w:rPr>
                <w:b/>
                <w:sz w:val="19"/>
              </w:rPr>
            </w:pPr>
            <w:r w:rsidRPr="00201283">
              <w:rPr>
                <w:b/>
                <w:sz w:val="19"/>
              </w:rPr>
              <w:t>Ação</w:t>
            </w:r>
          </w:p>
        </w:tc>
        <w:tc>
          <w:tcPr>
            <w:tcW w:w="2500" w:type="pct"/>
            <w:shd w:val="clear" w:color="auto" w:fill="D9D9D9"/>
          </w:tcPr>
          <w:p w14:paraId="7352D918" w14:textId="18D6B9C5" w:rsidR="00201283" w:rsidRPr="00201283" w:rsidRDefault="00201283" w:rsidP="00201283">
            <w:pPr>
              <w:rPr>
                <w:b/>
                <w:sz w:val="19"/>
              </w:rPr>
            </w:pPr>
            <w:r w:rsidRPr="00201283">
              <w:rPr>
                <w:b/>
                <w:sz w:val="19"/>
              </w:rPr>
              <w:t>Classe Font Awesome / cor</w:t>
            </w:r>
          </w:p>
        </w:tc>
        <w:tc>
          <w:tcPr>
            <w:tcW w:w="1500" w:type="pct"/>
            <w:shd w:val="clear" w:color="auto" w:fill="D9D9D9"/>
          </w:tcPr>
          <w:p w14:paraId="4C5F5B30" w14:textId="00A187AC" w:rsidR="00201283" w:rsidRPr="00201283" w:rsidRDefault="00201283" w:rsidP="00201283">
            <w:pPr>
              <w:rPr>
                <w:b/>
                <w:sz w:val="19"/>
              </w:rPr>
            </w:pPr>
            <w:r w:rsidRPr="00201283">
              <w:rPr>
                <w:b/>
                <w:sz w:val="19"/>
              </w:rPr>
              <w:t>Efeito hover</w:t>
            </w:r>
          </w:p>
        </w:tc>
      </w:tr>
      <w:tr w:rsidR="00201283" w:rsidRPr="00201283" w14:paraId="1D52C55C" w14:textId="77777777" w:rsidTr="00201283">
        <w:tblPrEx>
          <w:tblCellMar>
            <w:top w:w="0" w:type="dxa"/>
            <w:bottom w:w="0" w:type="dxa"/>
          </w:tblCellMar>
        </w:tblPrEx>
        <w:tc>
          <w:tcPr>
            <w:tcW w:w="1000" w:type="pct"/>
          </w:tcPr>
          <w:p w14:paraId="2F3C8E60" w14:textId="4FDE8170" w:rsidR="00201283" w:rsidRPr="00201283" w:rsidRDefault="00201283" w:rsidP="00201283">
            <w:pPr>
              <w:rPr>
                <w:sz w:val="19"/>
              </w:rPr>
            </w:pPr>
            <w:r>
              <w:rPr>
                <w:sz w:val="19"/>
              </w:rPr>
              <w:t>Visualizar</w:t>
            </w:r>
          </w:p>
        </w:tc>
        <w:tc>
          <w:tcPr>
            <w:tcW w:w="2500" w:type="pct"/>
          </w:tcPr>
          <w:p w14:paraId="412ED869" w14:textId="2618891F" w:rsidR="00201283" w:rsidRPr="00201283" w:rsidRDefault="00201283" w:rsidP="00201283">
            <w:pPr>
              <w:rPr>
                <w:sz w:val="19"/>
              </w:rPr>
            </w:pPr>
            <w:r>
              <w:rPr>
                <w:sz w:val="19"/>
              </w:rPr>
              <w:t>fa-light fa-eye (cor #0d6efd - azul)</w:t>
            </w:r>
          </w:p>
        </w:tc>
        <w:tc>
          <w:tcPr>
            <w:tcW w:w="1500" w:type="pct"/>
          </w:tcPr>
          <w:p w14:paraId="3D3109D3" w14:textId="16512AA1" w:rsidR="00201283" w:rsidRPr="00201283" w:rsidRDefault="00201283" w:rsidP="00201283">
            <w:pPr>
              <w:rPr>
                <w:sz w:val="19"/>
              </w:rPr>
            </w:pPr>
            <w:r>
              <w:rPr>
                <w:sz w:val="19"/>
              </w:rPr>
              <w:t>Texto: Visualizar. Aumentar ícone.</w:t>
            </w:r>
          </w:p>
        </w:tc>
      </w:tr>
      <w:tr w:rsidR="00201283" w:rsidRPr="00201283" w14:paraId="51D70A4F" w14:textId="77777777" w:rsidTr="00201283">
        <w:tblPrEx>
          <w:tblCellMar>
            <w:top w:w="0" w:type="dxa"/>
            <w:bottom w:w="0" w:type="dxa"/>
          </w:tblCellMar>
        </w:tblPrEx>
        <w:tc>
          <w:tcPr>
            <w:tcW w:w="1000" w:type="pct"/>
          </w:tcPr>
          <w:p w14:paraId="0B6A2EDF" w14:textId="42DD1717" w:rsidR="00201283" w:rsidRPr="00201283" w:rsidRDefault="00201283" w:rsidP="00201283">
            <w:pPr>
              <w:rPr>
                <w:sz w:val="19"/>
              </w:rPr>
            </w:pPr>
            <w:r>
              <w:rPr>
                <w:sz w:val="19"/>
              </w:rPr>
              <w:t>Excluir</w:t>
            </w:r>
          </w:p>
        </w:tc>
        <w:tc>
          <w:tcPr>
            <w:tcW w:w="2500" w:type="pct"/>
          </w:tcPr>
          <w:p w14:paraId="0394C954" w14:textId="36CB9477" w:rsidR="00201283" w:rsidRPr="00201283" w:rsidRDefault="00201283" w:rsidP="00201283">
            <w:pPr>
              <w:rPr>
                <w:sz w:val="19"/>
              </w:rPr>
            </w:pPr>
            <w:r>
              <w:rPr>
                <w:sz w:val="19"/>
              </w:rPr>
              <w:t>fa-regular fa-trash-can (cor #ff0000 - vermelho)</w:t>
            </w:r>
          </w:p>
        </w:tc>
        <w:tc>
          <w:tcPr>
            <w:tcW w:w="1500" w:type="pct"/>
          </w:tcPr>
          <w:p w14:paraId="7DFC4459" w14:textId="3B0B5B2B" w:rsidR="00201283" w:rsidRPr="00201283" w:rsidRDefault="00201283" w:rsidP="00201283">
            <w:pPr>
              <w:rPr>
                <w:sz w:val="19"/>
              </w:rPr>
            </w:pPr>
            <w:r>
              <w:rPr>
                <w:sz w:val="19"/>
              </w:rPr>
              <w:t>Texto: Excluir. Aumentar ícone.</w:t>
            </w:r>
          </w:p>
        </w:tc>
      </w:tr>
    </w:tbl>
    <w:p w14:paraId="4828ECDE" w14:textId="3DB55477" w:rsidR="00201283" w:rsidRDefault="00201283" w:rsidP="00201283">
      <w:r>
        <w:t xml:space="preserve"> </w:t>
      </w:r>
    </w:p>
    <w:p w14:paraId="030A9A46" w14:textId="48CD1FC2" w:rsidR="00201283" w:rsidRDefault="00201283" w:rsidP="00201283">
      <w:pPr>
        <w:jc w:val="both"/>
        <w:rPr>
          <w:i/>
          <w:color w:val="808080"/>
        </w:rPr>
      </w:pPr>
      <w:r w:rsidRPr="00201283">
        <w:rPr>
          <w:i/>
          <w:color w:val="808080"/>
        </w:rPr>
        <w:t>Nota: não há ícone de Editar nem de Ativar/Inativar nesta tela - confirma a leitura da seção 1.1 de que 'Editar envio' citado no objetivo não tem regra de negócio nem ícone correspondente.</w:t>
      </w:r>
    </w:p>
    <w:p w14:paraId="6D34F49F" w14:textId="239979EA" w:rsidR="00201283" w:rsidRDefault="00201283" w:rsidP="00201283">
      <w:pPr>
        <w:pStyle w:val="Ttulo1"/>
        <w:shd w:val="clear" w:color="auto" w:fill="D9D9D9"/>
        <w:spacing w:before="120" w:after="120"/>
      </w:pPr>
      <w:r>
        <w:t>6. Detalhamento das Regras de Negócio</w:t>
      </w:r>
    </w:p>
    <w:p w14:paraId="207FA102" w14:textId="5B508598" w:rsidR="00201283" w:rsidRDefault="00201283" w:rsidP="00201283">
      <w:pPr>
        <w:pStyle w:val="Ttulo2"/>
      </w:pPr>
      <w:r>
        <w:t>6.1 Exibição do registro (listagem)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7"/>
        <w:gridCol w:w="2291"/>
        <w:gridCol w:w="2787"/>
        <w:gridCol w:w="2809"/>
      </w:tblGrid>
      <w:tr w:rsidR="00201283" w:rsidRPr="00201283" w14:paraId="114CF2C6" w14:textId="77777777" w:rsidTr="00201283">
        <w:tblPrEx>
          <w:tblCellMar>
            <w:top w:w="0" w:type="dxa"/>
            <w:bottom w:w="0" w:type="dxa"/>
          </w:tblCellMar>
        </w:tblPrEx>
        <w:tc>
          <w:tcPr>
            <w:tcW w:w="450" w:type="pct"/>
            <w:shd w:val="clear" w:color="auto" w:fill="D9D9D9"/>
          </w:tcPr>
          <w:p w14:paraId="73092622" w14:textId="21DDD9CC" w:rsidR="00201283" w:rsidRPr="00201283" w:rsidRDefault="00201283" w:rsidP="00201283">
            <w:pPr>
              <w:rPr>
                <w:b/>
                <w:sz w:val="19"/>
              </w:rPr>
            </w:pPr>
            <w:r w:rsidRPr="00201283">
              <w:rPr>
                <w:b/>
                <w:sz w:val="19"/>
              </w:rPr>
              <w:t>Regra</w:t>
            </w:r>
          </w:p>
        </w:tc>
        <w:tc>
          <w:tcPr>
            <w:tcW w:w="1800" w:type="pct"/>
            <w:shd w:val="clear" w:color="auto" w:fill="D9D9D9"/>
          </w:tcPr>
          <w:p w14:paraId="4108CB5B" w14:textId="56F918DC" w:rsidR="00201283" w:rsidRPr="00201283" w:rsidRDefault="00201283" w:rsidP="00201283">
            <w:pPr>
              <w:rPr>
                <w:b/>
                <w:sz w:val="19"/>
              </w:rPr>
            </w:pPr>
            <w:r w:rsidRPr="00201283">
              <w:rPr>
                <w:b/>
                <w:sz w:val="19"/>
              </w:rPr>
              <w:t>O que deve ser feito</w:t>
            </w:r>
          </w:p>
        </w:tc>
        <w:tc>
          <w:tcPr>
            <w:tcW w:w="1650" w:type="pct"/>
            <w:shd w:val="clear" w:color="auto" w:fill="D9D9D9"/>
          </w:tcPr>
          <w:p w14:paraId="096E3635" w14:textId="2D3BA124" w:rsidR="00201283" w:rsidRPr="00201283" w:rsidRDefault="00201283" w:rsidP="00201283">
            <w:pPr>
              <w:rPr>
                <w:b/>
                <w:sz w:val="19"/>
              </w:rPr>
            </w:pPr>
            <w:r w:rsidRPr="00201283">
              <w:rPr>
                <w:b/>
                <w:sz w:val="19"/>
              </w:rPr>
              <w:t>Campo / Tabela / Biblioteca</w:t>
            </w:r>
          </w:p>
        </w:tc>
        <w:tc>
          <w:tcPr>
            <w:tcW w:w="1100" w:type="pct"/>
            <w:shd w:val="clear" w:color="auto" w:fill="D9D9D9"/>
          </w:tcPr>
          <w:p w14:paraId="6422420E" w14:textId="63A1A729" w:rsidR="00201283" w:rsidRPr="00201283" w:rsidRDefault="00201283" w:rsidP="00201283">
            <w:pPr>
              <w:rPr>
                <w:b/>
                <w:sz w:val="19"/>
              </w:rPr>
            </w:pPr>
            <w:r w:rsidRPr="00201283">
              <w:rPr>
                <w:b/>
                <w:sz w:val="19"/>
              </w:rPr>
              <w:t>Mensagem / Observações</w:t>
            </w:r>
          </w:p>
        </w:tc>
      </w:tr>
      <w:tr w:rsidR="00201283" w:rsidRPr="00201283" w14:paraId="24CFBB1F" w14:textId="77777777" w:rsidTr="00201283">
        <w:tblPrEx>
          <w:tblCellMar>
            <w:top w:w="0" w:type="dxa"/>
            <w:bottom w:w="0" w:type="dxa"/>
          </w:tblCellMar>
        </w:tblPrEx>
        <w:tc>
          <w:tcPr>
            <w:tcW w:w="450" w:type="pct"/>
          </w:tcPr>
          <w:p w14:paraId="500A47AE" w14:textId="4B96BBDE" w:rsidR="00201283" w:rsidRPr="00201283" w:rsidRDefault="00201283" w:rsidP="00201283">
            <w:pPr>
              <w:rPr>
                <w:sz w:val="19"/>
              </w:rPr>
            </w:pPr>
            <w:r>
              <w:rPr>
                <w:sz w:val="19"/>
              </w:rPr>
              <w:t>RN02.1</w:t>
            </w:r>
          </w:p>
        </w:tc>
        <w:tc>
          <w:tcPr>
            <w:tcW w:w="1800" w:type="pct"/>
          </w:tcPr>
          <w:p w14:paraId="356CCF6E" w14:textId="70B203AB" w:rsidR="00201283" w:rsidRPr="00201283" w:rsidRDefault="00201283" w:rsidP="00201283">
            <w:pPr>
              <w:rPr>
                <w:sz w:val="19"/>
              </w:rPr>
            </w:pPr>
            <w:r>
              <w:rPr>
                <w:sz w:val="19"/>
              </w:rPr>
              <w:t>Ao abrir o menu, exibir em lista os envios/recebimentos/notificações cadastrados. Implementar Controller::index() e Controller::lista().</w:t>
            </w:r>
          </w:p>
        </w:tc>
        <w:tc>
          <w:tcPr>
            <w:tcW w:w="1650" w:type="pct"/>
          </w:tcPr>
          <w:p w14:paraId="2A5E740C" w14:textId="7843B705" w:rsidR="00201283" w:rsidRPr="00201283" w:rsidRDefault="00201283" w:rsidP="00201283">
            <w:pPr>
              <w:rPr>
                <w:sz w:val="19"/>
              </w:rPr>
            </w:pPr>
            <w:r>
              <w:rPr>
                <w:sz w:val="19"/>
              </w:rPr>
              <w:t>Tabela est_uniforme_mop, join com est_comodato (via cmd_id) e pro_sap_produto (via pro_id) para mostrar o produto, e com cfg_status (via stt_id) para status/cor/ordem.</w:t>
            </w:r>
          </w:p>
        </w:tc>
        <w:tc>
          <w:tcPr>
            <w:tcW w:w="1100" w:type="pct"/>
          </w:tcPr>
          <w:p w14:paraId="0496B5F9" w14:textId="58D13D6A" w:rsidR="00201283" w:rsidRPr="00201283" w:rsidRDefault="00201283" w:rsidP="00201283">
            <w:pPr>
              <w:rPr>
                <w:sz w:val="19"/>
              </w:rPr>
            </w:pPr>
            <w:r>
              <w:rPr>
                <w:sz w:val="19"/>
              </w:rPr>
              <w:t>-. Reaproveitar o padrão de AteRequisicao::lista().</w:t>
            </w:r>
          </w:p>
        </w:tc>
      </w:tr>
      <w:tr w:rsidR="00201283" w:rsidRPr="00201283" w14:paraId="03728D87" w14:textId="77777777" w:rsidTr="00201283">
        <w:tblPrEx>
          <w:tblCellMar>
            <w:top w:w="0" w:type="dxa"/>
            <w:bottom w:w="0" w:type="dxa"/>
          </w:tblCellMar>
        </w:tblPrEx>
        <w:tc>
          <w:tcPr>
            <w:tcW w:w="450" w:type="pct"/>
          </w:tcPr>
          <w:p w14:paraId="504A4770" w14:textId="6E2DFC6C" w:rsidR="00201283" w:rsidRPr="00201283" w:rsidRDefault="00201283" w:rsidP="00201283">
            <w:pPr>
              <w:rPr>
                <w:sz w:val="19"/>
              </w:rPr>
            </w:pPr>
            <w:r>
              <w:rPr>
                <w:sz w:val="19"/>
              </w:rPr>
              <w:t>RN02.2</w:t>
            </w:r>
          </w:p>
        </w:tc>
        <w:tc>
          <w:tcPr>
            <w:tcW w:w="1800" w:type="pct"/>
          </w:tcPr>
          <w:p w14:paraId="4CA36FD9" w14:textId="7539B12B" w:rsidR="00201283" w:rsidRPr="00201283" w:rsidRDefault="00201283" w:rsidP="00201283">
            <w:pPr>
              <w:rPr>
                <w:sz w:val="19"/>
              </w:rPr>
            </w:pPr>
            <w:r>
              <w:rPr>
                <w:sz w:val="19"/>
              </w:rPr>
              <w:t>Disponibilizar botões de ação Visualizar e Excluir (seção 5) na linha de cada registro - sem Editar nem Ativar/Inativar.</w:t>
            </w:r>
          </w:p>
        </w:tc>
        <w:tc>
          <w:tcPr>
            <w:tcW w:w="1650" w:type="pct"/>
          </w:tcPr>
          <w:p w14:paraId="3506C1B5" w14:textId="414EBB3A" w:rsidR="00201283" w:rsidRPr="00201283" w:rsidRDefault="00201283" w:rsidP="00201283">
            <w:pPr>
              <w:rPr>
                <w:sz w:val="19"/>
              </w:rPr>
            </w:pPr>
            <w:r>
              <w:rPr>
                <w:sz w:val="19"/>
              </w:rPr>
              <w:t>$this-&gt;data['edicao'] = false no lista(); tabela sem coluna xxx_ativo.</w:t>
            </w:r>
          </w:p>
        </w:tc>
        <w:tc>
          <w:tcPr>
            <w:tcW w:w="1100" w:type="pct"/>
          </w:tcPr>
          <w:p w14:paraId="5F42097B" w14:textId="04717C9C" w:rsidR="00201283" w:rsidRPr="00201283" w:rsidRDefault="00201283" w:rsidP="00201283">
            <w:pPr>
              <w:rPr>
                <w:sz w:val="19"/>
              </w:rPr>
            </w:pPr>
            <w:r>
              <w:rPr>
                <w:sz w:val="19"/>
              </w:rPr>
              <w:t>-</w:t>
            </w:r>
          </w:p>
        </w:tc>
      </w:tr>
      <w:tr w:rsidR="00201283" w:rsidRPr="00201283" w14:paraId="656B620F" w14:textId="77777777" w:rsidTr="00201283">
        <w:tblPrEx>
          <w:tblCellMar>
            <w:top w:w="0" w:type="dxa"/>
            <w:bottom w:w="0" w:type="dxa"/>
          </w:tblCellMar>
        </w:tblPrEx>
        <w:tc>
          <w:tcPr>
            <w:tcW w:w="450" w:type="pct"/>
          </w:tcPr>
          <w:p w14:paraId="5CAC1F5A" w14:textId="10C62CAA" w:rsidR="00201283" w:rsidRPr="00201283" w:rsidRDefault="00201283" w:rsidP="00201283">
            <w:pPr>
              <w:rPr>
                <w:sz w:val="19"/>
              </w:rPr>
            </w:pPr>
            <w:r>
              <w:rPr>
                <w:sz w:val="19"/>
              </w:rPr>
              <w:t>RN02.3</w:t>
            </w:r>
          </w:p>
        </w:tc>
        <w:tc>
          <w:tcPr>
            <w:tcW w:w="1800" w:type="pct"/>
          </w:tcPr>
          <w:p w14:paraId="523B9915" w14:textId="1DAC2DE2" w:rsidR="00201283" w:rsidRPr="00201283" w:rsidRDefault="00201283" w:rsidP="00201283">
            <w:pPr>
              <w:rPr>
                <w:sz w:val="19"/>
              </w:rPr>
            </w:pPr>
            <w:r>
              <w:rPr>
                <w:sz w:val="19"/>
              </w:rPr>
              <w:t>A coloração e ordenação dos status deve seguir o disposto na tela T1 (Config &gt; Status).</w:t>
            </w:r>
          </w:p>
        </w:tc>
        <w:tc>
          <w:tcPr>
            <w:tcW w:w="1650" w:type="pct"/>
          </w:tcPr>
          <w:p w14:paraId="536CAF37" w14:textId="7168EC73" w:rsidR="00201283" w:rsidRPr="00201283" w:rsidRDefault="00201283" w:rsidP="00201283">
            <w:pPr>
              <w:rPr>
                <w:sz w:val="19"/>
              </w:rPr>
            </w:pPr>
            <w:r>
              <w:rPr>
                <w:sz w:val="19"/>
              </w:rPr>
              <w:t>fmtEtiquetaCor($dados-&gt;stt_cor, $dados-&gt;stt_nome) montado dentro do lista(); ordenação pela view vw_cfg_status_relac/vw_cfg_status_ordem (coluna stt_ordem), filtrando pelo tel_id desta tela.</w:t>
            </w:r>
          </w:p>
        </w:tc>
        <w:tc>
          <w:tcPr>
            <w:tcW w:w="1100" w:type="pct"/>
          </w:tcPr>
          <w:p w14:paraId="0B8AC31A" w14:textId="6143DE34" w:rsidR="00201283" w:rsidRPr="00201283" w:rsidRDefault="00201283" w:rsidP="00201283">
            <w:pPr>
              <w:rPr>
                <w:sz w:val="19"/>
              </w:rPr>
            </w:pPr>
            <w:r>
              <w:rPr>
                <w:sz w:val="19"/>
              </w:rPr>
              <w:t>Cadastrar previamente em Config &gt; Status os status usados pela T51 (separado/notificado/concluído/inclusão), vinculados ao tel_id desta tela (ver RN03.3).</w:t>
            </w:r>
          </w:p>
        </w:tc>
      </w:tr>
      <w:tr w:rsidR="00201283" w:rsidRPr="00201283" w14:paraId="548588CC" w14:textId="77777777" w:rsidTr="00201283">
        <w:tblPrEx>
          <w:tblCellMar>
            <w:top w:w="0" w:type="dxa"/>
            <w:bottom w:w="0" w:type="dxa"/>
          </w:tblCellMar>
        </w:tblPrEx>
        <w:tc>
          <w:tcPr>
            <w:tcW w:w="450" w:type="pct"/>
          </w:tcPr>
          <w:p w14:paraId="639DBA54" w14:textId="03B0566C" w:rsidR="00201283" w:rsidRPr="00201283" w:rsidRDefault="00201283" w:rsidP="00201283">
            <w:pPr>
              <w:rPr>
                <w:sz w:val="19"/>
              </w:rPr>
            </w:pPr>
            <w:r>
              <w:rPr>
                <w:sz w:val="19"/>
              </w:rPr>
              <w:t>RN02.4</w:t>
            </w:r>
          </w:p>
        </w:tc>
        <w:tc>
          <w:tcPr>
            <w:tcW w:w="1800" w:type="pct"/>
          </w:tcPr>
          <w:p w14:paraId="35022366" w14:textId="1EF0256F" w:rsidR="00201283" w:rsidRPr="00201283" w:rsidRDefault="00201283" w:rsidP="00201283">
            <w:pPr>
              <w:rPr>
                <w:sz w:val="19"/>
              </w:rPr>
            </w:pPr>
            <w:r>
              <w:rPr>
                <w:sz w:val="19"/>
              </w:rPr>
              <w:t>Botão 'Gerar Envio' abre a tela T52.</w:t>
            </w:r>
          </w:p>
        </w:tc>
        <w:tc>
          <w:tcPr>
            <w:tcW w:w="1650" w:type="pct"/>
          </w:tcPr>
          <w:p w14:paraId="2E14D5B3" w14:textId="7DD8CFA3" w:rsidR="00201283" w:rsidRPr="00201283" w:rsidRDefault="00201283" w:rsidP="00201283">
            <w:pPr>
              <w:rPr>
                <w:sz w:val="19"/>
              </w:rPr>
            </w:pPr>
            <w:r>
              <w:rPr>
                <w:sz w:val="19"/>
              </w:rPr>
              <w:t>Botão simples (crBotao()) linkando para a rota da T52.</w:t>
            </w:r>
          </w:p>
        </w:tc>
        <w:tc>
          <w:tcPr>
            <w:tcW w:w="1100" w:type="pct"/>
          </w:tcPr>
          <w:p w14:paraId="7056FF1A" w14:textId="01A2A8E3" w:rsidR="00201283" w:rsidRPr="00201283" w:rsidRDefault="00201283" w:rsidP="00201283">
            <w:pPr>
              <w:rPr>
                <w:sz w:val="19"/>
              </w:rPr>
            </w:pPr>
            <w:r>
              <w:rPr>
                <w:sz w:val="19"/>
              </w:rPr>
              <w:t>A tela T52 ainda não existe no sistema (confirmado por busca em todo o código-fonte) - este botão deve ser implementado como link/placeholder até a T52 ser desenvolvida; está fora do escopo deste documento.</w:t>
            </w:r>
          </w:p>
        </w:tc>
      </w:tr>
    </w:tbl>
    <w:p w14:paraId="21109275" w14:textId="5835CBEE" w:rsidR="00201283" w:rsidRDefault="00201283" w:rsidP="00201283">
      <w:r>
        <w:t xml:space="preserve"> </w:t>
      </w:r>
    </w:p>
    <w:p w14:paraId="1C8E6812" w14:textId="1E3B2FF7" w:rsidR="00201283" w:rsidRDefault="00201283" w:rsidP="00201283">
      <w:pPr>
        <w:pStyle w:val="Ttulo2"/>
      </w:pPr>
      <w:r>
        <w:t>6.2 Novo registro - campo Tipo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7"/>
        <w:gridCol w:w="1185"/>
        <w:gridCol w:w="5264"/>
        <w:gridCol w:w="1378"/>
      </w:tblGrid>
      <w:tr w:rsidR="00201283" w:rsidRPr="00201283" w14:paraId="1B7C1F8D" w14:textId="77777777" w:rsidTr="00201283">
        <w:tblPrEx>
          <w:tblCellMar>
            <w:top w:w="0" w:type="dxa"/>
            <w:bottom w:w="0" w:type="dxa"/>
          </w:tblCellMar>
        </w:tblPrEx>
        <w:tc>
          <w:tcPr>
            <w:tcW w:w="450" w:type="pct"/>
            <w:shd w:val="clear" w:color="auto" w:fill="D9D9D9"/>
          </w:tcPr>
          <w:p w14:paraId="5D95BFCF" w14:textId="4EA8F3EF" w:rsidR="00201283" w:rsidRPr="00201283" w:rsidRDefault="00201283" w:rsidP="00201283">
            <w:pPr>
              <w:rPr>
                <w:b/>
                <w:sz w:val="19"/>
              </w:rPr>
            </w:pPr>
            <w:r w:rsidRPr="00201283">
              <w:rPr>
                <w:b/>
                <w:sz w:val="19"/>
              </w:rPr>
              <w:t>Regra</w:t>
            </w:r>
          </w:p>
        </w:tc>
        <w:tc>
          <w:tcPr>
            <w:tcW w:w="1800" w:type="pct"/>
            <w:shd w:val="clear" w:color="auto" w:fill="D9D9D9"/>
          </w:tcPr>
          <w:p w14:paraId="54EC4B8E" w14:textId="42A306CB" w:rsidR="00201283" w:rsidRPr="00201283" w:rsidRDefault="00201283" w:rsidP="00201283">
            <w:pPr>
              <w:rPr>
                <w:b/>
                <w:sz w:val="19"/>
              </w:rPr>
            </w:pPr>
            <w:r w:rsidRPr="00201283">
              <w:rPr>
                <w:b/>
                <w:sz w:val="19"/>
              </w:rPr>
              <w:t>O que deve ser feito</w:t>
            </w:r>
          </w:p>
        </w:tc>
        <w:tc>
          <w:tcPr>
            <w:tcW w:w="1650" w:type="pct"/>
            <w:shd w:val="clear" w:color="auto" w:fill="D9D9D9"/>
          </w:tcPr>
          <w:p w14:paraId="081B5AE2" w14:textId="034873F7" w:rsidR="00201283" w:rsidRPr="00201283" w:rsidRDefault="00201283" w:rsidP="00201283">
            <w:pPr>
              <w:rPr>
                <w:b/>
                <w:sz w:val="19"/>
              </w:rPr>
            </w:pPr>
            <w:r w:rsidRPr="00201283">
              <w:rPr>
                <w:b/>
                <w:sz w:val="19"/>
              </w:rPr>
              <w:t>Campo / Tabela / Biblioteca</w:t>
            </w:r>
          </w:p>
        </w:tc>
        <w:tc>
          <w:tcPr>
            <w:tcW w:w="1100" w:type="pct"/>
            <w:shd w:val="clear" w:color="auto" w:fill="D9D9D9"/>
          </w:tcPr>
          <w:p w14:paraId="1C7A50D8" w14:textId="0D957285" w:rsidR="00201283" w:rsidRPr="00201283" w:rsidRDefault="00201283" w:rsidP="00201283">
            <w:pPr>
              <w:rPr>
                <w:b/>
                <w:sz w:val="19"/>
              </w:rPr>
            </w:pPr>
            <w:r w:rsidRPr="00201283">
              <w:rPr>
                <w:b/>
                <w:sz w:val="19"/>
              </w:rPr>
              <w:t>Mensagem / Observações</w:t>
            </w:r>
          </w:p>
        </w:tc>
      </w:tr>
      <w:tr w:rsidR="00201283" w:rsidRPr="00201283" w14:paraId="6FE8BD09" w14:textId="77777777" w:rsidTr="00201283">
        <w:tblPrEx>
          <w:tblCellMar>
            <w:top w:w="0" w:type="dxa"/>
            <w:bottom w:w="0" w:type="dxa"/>
          </w:tblCellMar>
        </w:tblPrEx>
        <w:tc>
          <w:tcPr>
            <w:tcW w:w="450" w:type="pct"/>
          </w:tcPr>
          <w:p w14:paraId="03D316BA" w14:textId="39571D1B" w:rsidR="00201283" w:rsidRPr="00201283" w:rsidRDefault="00201283" w:rsidP="00201283">
            <w:pPr>
              <w:rPr>
                <w:sz w:val="19"/>
              </w:rPr>
            </w:pPr>
            <w:r>
              <w:rPr>
                <w:sz w:val="19"/>
              </w:rPr>
              <w:t>RN03.1</w:t>
            </w:r>
          </w:p>
        </w:tc>
        <w:tc>
          <w:tcPr>
            <w:tcW w:w="1800" w:type="pct"/>
          </w:tcPr>
          <w:p w14:paraId="541BA161" w14:textId="5E04558C" w:rsidR="00201283" w:rsidRPr="00201283" w:rsidRDefault="00201283" w:rsidP="00201283">
            <w:pPr>
              <w:rPr>
                <w:sz w:val="19"/>
              </w:rPr>
            </w:pPr>
            <w:r>
              <w:rPr>
                <w:sz w:val="19"/>
              </w:rPr>
              <w:t>Campo Tipo com 3 opções (Envio, Recebimento, Notificação) que determina quais campos do formulário aparecem.</w:t>
            </w:r>
          </w:p>
        </w:tc>
        <w:tc>
          <w:tcPr>
            <w:tcW w:w="1650" w:type="pct"/>
          </w:tcPr>
          <w:p w14:paraId="430AEED7" w14:textId="6AB569D6" w:rsidR="00201283" w:rsidRPr="00201283" w:rsidRDefault="00201283" w:rsidP="00201283">
            <w:pPr>
              <w:rPr>
                <w:sz w:val="19"/>
              </w:rPr>
            </w:pPr>
            <w:r>
              <w:rPr>
                <w:sz w:val="19"/>
              </w:rPr>
              <w:t>est_uniforme_mop.umo_tipo. Biblioteca MyCampo, método crSelect() (não checkbox - ver observação), com funcChan apontando para uma função JS nova (ex.: alternaCamposTipoUniformeMop), seguindo o padrão de EntLogNotifSmsConfig/NotifSmsConfig::montaCamposFormulario() e a função real alternaCamposTipoRegra() (my_fields.js:2484).</w:t>
            </w:r>
          </w:p>
        </w:tc>
        <w:tc>
          <w:tcPr>
            <w:tcW w:w="1100" w:type="pct"/>
          </w:tcPr>
          <w:p w14:paraId="15797777" w14:textId="35BD999C" w:rsidR="00201283" w:rsidRPr="00201283" w:rsidRDefault="00201283" w:rsidP="00201283">
            <w:pPr>
              <w:rPr>
                <w:sz w:val="19"/>
              </w:rPr>
            </w:pPr>
            <w:r>
              <w:rPr>
                <w:sz w:val="19"/>
              </w:rPr>
              <w:t>O documento original pede um 'checkbox para seleção', mas um campo de escolha única entre 3 opções mutuamente exclusivas deve ser um crSelect() (dropdown) ou crRadio(), não checkboxes HTML - é assim que o sistema já implementa esse padrão em NotifSmsConfig. Sinalizar essa correção para quem validar o layout com o usuário final.</w:t>
            </w:r>
          </w:p>
        </w:tc>
      </w:tr>
    </w:tbl>
    <w:p w14:paraId="5F67632C" w14:textId="45BABF07" w:rsidR="00201283" w:rsidRDefault="00201283" w:rsidP="00201283">
      <w:r>
        <w:t xml:space="preserve"> </w:t>
      </w:r>
    </w:p>
    <w:p w14:paraId="1DEF31C9" w14:textId="7C55B48C" w:rsidR="00201283" w:rsidRDefault="00201283" w:rsidP="00201283">
      <w:pPr>
        <w:pStyle w:val="Ttulo2"/>
      </w:pPr>
      <w:r>
        <w:t>6.3 Novo registro - se Tipo for Envio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40"/>
        <w:gridCol w:w="2513"/>
        <w:gridCol w:w="2383"/>
        <w:gridCol w:w="2958"/>
      </w:tblGrid>
      <w:tr w:rsidR="00201283" w:rsidRPr="00201283" w14:paraId="24749222" w14:textId="77777777" w:rsidTr="00201283">
        <w:tblPrEx>
          <w:tblCellMar>
            <w:top w:w="0" w:type="dxa"/>
            <w:bottom w:w="0" w:type="dxa"/>
          </w:tblCellMar>
        </w:tblPrEx>
        <w:tc>
          <w:tcPr>
            <w:tcW w:w="450" w:type="pct"/>
            <w:shd w:val="clear" w:color="auto" w:fill="D9D9D9"/>
          </w:tcPr>
          <w:p w14:paraId="42EA5D7E" w14:textId="74AA6552" w:rsidR="00201283" w:rsidRPr="00201283" w:rsidRDefault="00201283" w:rsidP="00201283">
            <w:pPr>
              <w:rPr>
                <w:b/>
                <w:sz w:val="19"/>
              </w:rPr>
            </w:pPr>
            <w:r w:rsidRPr="00201283">
              <w:rPr>
                <w:b/>
                <w:sz w:val="19"/>
              </w:rPr>
              <w:t>Regra</w:t>
            </w:r>
          </w:p>
        </w:tc>
        <w:tc>
          <w:tcPr>
            <w:tcW w:w="1800" w:type="pct"/>
            <w:shd w:val="clear" w:color="auto" w:fill="D9D9D9"/>
          </w:tcPr>
          <w:p w14:paraId="34117B8C" w14:textId="47FDED21" w:rsidR="00201283" w:rsidRPr="00201283" w:rsidRDefault="00201283" w:rsidP="00201283">
            <w:pPr>
              <w:rPr>
                <w:b/>
                <w:sz w:val="19"/>
              </w:rPr>
            </w:pPr>
            <w:r w:rsidRPr="00201283">
              <w:rPr>
                <w:b/>
                <w:sz w:val="19"/>
              </w:rPr>
              <w:t>O que deve ser feito</w:t>
            </w:r>
          </w:p>
        </w:tc>
        <w:tc>
          <w:tcPr>
            <w:tcW w:w="1650" w:type="pct"/>
            <w:shd w:val="clear" w:color="auto" w:fill="D9D9D9"/>
          </w:tcPr>
          <w:p w14:paraId="1DBD7C5C" w14:textId="737EEC05" w:rsidR="00201283" w:rsidRPr="00201283" w:rsidRDefault="00201283" w:rsidP="00201283">
            <w:pPr>
              <w:rPr>
                <w:b/>
                <w:sz w:val="19"/>
              </w:rPr>
            </w:pPr>
            <w:r w:rsidRPr="00201283">
              <w:rPr>
                <w:b/>
                <w:sz w:val="19"/>
              </w:rPr>
              <w:t>Campo / Tabela / Biblioteca</w:t>
            </w:r>
          </w:p>
        </w:tc>
        <w:tc>
          <w:tcPr>
            <w:tcW w:w="1100" w:type="pct"/>
            <w:shd w:val="clear" w:color="auto" w:fill="D9D9D9"/>
          </w:tcPr>
          <w:p w14:paraId="09588860" w14:textId="67315E45" w:rsidR="00201283" w:rsidRPr="00201283" w:rsidRDefault="00201283" w:rsidP="00201283">
            <w:pPr>
              <w:rPr>
                <w:b/>
                <w:sz w:val="19"/>
              </w:rPr>
            </w:pPr>
            <w:r w:rsidRPr="00201283">
              <w:rPr>
                <w:b/>
                <w:sz w:val="19"/>
              </w:rPr>
              <w:t>Mensagem / Observações</w:t>
            </w:r>
          </w:p>
        </w:tc>
      </w:tr>
      <w:tr w:rsidR="00201283" w:rsidRPr="00201283" w14:paraId="0EA005A1" w14:textId="77777777" w:rsidTr="00201283">
        <w:tblPrEx>
          <w:tblCellMar>
            <w:top w:w="0" w:type="dxa"/>
            <w:bottom w:w="0" w:type="dxa"/>
          </w:tblCellMar>
        </w:tblPrEx>
        <w:tc>
          <w:tcPr>
            <w:tcW w:w="450" w:type="pct"/>
          </w:tcPr>
          <w:p w14:paraId="2716F23A" w14:textId="6BFA70FA" w:rsidR="00201283" w:rsidRPr="00201283" w:rsidRDefault="00201283" w:rsidP="00201283">
            <w:pPr>
              <w:rPr>
                <w:sz w:val="19"/>
              </w:rPr>
            </w:pPr>
            <w:r>
              <w:rPr>
                <w:sz w:val="19"/>
              </w:rPr>
              <w:t>RN03.2</w:t>
            </w:r>
          </w:p>
        </w:tc>
        <w:tc>
          <w:tcPr>
            <w:tcW w:w="1800" w:type="pct"/>
          </w:tcPr>
          <w:p w14:paraId="365766AD" w14:textId="01CD26F4" w:rsidR="00201283" w:rsidRPr="00201283" w:rsidRDefault="00201283" w:rsidP="00201283">
            <w:pPr>
              <w:rPr>
                <w:sz w:val="19"/>
              </w:rPr>
            </w:pPr>
            <w:r>
              <w:rPr>
                <w:sz w:val="19"/>
              </w:rPr>
              <w:t>Campo ID: leitura/digitação de código de barras (15 caracteres). Ao finalizar a leitura, verificar correspondência na tela T50 (est_comodato.cmd_identificador).</w:t>
            </w:r>
          </w:p>
        </w:tc>
        <w:tc>
          <w:tcPr>
            <w:tcW w:w="1650" w:type="pct"/>
          </w:tcPr>
          <w:p w14:paraId="520AB8E3" w14:textId="02F0F471" w:rsidR="00201283" w:rsidRPr="00201283" w:rsidRDefault="00201283" w:rsidP="00201283">
            <w:pPr>
              <w:rPr>
                <w:sz w:val="19"/>
              </w:rPr>
            </w:pPr>
            <w:r>
              <w:rPr>
                <w:sz w:val="19"/>
              </w:rPr>
              <w:t>MyCampo com funcBlur disparando uma validação (mesmo mecanismo de EntRequisicao.php:288-297/validaCodBar), mas comparando contra est_comodato.cmd_identificador via AJAX (endpoint novo, não existe um pronto para comparar contra T50) em vez de uma tabela pré-renderizada.</w:t>
            </w:r>
          </w:p>
        </w:tc>
        <w:tc>
          <w:tcPr>
            <w:tcW w:w="1100" w:type="pct"/>
          </w:tcPr>
          <w:p w14:paraId="0063C598" w14:textId="1AAED5EF" w:rsidR="00201283" w:rsidRPr="00201283" w:rsidRDefault="00201283" w:rsidP="00201283">
            <w:pPr>
              <w:rPr>
                <w:sz w:val="19"/>
              </w:rPr>
            </w:pPr>
            <w:r>
              <w:rPr>
                <w:sz w:val="19"/>
              </w:rPr>
              <w:t>Se não encontrar correspondência: mensagem ID 10 (já existe e já é usada para esse mesmo texto em AteRequisicao/ConfRequisicao/Inspecao, reaproveitar o ID). Se encontrar: salvar o cmd_id correspondente e abrir novo campo de input (ver seção 7.2 - mecanismo de abrir novo campo a cada leitura não tem precedente pronto, precisa ser desenhado).</w:t>
            </w:r>
          </w:p>
        </w:tc>
      </w:tr>
      <w:tr w:rsidR="00201283" w:rsidRPr="00201283" w14:paraId="20B902BA" w14:textId="77777777" w:rsidTr="00201283">
        <w:tblPrEx>
          <w:tblCellMar>
            <w:top w:w="0" w:type="dxa"/>
            <w:bottom w:w="0" w:type="dxa"/>
          </w:tblCellMar>
        </w:tblPrEx>
        <w:tc>
          <w:tcPr>
            <w:tcW w:w="450" w:type="pct"/>
          </w:tcPr>
          <w:p w14:paraId="2C04A7D0" w14:textId="4051FCD4" w:rsidR="00201283" w:rsidRPr="00201283" w:rsidRDefault="00201283" w:rsidP="00201283">
            <w:pPr>
              <w:rPr>
                <w:sz w:val="19"/>
              </w:rPr>
            </w:pPr>
            <w:r>
              <w:rPr>
                <w:sz w:val="19"/>
              </w:rPr>
              <w:t>RN03.3</w:t>
            </w:r>
          </w:p>
        </w:tc>
        <w:tc>
          <w:tcPr>
            <w:tcW w:w="1800" w:type="pct"/>
          </w:tcPr>
          <w:p w14:paraId="49A6B2DB" w14:textId="245D240A" w:rsidR="00201283" w:rsidRPr="00201283" w:rsidRDefault="00201283" w:rsidP="00201283">
            <w:pPr>
              <w:rPr>
                <w:sz w:val="19"/>
              </w:rPr>
            </w:pPr>
            <w:r>
              <w:rPr>
                <w:sz w:val="19"/>
              </w:rPr>
              <w:t>Ao clicar em Salvar, inserir um registro por ID lido, separadamente, com status 'separado' (tela T1).</w:t>
            </w:r>
          </w:p>
        </w:tc>
        <w:tc>
          <w:tcPr>
            <w:tcW w:w="1650" w:type="pct"/>
          </w:tcPr>
          <w:p w14:paraId="1B2854E0" w14:textId="243C5100" w:rsidR="00201283" w:rsidRPr="00201283" w:rsidRDefault="00201283" w:rsidP="00201283">
            <w:pPr>
              <w:rPr>
                <w:sz w:val="19"/>
              </w:rPr>
            </w:pPr>
            <w:r>
              <w:rPr>
                <w:sz w:val="19"/>
              </w:rPr>
              <w:t>Controller::store() faz um insert em est_uniforme_mop por cmd_id capturado, com umo_tipo='E' e stt_id do status 'separado'.</w:t>
            </w:r>
          </w:p>
        </w:tc>
        <w:tc>
          <w:tcPr>
            <w:tcW w:w="1100" w:type="pct"/>
          </w:tcPr>
          <w:p w14:paraId="754CDCA1" w14:textId="38FC3DC6" w:rsidR="00201283" w:rsidRPr="00201283" w:rsidRDefault="00201283" w:rsidP="00201283">
            <w:pPr>
              <w:rPr>
                <w:sz w:val="19"/>
              </w:rPr>
            </w:pPr>
            <w:r>
              <w:rPr>
                <w:sz w:val="19"/>
              </w:rPr>
              <w:t>O documento original usa 'ID xxx' como placeholder para o status 'separado' - esse status ainda não tem um stt_id real definido. Cadastrar em Config &gt; Status antes de codificar (ver seção 7.1).</w:t>
            </w:r>
          </w:p>
        </w:tc>
      </w:tr>
    </w:tbl>
    <w:p w14:paraId="31DAC5F1" w14:textId="3FDAA76D" w:rsidR="00201283" w:rsidRDefault="00201283" w:rsidP="00201283">
      <w:r>
        <w:t xml:space="preserve"> </w:t>
      </w:r>
    </w:p>
    <w:p w14:paraId="7295AD43" w14:textId="7324D993" w:rsidR="00201283" w:rsidRDefault="00201283" w:rsidP="00201283">
      <w:pPr>
        <w:pStyle w:val="Ttulo2"/>
      </w:pPr>
      <w:r>
        <w:t>6.4 Novo registro - se Tipo for Recebimento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1"/>
        <w:gridCol w:w="1873"/>
        <w:gridCol w:w="4625"/>
        <w:gridCol w:w="1375"/>
      </w:tblGrid>
      <w:tr w:rsidR="00201283" w:rsidRPr="00201283" w14:paraId="41740208" w14:textId="77777777" w:rsidTr="00201283">
        <w:tblPrEx>
          <w:tblCellMar>
            <w:top w:w="0" w:type="dxa"/>
            <w:bottom w:w="0" w:type="dxa"/>
          </w:tblCellMar>
        </w:tblPrEx>
        <w:tc>
          <w:tcPr>
            <w:tcW w:w="450" w:type="pct"/>
            <w:shd w:val="clear" w:color="auto" w:fill="D9D9D9"/>
          </w:tcPr>
          <w:p w14:paraId="7619A953" w14:textId="75CA0D8E" w:rsidR="00201283" w:rsidRPr="00201283" w:rsidRDefault="00201283" w:rsidP="00201283">
            <w:pPr>
              <w:rPr>
                <w:b/>
                <w:sz w:val="19"/>
              </w:rPr>
            </w:pPr>
            <w:r w:rsidRPr="00201283">
              <w:rPr>
                <w:b/>
                <w:sz w:val="19"/>
              </w:rPr>
              <w:t>Regra</w:t>
            </w:r>
          </w:p>
        </w:tc>
        <w:tc>
          <w:tcPr>
            <w:tcW w:w="1600" w:type="pct"/>
            <w:shd w:val="clear" w:color="auto" w:fill="D9D9D9"/>
          </w:tcPr>
          <w:p w14:paraId="5181BD9A" w14:textId="6376ECA1" w:rsidR="00201283" w:rsidRPr="00201283" w:rsidRDefault="00201283" w:rsidP="00201283">
            <w:pPr>
              <w:rPr>
                <w:b/>
                <w:sz w:val="19"/>
              </w:rPr>
            </w:pPr>
            <w:r w:rsidRPr="00201283">
              <w:rPr>
                <w:b/>
                <w:sz w:val="19"/>
              </w:rPr>
              <w:t>O que deve ser feito</w:t>
            </w:r>
          </w:p>
        </w:tc>
        <w:tc>
          <w:tcPr>
            <w:tcW w:w="1500" w:type="pct"/>
            <w:shd w:val="clear" w:color="auto" w:fill="D9D9D9"/>
          </w:tcPr>
          <w:p w14:paraId="79539EE0" w14:textId="6460D9FE" w:rsidR="00201283" w:rsidRPr="00201283" w:rsidRDefault="00201283" w:rsidP="00201283">
            <w:pPr>
              <w:rPr>
                <w:b/>
                <w:sz w:val="19"/>
              </w:rPr>
            </w:pPr>
            <w:r w:rsidRPr="00201283">
              <w:rPr>
                <w:b/>
                <w:sz w:val="19"/>
              </w:rPr>
              <w:t>Campo / Tabela / Biblioteca</w:t>
            </w:r>
          </w:p>
        </w:tc>
        <w:tc>
          <w:tcPr>
            <w:tcW w:w="1450" w:type="pct"/>
            <w:shd w:val="clear" w:color="auto" w:fill="D9D9D9"/>
          </w:tcPr>
          <w:p w14:paraId="1802E0BA" w14:textId="7297C8A0" w:rsidR="00201283" w:rsidRPr="00201283" w:rsidRDefault="00201283" w:rsidP="00201283">
            <w:pPr>
              <w:rPr>
                <w:b/>
                <w:sz w:val="19"/>
              </w:rPr>
            </w:pPr>
            <w:r w:rsidRPr="00201283">
              <w:rPr>
                <w:b/>
                <w:sz w:val="19"/>
              </w:rPr>
              <w:t>Mensagem / Observações</w:t>
            </w:r>
          </w:p>
        </w:tc>
      </w:tr>
      <w:tr w:rsidR="00201283" w:rsidRPr="00201283" w14:paraId="6A3D0C66" w14:textId="77777777" w:rsidTr="00201283">
        <w:tblPrEx>
          <w:tblCellMar>
            <w:top w:w="0" w:type="dxa"/>
            <w:bottom w:w="0" w:type="dxa"/>
          </w:tblCellMar>
        </w:tblPrEx>
        <w:tc>
          <w:tcPr>
            <w:tcW w:w="450" w:type="pct"/>
          </w:tcPr>
          <w:p w14:paraId="1A7ECB2B" w14:textId="43F89CC8" w:rsidR="00201283" w:rsidRPr="00201283" w:rsidRDefault="00201283" w:rsidP="00201283">
            <w:pPr>
              <w:rPr>
                <w:sz w:val="19"/>
              </w:rPr>
            </w:pPr>
            <w:r>
              <w:rPr>
                <w:sz w:val="19"/>
              </w:rPr>
              <w:t>RN03.4</w:t>
            </w:r>
          </w:p>
        </w:tc>
        <w:tc>
          <w:tcPr>
            <w:tcW w:w="1600" w:type="pct"/>
          </w:tcPr>
          <w:p w14:paraId="0D44F76F" w14:textId="33A38BD5" w:rsidR="00201283" w:rsidRPr="00201283" w:rsidRDefault="00201283" w:rsidP="00201283">
            <w:pPr>
              <w:rPr>
                <w:sz w:val="19"/>
              </w:rPr>
            </w:pPr>
            <w:r>
              <w:rPr>
                <w:sz w:val="19"/>
              </w:rPr>
              <w:t>Campo Data de Recebimento: obrigatório, numérico de 8 caracteres, formato ddmmaaaa.</w:t>
            </w:r>
          </w:p>
        </w:tc>
        <w:tc>
          <w:tcPr>
            <w:tcW w:w="1500" w:type="pct"/>
          </w:tcPr>
          <w:p w14:paraId="29D50364" w14:textId="243848CA" w:rsidR="00201283" w:rsidRPr="00201283" w:rsidRDefault="00201283" w:rsidP="00201283">
            <w:pPr>
              <w:rPr>
                <w:sz w:val="19"/>
              </w:rPr>
            </w:pPr>
            <w:r>
              <w:rPr>
                <w:sz w:val="19"/>
              </w:rPr>
              <w:t>est_uniforme_mop.umo_data_recebimento. Biblioteca MyCampo, crInput() com máscara de data e setObrigatorio(true).</w:t>
            </w:r>
          </w:p>
        </w:tc>
        <w:tc>
          <w:tcPr>
            <w:tcW w:w="1450" w:type="pct"/>
          </w:tcPr>
          <w:p w14:paraId="6BEFD14B" w14:textId="1E4D4221" w:rsidR="00201283" w:rsidRPr="00201283" w:rsidRDefault="00201283" w:rsidP="00201283">
            <w:pPr>
              <w:rPr>
                <w:sz w:val="19"/>
              </w:rPr>
            </w:pPr>
            <w:r>
              <w:rPr>
                <w:sz w:val="19"/>
              </w:rPr>
              <w:t>Exibir o formato recomendado (ddmmaaaa) como hint/placeholder do campo.</w:t>
            </w:r>
          </w:p>
        </w:tc>
      </w:tr>
      <w:tr w:rsidR="00201283" w:rsidRPr="00201283" w14:paraId="556596B9" w14:textId="77777777" w:rsidTr="00201283">
        <w:tblPrEx>
          <w:tblCellMar>
            <w:top w:w="0" w:type="dxa"/>
            <w:bottom w:w="0" w:type="dxa"/>
          </w:tblCellMar>
        </w:tblPrEx>
        <w:tc>
          <w:tcPr>
            <w:tcW w:w="450" w:type="pct"/>
          </w:tcPr>
          <w:p w14:paraId="4311A375" w14:textId="14EEB02D" w:rsidR="00201283" w:rsidRPr="00201283" w:rsidRDefault="00201283" w:rsidP="00201283">
            <w:pPr>
              <w:rPr>
                <w:sz w:val="19"/>
              </w:rPr>
            </w:pPr>
            <w:r>
              <w:rPr>
                <w:sz w:val="19"/>
              </w:rPr>
              <w:t>RN03.5</w:t>
            </w:r>
          </w:p>
        </w:tc>
        <w:tc>
          <w:tcPr>
            <w:tcW w:w="1600" w:type="pct"/>
          </w:tcPr>
          <w:p w14:paraId="16B8A9C1" w14:textId="4D09D9ED" w:rsidR="00201283" w:rsidRPr="00201283" w:rsidRDefault="00201283" w:rsidP="00201283">
            <w:pPr>
              <w:rPr>
                <w:sz w:val="19"/>
              </w:rPr>
            </w:pPr>
            <w:r>
              <w:rPr>
                <w:sz w:val="19"/>
              </w:rPr>
              <w:t>Campo ID: leitura/digitação de código de barras. DIFERENTE de Envio/Notificação: se o código NÃO corresponder a nenhum material cadastrado na T50, isso NÃO é um erro - é um material vindo em substituição a outro, que precisa ser cadastrado na T50 nesse momento (ver esclarecimento da seção 1.1 e ponto em aberto 7.4). Se corresponder, salva o cmd_id e abre novo campo de input (igual à RN03.2).</w:t>
            </w:r>
          </w:p>
        </w:tc>
        <w:tc>
          <w:tcPr>
            <w:tcW w:w="1500" w:type="pct"/>
          </w:tcPr>
          <w:p w14:paraId="45551A51" w14:textId="51C8FB23" w:rsidR="00201283" w:rsidRPr="00201283" w:rsidRDefault="00201283" w:rsidP="00201283">
            <w:pPr>
              <w:rPr>
                <w:sz w:val="19"/>
              </w:rPr>
            </w:pPr>
            <w:r>
              <w:rPr>
                <w:sz w:val="19"/>
              </w:rPr>
              <w:t>Mesmo mecanismo de validação de código de barras de RN03.2 (funcBlur/AJAX contra est_comodato.cmd_identificador). Quando não encontrar, em vez de bloquear com msg 10, abrir inline o cadastro mínimo da T50 (CÓD ERP + ID já escaneado) e, após salvo, prosseguir normalmente com o cmd_id recém-criado.</w:t>
            </w:r>
          </w:p>
        </w:tc>
        <w:tc>
          <w:tcPr>
            <w:tcW w:w="1450" w:type="pct"/>
          </w:tcPr>
          <w:p w14:paraId="6CDF8105" w14:textId="26574250" w:rsidR="00201283" w:rsidRPr="00201283" w:rsidRDefault="00201283" w:rsidP="00201283">
            <w:pPr>
              <w:rPr>
                <w:sz w:val="19"/>
              </w:rPr>
            </w:pPr>
            <w:r>
              <w:rPr>
                <w:sz w:val="19"/>
              </w:rPr>
              <w:t>NÃO usar a mensagem ID 10 aqui (essa mensagem é 'não encontrado' como erro-fim, usada em Envio/Notificação). Fluxo de cadastro inline não tem precedente pronto no sistema - ver ponto em aberto 7.4.</w:t>
            </w:r>
          </w:p>
        </w:tc>
      </w:tr>
      <w:tr w:rsidR="00201283" w:rsidRPr="00201283" w14:paraId="4F39C1BB" w14:textId="77777777" w:rsidTr="00201283">
        <w:tblPrEx>
          <w:tblCellMar>
            <w:top w:w="0" w:type="dxa"/>
            <w:bottom w:w="0" w:type="dxa"/>
          </w:tblCellMar>
        </w:tblPrEx>
        <w:tc>
          <w:tcPr>
            <w:tcW w:w="450" w:type="pct"/>
          </w:tcPr>
          <w:p w14:paraId="3554256D" w14:textId="7C97AD4F" w:rsidR="00201283" w:rsidRPr="00201283" w:rsidRDefault="00201283" w:rsidP="00201283">
            <w:pPr>
              <w:rPr>
                <w:sz w:val="19"/>
              </w:rPr>
            </w:pPr>
            <w:r>
              <w:rPr>
                <w:sz w:val="19"/>
              </w:rPr>
              <w:t>RN03.6</w:t>
            </w:r>
          </w:p>
        </w:tc>
        <w:tc>
          <w:tcPr>
            <w:tcW w:w="1600" w:type="pct"/>
          </w:tcPr>
          <w:p w14:paraId="782CA7DA" w14:textId="478999E8" w:rsidR="00201283" w:rsidRPr="00201283" w:rsidRDefault="00201283" w:rsidP="00201283">
            <w:pPr>
              <w:rPr>
                <w:sz w:val="19"/>
              </w:rPr>
            </w:pPr>
            <w:r>
              <w:rPr>
                <w:sz w:val="19"/>
              </w:rPr>
              <w:t>Ao clicar em Salvar, para cada ID lido (já existente na T50, seja porque já estava cadastrado ou porque acabou de ser cadastrado via RN03.5): verificar correspondência de um Envio em aberto NA PRÓPRIA T51 (não na T50 - essa checagem já foi feita na RN03.5). Se encontrar um Envio em aberto, atualiza esse registro existente para status 'concluído' (ID 42) e grava data de recebimento + lote - é o caso do material voltando da manutenção/higienização. Se NÃO encontrar (material cadastrado na T50 mas nunca teve um Envio registrado nesta tela - típico de uma substituição), pede confirmação (msg 45) e, se confirmado, insere um registro novo com status 'inclusão' (ID 43). Em ambos os casos, gera entrada de estoque no Sapiens via SOAP e mostra a data de recebimento na listagem.</w:t>
            </w:r>
          </w:p>
        </w:tc>
        <w:tc>
          <w:tcPr>
            <w:tcW w:w="1500" w:type="pct"/>
          </w:tcPr>
          <w:p w14:paraId="64304D8E" w14:textId="04E235F9" w:rsidR="00201283" w:rsidRPr="00201283" w:rsidRDefault="00201283" w:rsidP="00201283">
            <w:pPr>
              <w:rPr>
                <w:sz w:val="19"/>
              </w:rPr>
            </w:pPr>
            <w:r>
              <w:rPr>
                <w:sz w:val="19"/>
              </w:rPr>
              <w:t>EstoquUniformeMopModel::getUniformeMopPorCmdId($cmd_id,'E') para localizar o Envio em aberto; Model::update() para promover o registro existente OU Model::insert() para o caso sem correspondência; App\Libraries\SoapSapiens para a entrada de estoque.</w:t>
            </w:r>
          </w:p>
        </w:tc>
        <w:tc>
          <w:tcPr>
            <w:tcW w:w="1450" w:type="pct"/>
          </w:tcPr>
          <w:p w14:paraId="2C1C2810" w14:textId="48C14B0F" w:rsidR="00201283" w:rsidRPr="00201283" w:rsidRDefault="00201283" w:rsidP="00201283">
            <w:pPr>
              <w:rPr>
                <w:sz w:val="19"/>
              </w:rPr>
            </w:pPr>
            <w:r>
              <w:rPr>
                <w:sz w:val="19"/>
              </w:rPr>
              <w:t>Mensagem ID 45: NÃO existe ainda no cfg_mensagem - precisa ser cadastrada. Ver seção 7.3 (SOAP de entrada) e 7.4 (geração do lote) - nenhuma das duas tem implementação pronta no sistema hoje, foram desenhadas do zero neste documento e precisam de validação antes de codificar.</w:t>
            </w:r>
          </w:p>
        </w:tc>
      </w:tr>
    </w:tbl>
    <w:p w14:paraId="2AEE905F" w14:textId="3A695AFC" w:rsidR="00201283" w:rsidRDefault="00201283" w:rsidP="00201283">
      <w:r>
        <w:t xml:space="preserve"> </w:t>
      </w:r>
    </w:p>
    <w:p w14:paraId="4BD6650A" w14:textId="7AEF0C6B" w:rsidR="00201283" w:rsidRDefault="00201283" w:rsidP="00201283">
      <w:pPr>
        <w:pStyle w:val="Ttulo2"/>
      </w:pPr>
      <w:r>
        <w:t>6.5 Novo registro - se Tipo for Notificação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2"/>
        <w:gridCol w:w="2705"/>
        <w:gridCol w:w="2536"/>
        <w:gridCol w:w="2451"/>
      </w:tblGrid>
      <w:tr w:rsidR="00201283" w:rsidRPr="00201283" w14:paraId="6C0FEDFA" w14:textId="77777777" w:rsidTr="00201283">
        <w:tblPrEx>
          <w:tblCellMar>
            <w:top w:w="0" w:type="dxa"/>
            <w:bottom w:w="0" w:type="dxa"/>
          </w:tblCellMar>
        </w:tblPrEx>
        <w:tc>
          <w:tcPr>
            <w:tcW w:w="450" w:type="pct"/>
            <w:shd w:val="clear" w:color="auto" w:fill="D9D9D9"/>
          </w:tcPr>
          <w:p w14:paraId="70DEF054" w14:textId="3D322B48" w:rsidR="00201283" w:rsidRPr="00201283" w:rsidRDefault="00201283" w:rsidP="00201283">
            <w:pPr>
              <w:rPr>
                <w:b/>
                <w:sz w:val="19"/>
              </w:rPr>
            </w:pPr>
            <w:r w:rsidRPr="00201283">
              <w:rPr>
                <w:b/>
                <w:sz w:val="19"/>
              </w:rPr>
              <w:t>Regra</w:t>
            </w:r>
          </w:p>
        </w:tc>
        <w:tc>
          <w:tcPr>
            <w:tcW w:w="1600" w:type="pct"/>
            <w:shd w:val="clear" w:color="auto" w:fill="D9D9D9"/>
          </w:tcPr>
          <w:p w14:paraId="33B6C944" w14:textId="48B340D2" w:rsidR="00201283" w:rsidRPr="00201283" w:rsidRDefault="00201283" w:rsidP="00201283">
            <w:pPr>
              <w:rPr>
                <w:b/>
                <w:sz w:val="19"/>
              </w:rPr>
            </w:pPr>
            <w:r w:rsidRPr="00201283">
              <w:rPr>
                <w:b/>
                <w:sz w:val="19"/>
              </w:rPr>
              <w:t>O que deve ser feito</w:t>
            </w:r>
          </w:p>
        </w:tc>
        <w:tc>
          <w:tcPr>
            <w:tcW w:w="1500" w:type="pct"/>
            <w:shd w:val="clear" w:color="auto" w:fill="D9D9D9"/>
          </w:tcPr>
          <w:p w14:paraId="06540E33" w14:textId="1FCAA610" w:rsidR="00201283" w:rsidRPr="00201283" w:rsidRDefault="00201283" w:rsidP="00201283">
            <w:pPr>
              <w:rPr>
                <w:b/>
                <w:sz w:val="19"/>
              </w:rPr>
            </w:pPr>
            <w:r w:rsidRPr="00201283">
              <w:rPr>
                <w:b/>
                <w:sz w:val="19"/>
              </w:rPr>
              <w:t>Campo / Tabela / Biblioteca</w:t>
            </w:r>
          </w:p>
        </w:tc>
        <w:tc>
          <w:tcPr>
            <w:tcW w:w="1450" w:type="pct"/>
            <w:shd w:val="clear" w:color="auto" w:fill="D9D9D9"/>
          </w:tcPr>
          <w:p w14:paraId="61B15B7E" w14:textId="3C516B43" w:rsidR="00201283" w:rsidRPr="00201283" w:rsidRDefault="00201283" w:rsidP="00201283">
            <w:pPr>
              <w:rPr>
                <w:b/>
                <w:sz w:val="19"/>
              </w:rPr>
            </w:pPr>
            <w:r w:rsidRPr="00201283">
              <w:rPr>
                <w:b/>
                <w:sz w:val="19"/>
              </w:rPr>
              <w:t>Mensagem / Observações</w:t>
            </w:r>
          </w:p>
        </w:tc>
      </w:tr>
      <w:tr w:rsidR="00201283" w:rsidRPr="00201283" w14:paraId="179FD09A" w14:textId="77777777" w:rsidTr="00201283">
        <w:tblPrEx>
          <w:tblCellMar>
            <w:top w:w="0" w:type="dxa"/>
            <w:bottom w:w="0" w:type="dxa"/>
          </w:tblCellMar>
        </w:tblPrEx>
        <w:tc>
          <w:tcPr>
            <w:tcW w:w="450" w:type="pct"/>
          </w:tcPr>
          <w:p w14:paraId="3A297DAA" w14:textId="1A8CACB4" w:rsidR="00201283" w:rsidRPr="00201283" w:rsidRDefault="00201283" w:rsidP="00201283">
            <w:pPr>
              <w:rPr>
                <w:sz w:val="19"/>
              </w:rPr>
            </w:pPr>
            <w:r>
              <w:rPr>
                <w:sz w:val="19"/>
              </w:rPr>
              <w:t>RN03.7</w:t>
            </w:r>
          </w:p>
        </w:tc>
        <w:tc>
          <w:tcPr>
            <w:tcW w:w="1600" w:type="pct"/>
          </w:tcPr>
          <w:p w14:paraId="64C6C7AF" w14:textId="21CA342F" w:rsidR="00201283" w:rsidRPr="00201283" w:rsidRDefault="00201283" w:rsidP="00201283">
            <w:pPr>
              <w:rPr>
                <w:sz w:val="19"/>
              </w:rPr>
            </w:pPr>
            <w:r>
              <w:rPr>
                <w:sz w:val="19"/>
              </w:rPr>
              <w:t>Campo ID: mesmo mecanismo de leitura de código de barras, verificando correspondência na tela T50.</w:t>
            </w:r>
          </w:p>
        </w:tc>
        <w:tc>
          <w:tcPr>
            <w:tcW w:w="1500" w:type="pct"/>
          </w:tcPr>
          <w:p w14:paraId="38E7781D" w14:textId="6540AACA" w:rsidR="00201283" w:rsidRPr="00201283" w:rsidRDefault="00201283" w:rsidP="00201283">
            <w:pPr>
              <w:rPr>
                <w:sz w:val="19"/>
              </w:rPr>
            </w:pPr>
            <w:r>
              <w:rPr>
                <w:sz w:val="19"/>
              </w:rPr>
              <w:t>Igual à RN03.2/03.5.</w:t>
            </w:r>
          </w:p>
        </w:tc>
        <w:tc>
          <w:tcPr>
            <w:tcW w:w="1450" w:type="pct"/>
          </w:tcPr>
          <w:p w14:paraId="22F7CDD3" w14:textId="7CE4FEAA" w:rsidR="00201283" w:rsidRPr="00201283" w:rsidRDefault="00201283" w:rsidP="00201283">
            <w:pPr>
              <w:rPr>
                <w:sz w:val="19"/>
              </w:rPr>
            </w:pPr>
            <w:r>
              <w:rPr>
                <w:sz w:val="19"/>
              </w:rPr>
              <w:t>Mensagem ID 10 (reaproveitada).</w:t>
            </w:r>
          </w:p>
        </w:tc>
      </w:tr>
      <w:tr w:rsidR="00201283" w:rsidRPr="00201283" w14:paraId="2C113299" w14:textId="77777777" w:rsidTr="00201283">
        <w:tblPrEx>
          <w:tblCellMar>
            <w:top w:w="0" w:type="dxa"/>
            <w:bottom w:w="0" w:type="dxa"/>
          </w:tblCellMar>
        </w:tblPrEx>
        <w:tc>
          <w:tcPr>
            <w:tcW w:w="450" w:type="pct"/>
          </w:tcPr>
          <w:p w14:paraId="69125938" w14:textId="780AC68D" w:rsidR="00201283" w:rsidRPr="00201283" w:rsidRDefault="00201283" w:rsidP="00201283">
            <w:pPr>
              <w:rPr>
                <w:sz w:val="19"/>
              </w:rPr>
            </w:pPr>
            <w:r>
              <w:rPr>
                <w:sz w:val="19"/>
              </w:rPr>
              <w:t>RN03.8</w:t>
            </w:r>
          </w:p>
        </w:tc>
        <w:tc>
          <w:tcPr>
            <w:tcW w:w="1600" w:type="pct"/>
          </w:tcPr>
          <w:p w14:paraId="7FF598CC" w14:textId="507006BC" w:rsidR="00201283" w:rsidRPr="00201283" w:rsidRDefault="00201283" w:rsidP="00201283">
            <w:pPr>
              <w:rPr>
                <w:sz w:val="19"/>
              </w:rPr>
            </w:pPr>
            <w:r>
              <w:rPr>
                <w:sz w:val="19"/>
              </w:rPr>
              <w:t>Ao clicar em Salvar, inserir um registro por ID lido, separadamente, com status 'notificado' (ID 41).</w:t>
            </w:r>
          </w:p>
        </w:tc>
        <w:tc>
          <w:tcPr>
            <w:tcW w:w="1500" w:type="pct"/>
          </w:tcPr>
          <w:p w14:paraId="0BF3DA0D" w14:textId="74BF2958" w:rsidR="00201283" w:rsidRPr="00201283" w:rsidRDefault="00201283" w:rsidP="00201283">
            <w:pPr>
              <w:rPr>
                <w:sz w:val="19"/>
              </w:rPr>
            </w:pPr>
            <w:r>
              <w:rPr>
                <w:sz w:val="19"/>
              </w:rPr>
              <w:t>Controller::store() com umo_tipo='N' e stt_id do status 'notificado'.</w:t>
            </w:r>
          </w:p>
        </w:tc>
        <w:tc>
          <w:tcPr>
            <w:tcW w:w="1450" w:type="pct"/>
          </w:tcPr>
          <w:p w14:paraId="2500D5A7" w14:textId="64A20702" w:rsidR="00201283" w:rsidRPr="00201283" w:rsidRDefault="00201283" w:rsidP="00201283">
            <w:pPr>
              <w:rPr>
                <w:sz w:val="19"/>
              </w:rPr>
            </w:pPr>
            <w:r>
              <w:rPr>
                <w:sz w:val="19"/>
              </w:rPr>
              <w:t>Confirmar o stt_id real do status 'notificado' em Config &gt; Status (o número 41 vem do documento original, mas deve ser conferido/cadastrado no ambiente, igual ao processo já usado para mensagens na T50).</w:t>
            </w:r>
          </w:p>
        </w:tc>
      </w:tr>
      <w:tr w:rsidR="00201283" w:rsidRPr="00201283" w14:paraId="164F0FFA" w14:textId="77777777" w:rsidTr="00201283">
        <w:tblPrEx>
          <w:tblCellMar>
            <w:top w:w="0" w:type="dxa"/>
            <w:bottom w:w="0" w:type="dxa"/>
          </w:tblCellMar>
        </w:tblPrEx>
        <w:tc>
          <w:tcPr>
            <w:tcW w:w="450" w:type="pct"/>
          </w:tcPr>
          <w:p w14:paraId="2ACEE3A3" w14:textId="36F3C340" w:rsidR="00201283" w:rsidRPr="00201283" w:rsidRDefault="00201283" w:rsidP="00201283">
            <w:pPr>
              <w:rPr>
                <w:sz w:val="19"/>
              </w:rPr>
            </w:pPr>
            <w:r>
              <w:rPr>
                <w:sz w:val="19"/>
              </w:rPr>
              <w:t>RN03.9</w:t>
            </w:r>
          </w:p>
        </w:tc>
        <w:tc>
          <w:tcPr>
            <w:tcW w:w="1600" w:type="pct"/>
          </w:tcPr>
          <w:p w14:paraId="5DFFA5B3" w14:textId="40963AD4" w:rsidR="00201283" w:rsidRPr="00201283" w:rsidRDefault="00201283" w:rsidP="00201283">
            <w:pPr>
              <w:rPr>
                <w:sz w:val="19"/>
              </w:rPr>
            </w:pPr>
            <w:r>
              <w:rPr>
                <w:sz w:val="19"/>
              </w:rPr>
              <w:t>Se o usuário clicar em cancelar ou fora da tela após já ter alterado algum campo, exibir confirmação antes de descartar.</w:t>
            </w:r>
          </w:p>
        </w:tc>
        <w:tc>
          <w:tcPr>
            <w:tcW w:w="1500" w:type="pct"/>
          </w:tcPr>
          <w:p w14:paraId="3384BACA" w14:textId="5E5BA2EB" w:rsidR="00201283" w:rsidRPr="00201283" w:rsidRDefault="00201283" w:rsidP="00201283">
            <w:pPr>
              <w:rPr>
                <w:sz w:val="19"/>
              </w:rPr>
            </w:pPr>
            <w:r>
              <w:rPr>
                <w:sz w:val="19"/>
              </w:rPr>
              <w:t>Mesmo mecanismo genérico de vw_edicao.php já usado em todas as telas (inclusive T50).</w:t>
            </w:r>
          </w:p>
        </w:tc>
        <w:tc>
          <w:tcPr>
            <w:tcW w:w="1450" w:type="pct"/>
          </w:tcPr>
          <w:p w14:paraId="05FEAD68" w14:textId="7C85EB48" w:rsidR="00201283" w:rsidRPr="00201283" w:rsidRDefault="00201283" w:rsidP="00201283">
            <w:pPr>
              <w:rPr>
                <w:sz w:val="19"/>
              </w:rPr>
            </w:pPr>
            <w:r>
              <w:rPr>
                <w:sz w:val="19"/>
              </w:rPr>
              <w:t>Mensagem ID 2 (mesmo padrão da T50 - confirmar se já está cadastrada).</w:t>
            </w:r>
          </w:p>
        </w:tc>
      </w:tr>
      <w:tr w:rsidR="00201283" w:rsidRPr="00201283" w14:paraId="1971C8D4" w14:textId="77777777" w:rsidTr="00201283">
        <w:tblPrEx>
          <w:tblCellMar>
            <w:top w:w="0" w:type="dxa"/>
            <w:bottom w:w="0" w:type="dxa"/>
          </w:tblCellMar>
        </w:tblPrEx>
        <w:tc>
          <w:tcPr>
            <w:tcW w:w="450" w:type="pct"/>
          </w:tcPr>
          <w:p w14:paraId="7224AF34" w14:textId="38A02829" w:rsidR="00201283" w:rsidRPr="00201283" w:rsidRDefault="00201283" w:rsidP="00201283">
            <w:pPr>
              <w:rPr>
                <w:sz w:val="19"/>
              </w:rPr>
            </w:pPr>
            <w:r>
              <w:rPr>
                <w:sz w:val="19"/>
              </w:rPr>
              <w:t>RN03.10</w:t>
            </w:r>
          </w:p>
        </w:tc>
        <w:tc>
          <w:tcPr>
            <w:tcW w:w="1600" w:type="pct"/>
          </w:tcPr>
          <w:p w14:paraId="04623F60" w14:textId="7331823C" w:rsidR="00201283" w:rsidRPr="00201283" w:rsidRDefault="00201283" w:rsidP="00201283">
            <w:pPr>
              <w:rPr>
                <w:sz w:val="19"/>
              </w:rPr>
            </w:pPr>
            <w:r>
              <w:rPr>
                <w:sz w:val="19"/>
              </w:rPr>
              <w:t>Não permitir salvar sem os campos obrigatórios preenchidos; destacar em vermelho o(s) campo(s) faltante(s).</w:t>
            </w:r>
          </w:p>
        </w:tc>
        <w:tc>
          <w:tcPr>
            <w:tcW w:w="1500" w:type="pct"/>
          </w:tcPr>
          <w:p w14:paraId="4826057D" w14:textId="4D5E33BA" w:rsidR="00201283" w:rsidRPr="00201283" w:rsidRDefault="00201283" w:rsidP="00201283">
            <w:pPr>
              <w:rPr>
                <w:sz w:val="19"/>
              </w:rPr>
            </w:pPr>
            <w:r>
              <w:rPr>
                <w:sz w:val="19"/>
              </w:rPr>
              <w:t>$validationRules no Model + setObrigatorio(true) do MyCampo - mesmo padrão da T50 (RN03.5 de lá).</w:t>
            </w:r>
          </w:p>
        </w:tc>
        <w:tc>
          <w:tcPr>
            <w:tcW w:w="1450" w:type="pct"/>
          </w:tcPr>
          <w:p w14:paraId="75AD6E6A" w14:textId="31F35132" w:rsidR="00201283" w:rsidRPr="00201283" w:rsidRDefault="00201283" w:rsidP="00201283">
            <w:pPr>
              <w:rPr>
                <w:sz w:val="19"/>
              </w:rPr>
            </w:pPr>
            <w:r>
              <w:rPr>
                <w:sz w:val="19"/>
              </w:rPr>
              <w:t>Comportamento padrão do componente MyCampo, não precisa codificar manualmente.</w:t>
            </w:r>
          </w:p>
        </w:tc>
      </w:tr>
    </w:tbl>
    <w:p w14:paraId="36ACDC09" w14:textId="5E7EB0D9" w:rsidR="00201283" w:rsidRDefault="00201283" w:rsidP="00201283">
      <w:r>
        <w:t xml:space="preserve"> </w:t>
      </w:r>
    </w:p>
    <w:p w14:paraId="3F90B312" w14:textId="2D329614" w:rsidR="00201283" w:rsidRDefault="00201283" w:rsidP="00201283">
      <w:pPr>
        <w:pStyle w:val="Ttulo2"/>
      </w:pPr>
      <w:r>
        <w:t>6.6 Excluir registro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64"/>
        <w:gridCol w:w="3058"/>
        <w:gridCol w:w="2803"/>
        <w:gridCol w:w="1869"/>
      </w:tblGrid>
      <w:tr w:rsidR="00201283" w:rsidRPr="00201283" w14:paraId="1D90ACBA" w14:textId="77777777" w:rsidTr="00201283">
        <w:tblPrEx>
          <w:tblCellMar>
            <w:top w:w="0" w:type="dxa"/>
            <w:bottom w:w="0" w:type="dxa"/>
          </w:tblCellMar>
        </w:tblPrEx>
        <w:tc>
          <w:tcPr>
            <w:tcW w:w="450" w:type="pct"/>
            <w:shd w:val="clear" w:color="auto" w:fill="D9D9D9"/>
          </w:tcPr>
          <w:p w14:paraId="72459B98" w14:textId="5C069748" w:rsidR="00201283" w:rsidRPr="00201283" w:rsidRDefault="00201283" w:rsidP="00201283">
            <w:pPr>
              <w:rPr>
                <w:b/>
                <w:sz w:val="19"/>
              </w:rPr>
            </w:pPr>
            <w:r w:rsidRPr="00201283">
              <w:rPr>
                <w:b/>
                <w:sz w:val="19"/>
              </w:rPr>
              <w:t>Regra</w:t>
            </w:r>
          </w:p>
        </w:tc>
        <w:tc>
          <w:tcPr>
            <w:tcW w:w="1800" w:type="pct"/>
            <w:shd w:val="clear" w:color="auto" w:fill="D9D9D9"/>
          </w:tcPr>
          <w:p w14:paraId="736F1572" w14:textId="03E68D63" w:rsidR="00201283" w:rsidRPr="00201283" w:rsidRDefault="00201283" w:rsidP="00201283">
            <w:pPr>
              <w:rPr>
                <w:b/>
                <w:sz w:val="19"/>
              </w:rPr>
            </w:pPr>
            <w:r w:rsidRPr="00201283">
              <w:rPr>
                <w:b/>
                <w:sz w:val="19"/>
              </w:rPr>
              <w:t>O que deve ser feito</w:t>
            </w:r>
          </w:p>
        </w:tc>
        <w:tc>
          <w:tcPr>
            <w:tcW w:w="1650" w:type="pct"/>
            <w:shd w:val="clear" w:color="auto" w:fill="D9D9D9"/>
          </w:tcPr>
          <w:p w14:paraId="0796A0BE" w14:textId="3ECAB57A" w:rsidR="00201283" w:rsidRPr="00201283" w:rsidRDefault="00201283" w:rsidP="00201283">
            <w:pPr>
              <w:rPr>
                <w:b/>
                <w:sz w:val="19"/>
              </w:rPr>
            </w:pPr>
            <w:r w:rsidRPr="00201283">
              <w:rPr>
                <w:b/>
                <w:sz w:val="19"/>
              </w:rPr>
              <w:t>Campo / Tabela / Biblioteca</w:t>
            </w:r>
          </w:p>
        </w:tc>
        <w:tc>
          <w:tcPr>
            <w:tcW w:w="1100" w:type="pct"/>
            <w:shd w:val="clear" w:color="auto" w:fill="D9D9D9"/>
          </w:tcPr>
          <w:p w14:paraId="38A142E9" w14:textId="01A0F11A" w:rsidR="00201283" w:rsidRPr="00201283" w:rsidRDefault="00201283" w:rsidP="00201283">
            <w:pPr>
              <w:rPr>
                <w:b/>
                <w:sz w:val="19"/>
              </w:rPr>
            </w:pPr>
            <w:r w:rsidRPr="00201283">
              <w:rPr>
                <w:b/>
                <w:sz w:val="19"/>
              </w:rPr>
              <w:t>Mensagem / Observações</w:t>
            </w:r>
          </w:p>
        </w:tc>
      </w:tr>
      <w:tr w:rsidR="00201283" w:rsidRPr="00201283" w14:paraId="75DB6CF9" w14:textId="77777777" w:rsidTr="00201283">
        <w:tblPrEx>
          <w:tblCellMar>
            <w:top w:w="0" w:type="dxa"/>
            <w:bottom w:w="0" w:type="dxa"/>
          </w:tblCellMar>
        </w:tblPrEx>
        <w:tc>
          <w:tcPr>
            <w:tcW w:w="450" w:type="pct"/>
          </w:tcPr>
          <w:p w14:paraId="523F2B5E" w14:textId="164E1584" w:rsidR="00201283" w:rsidRPr="00201283" w:rsidRDefault="00201283" w:rsidP="00201283">
            <w:pPr>
              <w:rPr>
                <w:sz w:val="19"/>
              </w:rPr>
            </w:pPr>
            <w:r>
              <w:rPr>
                <w:sz w:val="19"/>
              </w:rPr>
              <w:t>RN04.1</w:t>
            </w:r>
          </w:p>
        </w:tc>
        <w:tc>
          <w:tcPr>
            <w:tcW w:w="1800" w:type="pct"/>
          </w:tcPr>
          <w:p w14:paraId="5C6FA025" w14:textId="4C9C1CBB" w:rsidR="00201283" w:rsidRPr="00201283" w:rsidRDefault="00201283" w:rsidP="00201283">
            <w:pPr>
              <w:rPr>
                <w:sz w:val="19"/>
              </w:rPr>
            </w:pPr>
            <w:r>
              <w:rPr>
                <w:sz w:val="19"/>
              </w:rPr>
              <w:t>Sempre que a ação de excluir for acionada, exibir mensagem de alerta de confirmação.</w:t>
            </w:r>
          </w:p>
        </w:tc>
        <w:tc>
          <w:tcPr>
            <w:tcW w:w="1650" w:type="pct"/>
          </w:tcPr>
          <w:p w14:paraId="415F93F7" w14:textId="1C07049F" w:rsidR="00201283" w:rsidRPr="00201283" w:rsidRDefault="00201283" w:rsidP="00201283">
            <w:pPr>
              <w:rPr>
                <w:sz w:val="19"/>
              </w:rPr>
            </w:pPr>
            <w:r>
              <w:rPr>
                <w:sz w:val="19"/>
              </w:rPr>
              <w:t>Função JS genérica excluir(url,registro) de my_default.js - mesmo padrão universal do sistema.</w:t>
            </w:r>
          </w:p>
        </w:tc>
        <w:tc>
          <w:tcPr>
            <w:tcW w:w="1100" w:type="pct"/>
          </w:tcPr>
          <w:p w14:paraId="0ABC537C" w14:textId="5448F8EA" w:rsidR="00201283" w:rsidRPr="00201283" w:rsidRDefault="00201283" w:rsidP="00201283">
            <w:pPr>
              <w:rPr>
                <w:sz w:val="19"/>
              </w:rPr>
            </w:pPr>
            <w:r>
              <w:rPr>
                <w:sz w:val="19"/>
              </w:rPr>
              <w:t>Mensagem ID 1 - já existe e já é disparada automaticamente (confirmado em uso real em my_default.js:941-947).</w:t>
            </w:r>
          </w:p>
        </w:tc>
      </w:tr>
      <w:tr w:rsidR="00201283" w:rsidRPr="00201283" w14:paraId="432E2322" w14:textId="77777777" w:rsidTr="00201283">
        <w:tblPrEx>
          <w:tblCellMar>
            <w:top w:w="0" w:type="dxa"/>
            <w:bottom w:w="0" w:type="dxa"/>
          </w:tblCellMar>
        </w:tblPrEx>
        <w:tc>
          <w:tcPr>
            <w:tcW w:w="450" w:type="pct"/>
          </w:tcPr>
          <w:p w14:paraId="7DF07DBF" w14:textId="0E8208D8" w:rsidR="00201283" w:rsidRPr="00201283" w:rsidRDefault="00201283" w:rsidP="00201283">
            <w:pPr>
              <w:rPr>
                <w:sz w:val="19"/>
              </w:rPr>
            </w:pPr>
            <w:r>
              <w:rPr>
                <w:sz w:val="19"/>
              </w:rPr>
              <w:t>RN04.2</w:t>
            </w:r>
          </w:p>
        </w:tc>
        <w:tc>
          <w:tcPr>
            <w:tcW w:w="1800" w:type="pct"/>
          </w:tcPr>
          <w:p w14:paraId="0E14FACE" w14:textId="2D9A0629" w:rsidR="00201283" w:rsidRPr="00201283" w:rsidRDefault="00201283" w:rsidP="00201283">
            <w:pPr>
              <w:rPr>
                <w:sz w:val="19"/>
              </w:rPr>
            </w:pPr>
            <w:r>
              <w:rPr>
                <w:sz w:val="19"/>
              </w:rPr>
              <w:t>Após confirmação, o registro deve ser excluído.</w:t>
            </w:r>
          </w:p>
        </w:tc>
        <w:tc>
          <w:tcPr>
            <w:tcW w:w="1650" w:type="pct"/>
          </w:tcPr>
          <w:p w14:paraId="55E67266" w14:textId="08EB1582" w:rsidR="00201283" w:rsidRPr="00201283" w:rsidRDefault="00201283" w:rsidP="00201283">
            <w:pPr>
              <w:rPr>
                <w:sz w:val="19"/>
              </w:rPr>
            </w:pPr>
            <w:r>
              <w:rPr>
                <w:sz w:val="19"/>
              </w:rPr>
              <w:t>Controller::delete() com soft delete (Model::delete($id)), bloqueando antes via ForeignKeyUsageChecker caso haja dependência futura (ex.: tela T52).</w:t>
            </w:r>
          </w:p>
        </w:tc>
        <w:tc>
          <w:tcPr>
            <w:tcW w:w="1100" w:type="pct"/>
          </w:tcPr>
          <w:p w14:paraId="04BF8A6D" w14:textId="3DA4E20F" w:rsidR="00201283" w:rsidRPr="00201283" w:rsidRDefault="00201283" w:rsidP="00201283">
            <w:pPr>
              <w:rPr>
                <w:sz w:val="19"/>
              </w:rPr>
            </w:pPr>
            <w:r>
              <w:rPr>
                <w:sz w:val="19"/>
              </w:rPr>
              <w:t>-</w:t>
            </w:r>
          </w:p>
        </w:tc>
      </w:tr>
    </w:tbl>
    <w:p w14:paraId="059EC51A" w14:textId="79813E60" w:rsidR="00201283" w:rsidRDefault="00201283" w:rsidP="00201283">
      <w:r>
        <w:t xml:space="preserve"> </w:t>
      </w:r>
    </w:p>
    <w:p w14:paraId="160EABF2" w14:textId="4BE729DF" w:rsidR="00201283" w:rsidRDefault="00201283">
      <w:r>
        <w:br w:type="page"/>
      </w:r>
    </w:p>
    <w:p w14:paraId="7E3E2A5F" w14:textId="31EC80F7" w:rsidR="00201283" w:rsidRDefault="00201283" w:rsidP="00201283">
      <w:pPr>
        <w:pStyle w:val="Ttulo1"/>
        <w:shd w:val="clear" w:color="auto" w:fill="D9D9D9"/>
        <w:spacing w:before="120" w:after="120"/>
      </w:pPr>
      <w:r>
        <w:t>7. Pontos em Aberto - validar antes de codificar</w:t>
      </w:r>
    </w:p>
    <w:p w14:paraId="2BDD6E26" w14:textId="2DE8F060" w:rsidR="00201283" w:rsidRDefault="00201283" w:rsidP="00201283">
      <w:pPr>
        <w:jc w:val="both"/>
      </w:pPr>
      <w:r w:rsidRPr="00201283">
        <w:t>Diferente da T50 (onde quase tudo tinha um padrão pronto para copiar), a investigação no código-fonte confirmou que os quatro itens abaixo NÃO têm nenhum precedente implementado no CeqWeb3 hoje. Foram desenhados neste documento da forma mais consistente possível com o restante do sistema, mas precisam de validação do time/Douglas antes da implementação - não são detalhes de código, são decisões de negócio ou de integração que o documento de requisitos original não especifica por completo.</w:t>
      </w:r>
    </w:p>
    <w:p w14:paraId="10C7DFA9" w14:textId="5EDC0F43" w:rsidR="00201283" w:rsidRDefault="00201283" w:rsidP="00201283">
      <w:pPr>
        <w:pStyle w:val="Ttulo2"/>
      </w:pPr>
      <w:r>
        <w:t>7.1 Inconsistência: 'Editar envio' e status 'separado' sem ID definido</w:t>
      </w:r>
    </w:p>
    <w:p w14:paraId="0010B818" w14:textId="77A5BB5A" w:rsidR="00201283" w:rsidRDefault="00201283" w:rsidP="00201283">
      <w:pPr>
        <w:jc w:val="both"/>
      </w:pPr>
      <w:r w:rsidRPr="00201283">
        <w:t>O objetivo do documento original cita 'Editar envio' como uma ação possível, mas nenhuma regra de negócio descreve esse fluxo, e os ícones de ação (seção 5) não incluem edição. Da mesma forma, RN03.3 usa 'status ID xxx (separado)' como um placeholder - o número real do status 'separado' não foi informado. Ação recomendada: confirmar com quem escreveu o requisito original (1) se 'Editar envio' deve ser implementado nesta versão ou foi um resquício de um rascunho anterior, e (2) qual o stt_id real (ou cadastrar um novo) para o status 'separado' em Config &gt; Status.</w:t>
      </w:r>
    </w:p>
    <w:p w14:paraId="3200B857" w14:textId="60ACA7E3" w:rsidR="00201283" w:rsidRDefault="00201283" w:rsidP="00201283">
      <w:pPr>
        <w:pStyle w:val="Ttulo2"/>
      </w:pPr>
      <w:r>
        <w:t>7.2 Leitura de código de barras com abertura de novo campo a cada leitura</w:t>
      </w:r>
    </w:p>
    <w:p w14:paraId="6A1AEDEB" w14:textId="4026FEF7" w:rsidR="00201283" w:rsidRDefault="00201283" w:rsidP="00201283">
      <w:pPr>
        <w:jc w:val="both"/>
      </w:pPr>
      <w:r w:rsidRPr="00201283">
        <w:t>RN03.2/03.5/03.7 pedem que, a cada código de barras lido com sucesso, um novo campo de input seja aberto automaticamente para a próxima leitura - uma lista crescente de IDs capturados antes de salvar tudo de uma vez. O sistema não tem hoje nenhum componente pronto para esse comportamento específico (o scan existente em EntRequisicao/validaCodBar valida contra uma tabela já renderizada, não cria campos novos). Recomendação de implementação: combinar o mecanismo de clonagem de bloco de campos já usado em TipoMovimentacao::addCampo() (acionado normalmente por um botão '+') com o evento de perda de foco (funcBlur) do campo de código de barras, disparando a clonagem automaticamente a cada leitura bem-sucedida, em vez de exigir um clique manual.</w:t>
      </w:r>
    </w:p>
    <w:p w14:paraId="09F86ED5" w14:textId="1AC08DE4" w:rsidR="00201283" w:rsidRDefault="00201283" w:rsidP="00201283">
      <w:pPr>
        <w:pStyle w:val="Ttulo2"/>
      </w:pPr>
      <w:r>
        <w:t>7.3 Geração do código de lote (ddmmaaaa-MCNNN)</w:t>
      </w:r>
    </w:p>
    <w:p w14:paraId="4BBFA3FE" w14:textId="09AA4975" w:rsidR="00201283" w:rsidRDefault="00201283" w:rsidP="00201283">
      <w:pPr>
        <w:jc w:val="both"/>
      </w:pPr>
      <w:r w:rsidRPr="00201283">
        <w:t>Não existe no sistema nenhum gerador de código no formato citado no exemplo do documento original (01092026-MC127). O padrão mais próximo já usado no CeqWeb3 para sequenciais é um SELECT MAX(coluna)+1 dentro de uma transação (ex.: ConfigStatusModel::getProximaOrdem()). Ação recomendada: definir com quem escreveu o requisito original se o número sequencial (NNN) reinicia a cada dia ou é corrido (o exemplo '127' sugere contagem corrida, não diária) - essa é uma decisão de negócio que muda a query de geração do próximo número, e deve ser confirmada antes de implementar.</w:t>
      </w:r>
    </w:p>
    <w:p w14:paraId="357A2686" w14:textId="2A24AEF5" w:rsidR="00201283" w:rsidRDefault="00201283" w:rsidP="00201283">
      <w:pPr>
        <w:pStyle w:val="Ttulo2"/>
      </w:pPr>
      <w:r>
        <w:t>7.4 Cadastro inline de material novo na T50 durante o Recebimento</w:t>
      </w:r>
    </w:p>
    <w:p w14:paraId="544CE417" w14:textId="0A02A55B" w:rsidR="00201283" w:rsidRDefault="00201283" w:rsidP="00201283">
      <w:pPr>
        <w:jc w:val="both"/>
      </w:pPr>
      <w:r w:rsidRPr="00201283">
        <w:t>Conforme esclarecido na seção 1.1, quando um código de barras lido durante um Recebimento não corresponde a nenhum material da T50, isso indica uma substituição e o material deve ser cadastrado ali mesmo (não é um erro). O sistema não tem hoje nenhuma tela de cadastro 'inline' (dentro de outra tela) - o cadastro da T50 é feito pela tela própria dela (Comodato::add()/store()). Ação recomendada: reaproveitar a lógica de Comodato::store() chamando-a programaticamente a partir do Controller da T51 (ou via um pequeno formulário modal com os mesmos campos: CÓD ERP e o próprio ID já escaneado), em vez de redirecionar o usuário para a tela T50 e interromper o fluxo de leitura de códigos de barras. Validar com o usuário final se basta CÓD ERP + ID, ou se outros campos da T50 também precisam ser preenchidos nesse momento.</w:t>
      </w:r>
    </w:p>
    <w:p w14:paraId="480A7C8D" w14:textId="555917C5" w:rsidR="00201283" w:rsidRDefault="00201283">
      <w:r>
        <w:br w:type="page"/>
      </w:r>
    </w:p>
    <w:p w14:paraId="55F1C5A5" w14:textId="3738260E" w:rsidR="00201283" w:rsidRDefault="00201283" w:rsidP="00201283">
      <w:pPr>
        <w:pStyle w:val="Ttulo1"/>
        <w:shd w:val="clear" w:color="auto" w:fill="D9D9D9"/>
        <w:spacing w:before="120" w:after="120"/>
      </w:pPr>
      <w:r>
        <w:t>8. Checklist de Entrega (Definição de Pronto)</w:t>
      </w:r>
    </w:p>
    <w:p w14:paraId="4FF61E0C" w14:textId="61D8A503" w:rsidR="00201283" w:rsidRDefault="00201283" w:rsidP="00201283">
      <w:pPr>
        <w:jc w:val="both"/>
      </w:pPr>
      <w:sdt>
        <w:sdtPr>
          <w:id w:val="-55793889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Pontos em aberto da seção 7 validados com o time/Douglas ANTES de iniciar a codificação (status 'separado' cadastrado, regra de geração de lote confirmada, decisão sobre 'Editar envio').</w:t>
      </w:r>
    </w:p>
    <w:p w14:paraId="66B3F72A" w14:textId="6AADB713" w:rsidR="00201283" w:rsidRDefault="00201283" w:rsidP="00201283">
      <w:pPr>
        <w:jc w:val="both"/>
      </w:pPr>
      <w:sdt>
        <w:sdtPr>
          <w:id w:val="27260092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Migration executada (php spark migrate) criando a tabela est_uniforme_mop no banco dbEstoque, conforme seção 4.3.</w:t>
      </w:r>
    </w:p>
    <w:p w14:paraId="1FF57CFF" w14:textId="5657EBDE" w:rsidR="00201283" w:rsidRDefault="00201283" w:rsidP="00201283">
      <w:pPr>
        <w:jc w:val="both"/>
      </w:pPr>
      <w:sdt>
        <w:sdtPr>
          <w:id w:val="-89041671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Model EstoquUniformeMopModel criado em app/Models/Estoqu/ com getUniformeMop() e getUniformeMopPorCmdId(), conforme seção 3.2.</w:t>
      </w:r>
    </w:p>
    <w:p w14:paraId="16FB9E58" w14:textId="03B8B436" w:rsidR="00201283" w:rsidRDefault="00201283" w:rsidP="00201283">
      <w:pPr>
        <w:jc w:val="both"/>
      </w:pPr>
      <w:sdt>
        <w:sdtPr>
          <w:id w:val="-199009054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Entity EntEstUniformeMop criada em app/Entities/Estoque/ com os 3 grupos de campos condicionados pelo Tipo, conforme seção 3.3.</w:t>
      </w:r>
    </w:p>
    <w:p w14:paraId="2DF809ED" w14:textId="197AB454" w:rsidR="00201283" w:rsidRDefault="00201283" w:rsidP="00201283">
      <w:pPr>
        <w:jc w:val="both"/>
      </w:pPr>
      <w:sdt>
        <w:sdtPr>
          <w:id w:val="-115514928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Controller UniformeMop criado em app/Controllers/Estoque/ com os métodos da seção 3.1 (sem ativinativ, sem edit separado).</w:t>
      </w:r>
    </w:p>
    <w:p w14:paraId="28090096" w14:textId="72800F82" w:rsidR="00201283" w:rsidRDefault="00201283" w:rsidP="00201283">
      <w:pPr>
        <w:jc w:val="both"/>
      </w:pPr>
      <w:sdt>
        <w:sdtPr>
          <w:id w:val="195913946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'UniformeMop' adicionado ao array $estoqueControllers em app/Config/Routes.php.</w:t>
      </w:r>
    </w:p>
    <w:p w14:paraId="3C29730F" w14:textId="7E91B7A0" w:rsidR="00201283" w:rsidRDefault="00201283" w:rsidP="00201283">
      <w:pPr>
        <w:jc w:val="both"/>
      </w:pPr>
      <w:sdt>
        <w:sdtPr>
          <w:id w:val="191065144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JS de alternância dos 3 grupos de campos (Envio/Recebimento/Notificação) implementado, seguindo o padrão de alternaCamposTipoRegra() (seção 6.2).</w:t>
      </w:r>
    </w:p>
    <w:p w14:paraId="338BA9F8" w14:textId="421984B7" w:rsidR="00201283" w:rsidRDefault="00201283" w:rsidP="00201283">
      <w:pPr>
        <w:jc w:val="both"/>
      </w:pPr>
      <w:sdt>
        <w:sdtPr>
          <w:id w:val="-157011219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Mecanismo de leitura incremental de código de barras implementado e testado com múltiplas leituras em sequência (seção 7.2).</w:t>
      </w:r>
    </w:p>
    <w:p w14:paraId="048C3265" w14:textId="173E5E0E" w:rsidR="00201283" w:rsidRDefault="00201283" w:rsidP="00201283">
      <w:pPr>
        <w:jc w:val="both"/>
      </w:pPr>
      <w:sdt>
        <w:sdtPr>
          <w:id w:val="-28829397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Cadastro inline de material novo na T50 durante o Recebimento implementado e testado (seção 7.4).</w:t>
      </w:r>
    </w:p>
    <w:p w14:paraId="567DC48A" w14:textId="60F6C870" w:rsidR="00201283" w:rsidRDefault="00201283" w:rsidP="00201283">
      <w:pPr>
        <w:jc w:val="both"/>
      </w:pPr>
      <w:sdt>
        <w:sdtPr>
          <w:id w:val="-85673020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IDs de mensagem 1, 2, 10 conferidos (já existem) e ID 45 cadastrado em CfgMensagem antes dos testes finais.</w:t>
      </w:r>
    </w:p>
    <w:p w14:paraId="43A9772B" w14:textId="0C0E8403" w:rsidR="00201283" w:rsidRDefault="00201283" w:rsidP="00201283">
      <w:pPr>
        <w:jc w:val="both"/>
      </w:pPr>
      <w:sdt>
        <w:sdtPr>
          <w:id w:val="62774446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Entrada de estoque no Sapiens testada em ambiente de homologação (reaproveitando movimProdutosSapiens - seção 6.4, RN03.6).</w:t>
      </w:r>
    </w:p>
    <w:p w14:paraId="2DEBD499" w14:textId="62CBD63C" w:rsidR="00201283" w:rsidRDefault="00201283" w:rsidP="00201283">
      <w:pPr>
        <w:jc w:val="both"/>
      </w:pPr>
      <w:sdt>
        <w:sdtPr>
          <w:id w:val="-88703662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Geração de lote testada com múltiplos recebimentos no mesmo dia, confirmando a regra de sequência definida (seção 7.3).</w:t>
      </w:r>
    </w:p>
    <w:p w14:paraId="63CE926B" w14:textId="14356AF6" w:rsidR="00201283" w:rsidRDefault="00201283" w:rsidP="00201283">
      <w:pPr>
        <w:jc w:val="both"/>
      </w:pPr>
      <w:sdt>
        <w:sdtPr>
          <w:id w:val="147417734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Teste RN03.6: recebimento de um ID com Envio em aberto deve atualizar o registro existente; recebimento de um ID sem Envio prévio deve pedir confirmação (msg 45) e criar um novo registro.</w:t>
      </w:r>
    </w:p>
    <w:p w14:paraId="0E08755D" w14:textId="20C56EF6" w:rsidR="00201283" w:rsidRDefault="00201283" w:rsidP="00201283">
      <w:pPr>
        <w:jc w:val="both"/>
      </w:pPr>
      <w:sdt>
        <w:sdtPr>
          <w:id w:val="33142496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Teste RN03.5: recebimento de um código de barras que não existe na T50 deve abrir o cadastro inline, não travar com erro.</w:t>
      </w:r>
    </w:p>
    <w:p w14:paraId="0CE7B55D" w14:textId="09C655A7" w:rsidR="00201283" w:rsidRDefault="00201283" w:rsidP="00201283">
      <w:pPr>
        <w:jc w:val="both"/>
      </w:pPr>
      <w:sdt>
        <w:sdtPr>
          <w:id w:val="-135849542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Teste dos fluxos completos de listagem (com cor/ordenação de status), inclusão (3 tipos) e exclusão pelos ícones (seção 5).</w:t>
      </w:r>
    </w:p>
    <w:p w14:paraId="60305241" w14:textId="68886B3C" w:rsidR="00201283" w:rsidRDefault="00201283" w:rsidP="00201283">
      <w:pPr>
        <w:jc w:val="both"/>
      </w:pPr>
      <w:sdt>
        <w:sdtPr>
          <w:id w:val="-1739334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Registro do item de menu/tela feito via Config &gt; Telas pelo administrador do sistema (fora do escopo deste documento).</w:t>
      </w:r>
    </w:p>
    <w:p w14:paraId="627EF431" w14:textId="77777777" w:rsidR="00201283" w:rsidRPr="00201283" w:rsidRDefault="00201283" w:rsidP="00201283">
      <w:pPr>
        <w:jc w:val="both"/>
      </w:pPr>
    </w:p>
    <w:sectPr w:rsidR="00201283" w:rsidRPr="00201283">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1956" w14:textId="77777777" w:rsidR="00987CFC" w:rsidRDefault="00987CFC" w:rsidP="00201283">
      <w:pPr>
        <w:spacing w:after="0" w:line="240" w:lineRule="auto"/>
      </w:pPr>
      <w:r>
        <w:separator/>
      </w:r>
    </w:p>
  </w:endnote>
  <w:endnote w:type="continuationSeparator" w:id="0">
    <w:p w14:paraId="2D00285C" w14:textId="77777777" w:rsidR="00987CFC" w:rsidRDefault="00987CFC" w:rsidP="00201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Semilight">
    <w:panose1 w:val="020B0402040204020203"/>
    <w:charset w:val="00"/>
    <w:family w:val="swiss"/>
    <w:pitch w:val="variable"/>
    <w:sig w:usb0="A3000003" w:usb1="00000000" w:usb2="00010000" w:usb3="00000000" w:csb0="000101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ABFE" w14:textId="77777777" w:rsidR="00201283" w:rsidRDefault="0020128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14"/>
      <w:gridCol w:w="1214"/>
      <w:gridCol w:w="1214"/>
      <w:gridCol w:w="1213"/>
      <w:gridCol w:w="1213"/>
      <w:gridCol w:w="1213"/>
      <w:gridCol w:w="1213"/>
    </w:tblGrid>
    <w:tr w:rsidR="00201283" w:rsidRPr="00201283" w14:paraId="49257FDF" w14:textId="77777777" w:rsidTr="00201283">
      <w:tblPrEx>
        <w:tblCellMar>
          <w:top w:w="0" w:type="dxa"/>
          <w:bottom w:w="0" w:type="dxa"/>
        </w:tblCellMar>
      </w:tblPrEx>
      <w:tc>
        <w:tcPr>
          <w:tcW w:w="714" w:type="pct"/>
          <w:shd w:val="clear" w:color="auto" w:fill="D9D9D9"/>
        </w:tcPr>
        <w:p w14:paraId="7D71CF3A" w14:textId="292AF922" w:rsidR="00201283" w:rsidRPr="00201283" w:rsidRDefault="00201283">
          <w:pPr>
            <w:pStyle w:val="Rodap"/>
            <w:rPr>
              <w:rFonts w:cs="Leelawadee UI Semilight"/>
              <w:b/>
              <w:sz w:val="16"/>
            </w:rPr>
          </w:pPr>
          <w:r w:rsidRPr="00201283">
            <w:rPr>
              <w:rFonts w:cs="Leelawadee UI Semilight"/>
              <w:b/>
              <w:sz w:val="16"/>
            </w:rPr>
            <w:t>Elaborado por</w:t>
          </w:r>
        </w:p>
      </w:tc>
      <w:tc>
        <w:tcPr>
          <w:tcW w:w="714" w:type="pct"/>
          <w:shd w:val="clear" w:color="auto" w:fill="D9D9D9"/>
        </w:tcPr>
        <w:p w14:paraId="1227E912" w14:textId="6B4614EE" w:rsidR="00201283" w:rsidRPr="00201283" w:rsidRDefault="00201283">
          <w:pPr>
            <w:pStyle w:val="Rodap"/>
            <w:rPr>
              <w:rFonts w:cs="Leelawadee UI Semilight"/>
              <w:b/>
              <w:sz w:val="16"/>
            </w:rPr>
          </w:pPr>
          <w:r w:rsidRPr="00201283">
            <w:rPr>
              <w:rFonts w:cs="Leelawadee UI Semilight"/>
              <w:b/>
              <w:sz w:val="16"/>
            </w:rPr>
            <w:t>Data</w:t>
          </w:r>
        </w:p>
      </w:tc>
      <w:tc>
        <w:tcPr>
          <w:tcW w:w="714" w:type="pct"/>
          <w:shd w:val="clear" w:color="auto" w:fill="D9D9D9"/>
        </w:tcPr>
        <w:p w14:paraId="20251AE7" w14:textId="1794C49C" w:rsidR="00201283" w:rsidRPr="00201283" w:rsidRDefault="00201283">
          <w:pPr>
            <w:pStyle w:val="Rodap"/>
            <w:rPr>
              <w:rFonts w:cs="Leelawadee UI Semilight"/>
              <w:b/>
              <w:sz w:val="16"/>
            </w:rPr>
          </w:pPr>
          <w:r w:rsidRPr="00201283">
            <w:rPr>
              <w:rFonts w:cs="Leelawadee UI Semilight"/>
              <w:b/>
              <w:sz w:val="16"/>
            </w:rPr>
            <w:t>Revisado por</w:t>
          </w:r>
        </w:p>
      </w:tc>
      <w:tc>
        <w:tcPr>
          <w:tcW w:w="714" w:type="pct"/>
          <w:shd w:val="clear" w:color="auto" w:fill="D9D9D9"/>
        </w:tcPr>
        <w:p w14:paraId="4A85CEB5" w14:textId="6AF779D0" w:rsidR="00201283" w:rsidRPr="00201283" w:rsidRDefault="00201283">
          <w:pPr>
            <w:pStyle w:val="Rodap"/>
            <w:rPr>
              <w:rFonts w:cs="Leelawadee UI Semilight"/>
              <w:b/>
              <w:sz w:val="16"/>
            </w:rPr>
          </w:pPr>
          <w:r w:rsidRPr="00201283">
            <w:rPr>
              <w:rFonts w:cs="Leelawadee UI Semilight"/>
              <w:b/>
              <w:sz w:val="16"/>
            </w:rPr>
            <w:t>Data</w:t>
          </w:r>
        </w:p>
      </w:tc>
      <w:tc>
        <w:tcPr>
          <w:tcW w:w="714" w:type="pct"/>
          <w:shd w:val="clear" w:color="auto" w:fill="D9D9D9"/>
        </w:tcPr>
        <w:p w14:paraId="0A57D7D7" w14:textId="330916BA" w:rsidR="00201283" w:rsidRPr="00201283" w:rsidRDefault="00201283">
          <w:pPr>
            <w:pStyle w:val="Rodap"/>
            <w:rPr>
              <w:rFonts w:cs="Leelawadee UI Semilight"/>
              <w:b/>
              <w:sz w:val="16"/>
            </w:rPr>
          </w:pPr>
          <w:r w:rsidRPr="00201283">
            <w:rPr>
              <w:rFonts w:cs="Leelawadee UI Semilight"/>
              <w:b/>
              <w:sz w:val="16"/>
            </w:rPr>
            <w:t>Aprovado por</w:t>
          </w:r>
        </w:p>
      </w:tc>
      <w:tc>
        <w:tcPr>
          <w:tcW w:w="714" w:type="pct"/>
          <w:shd w:val="clear" w:color="auto" w:fill="D9D9D9"/>
        </w:tcPr>
        <w:p w14:paraId="66FFFDAA" w14:textId="7EB9A247" w:rsidR="00201283" w:rsidRPr="00201283" w:rsidRDefault="00201283">
          <w:pPr>
            <w:pStyle w:val="Rodap"/>
            <w:rPr>
              <w:rFonts w:cs="Leelawadee UI Semilight"/>
              <w:b/>
              <w:sz w:val="16"/>
            </w:rPr>
          </w:pPr>
          <w:r w:rsidRPr="00201283">
            <w:rPr>
              <w:rFonts w:cs="Leelawadee UI Semilight"/>
              <w:b/>
              <w:sz w:val="16"/>
            </w:rPr>
            <w:t>Data</w:t>
          </w:r>
        </w:p>
      </w:tc>
      <w:tc>
        <w:tcPr>
          <w:tcW w:w="714" w:type="pct"/>
          <w:shd w:val="clear" w:color="auto" w:fill="D9D9D9"/>
        </w:tcPr>
        <w:p w14:paraId="05B34332" w14:textId="32936D4A" w:rsidR="00201283" w:rsidRPr="00201283" w:rsidRDefault="00201283">
          <w:pPr>
            <w:pStyle w:val="Rodap"/>
            <w:rPr>
              <w:rFonts w:cs="Leelawadee UI Semilight"/>
              <w:b/>
              <w:sz w:val="16"/>
            </w:rPr>
          </w:pPr>
          <w:r w:rsidRPr="00201283">
            <w:rPr>
              <w:rFonts w:cs="Leelawadee UI Semilight"/>
              <w:b/>
              <w:sz w:val="16"/>
            </w:rPr>
            <w:t>Versão</w:t>
          </w:r>
        </w:p>
      </w:tc>
    </w:tr>
    <w:tr w:rsidR="00201283" w:rsidRPr="00201283" w14:paraId="547F0D38" w14:textId="77777777" w:rsidTr="00201283">
      <w:tblPrEx>
        <w:tblCellMar>
          <w:top w:w="0" w:type="dxa"/>
          <w:bottom w:w="0" w:type="dxa"/>
        </w:tblCellMar>
      </w:tblPrEx>
      <w:tc>
        <w:tcPr>
          <w:tcW w:w="714" w:type="pct"/>
        </w:tcPr>
        <w:p w14:paraId="3EA77C62" w14:textId="70A45462" w:rsidR="00201283" w:rsidRPr="00201283" w:rsidRDefault="00201283">
          <w:pPr>
            <w:pStyle w:val="Rodap"/>
            <w:rPr>
              <w:rFonts w:cs="Leelawadee UI Semilight"/>
              <w:sz w:val="16"/>
            </w:rPr>
          </w:pPr>
          <w:r>
            <w:rPr>
              <w:rFonts w:cs="Leelawadee UI Semilight"/>
              <w:sz w:val="16"/>
            </w:rPr>
            <w:t>Bycons Consultoria e Sistemas</w:t>
          </w:r>
        </w:p>
      </w:tc>
      <w:tc>
        <w:tcPr>
          <w:tcW w:w="714" w:type="pct"/>
        </w:tcPr>
        <w:p w14:paraId="3A5B846F" w14:textId="7A9DECDD" w:rsidR="00201283" w:rsidRPr="00201283" w:rsidRDefault="00201283">
          <w:pPr>
            <w:pStyle w:val="Rodap"/>
            <w:rPr>
              <w:rFonts w:cs="Leelawadee UI Semilight"/>
              <w:sz w:val="16"/>
            </w:rPr>
          </w:pPr>
          <w:r>
            <w:rPr>
              <w:rFonts w:cs="Leelawadee UI Semilight"/>
              <w:sz w:val="16"/>
            </w:rPr>
            <w:t>05/10/2026</w:t>
          </w:r>
        </w:p>
      </w:tc>
      <w:tc>
        <w:tcPr>
          <w:tcW w:w="714" w:type="pct"/>
        </w:tcPr>
        <w:p w14:paraId="63F45F14" w14:textId="414764EC" w:rsidR="00201283" w:rsidRPr="00201283" w:rsidRDefault="00201283">
          <w:pPr>
            <w:pStyle w:val="Rodap"/>
            <w:rPr>
              <w:rFonts w:cs="Leelawadee UI Semilight"/>
              <w:sz w:val="16"/>
            </w:rPr>
          </w:pPr>
          <w:r>
            <w:rPr>
              <w:rFonts w:cs="Leelawadee UI Semilight"/>
              <w:sz w:val="16"/>
            </w:rPr>
            <w:t>Douglas</w:t>
          </w:r>
        </w:p>
      </w:tc>
      <w:tc>
        <w:tcPr>
          <w:tcW w:w="714" w:type="pct"/>
        </w:tcPr>
        <w:p w14:paraId="30F06A6B" w14:textId="77777777" w:rsidR="00201283" w:rsidRPr="00201283" w:rsidRDefault="00201283">
          <w:pPr>
            <w:pStyle w:val="Rodap"/>
            <w:rPr>
              <w:rFonts w:cs="Leelawadee UI Semilight"/>
              <w:sz w:val="16"/>
            </w:rPr>
          </w:pPr>
        </w:p>
      </w:tc>
      <w:tc>
        <w:tcPr>
          <w:tcW w:w="714" w:type="pct"/>
        </w:tcPr>
        <w:p w14:paraId="122F50C8" w14:textId="77777777" w:rsidR="00201283" w:rsidRPr="00201283" w:rsidRDefault="00201283">
          <w:pPr>
            <w:pStyle w:val="Rodap"/>
            <w:rPr>
              <w:rFonts w:cs="Leelawadee UI Semilight"/>
              <w:sz w:val="16"/>
            </w:rPr>
          </w:pPr>
        </w:p>
      </w:tc>
      <w:tc>
        <w:tcPr>
          <w:tcW w:w="714" w:type="pct"/>
        </w:tcPr>
        <w:p w14:paraId="3C3ACE31" w14:textId="77777777" w:rsidR="00201283" w:rsidRPr="00201283" w:rsidRDefault="00201283">
          <w:pPr>
            <w:pStyle w:val="Rodap"/>
            <w:rPr>
              <w:rFonts w:cs="Leelawadee UI Semilight"/>
              <w:sz w:val="16"/>
            </w:rPr>
          </w:pPr>
        </w:p>
      </w:tc>
      <w:tc>
        <w:tcPr>
          <w:tcW w:w="714" w:type="pct"/>
        </w:tcPr>
        <w:p w14:paraId="3704F6DB" w14:textId="5CD46E26" w:rsidR="00201283" w:rsidRPr="00201283" w:rsidRDefault="00201283">
          <w:pPr>
            <w:pStyle w:val="Rodap"/>
            <w:rPr>
              <w:rFonts w:cs="Leelawadee UI Semilight"/>
              <w:sz w:val="16"/>
            </w:rPr>
          </w:pPr>
          <w:r>
            <w:rPr>
              <w:rFonts w:cs="Leelawadee UI Semilight"/>
              <w:sz w:val="16"/>
            </w:rPr>
            <w:t>1.0</w:t>
          </w:r>
        </w:p>
      </w:tc>
    </w:tr>
  </w:tbl>
  <w:p w14:paraId="0C24CAB0" w14:textId="0CB2107F" w:rsidR="00201283" w:rsidRDefault="00201283" w:rsidP="00201283">
    <w:pPr>
      <w:pStyle w:val="Rodap"/>
      <w:jc w:val="right"/>
    </w:pPr>
    <w:r>
      <w:t xml:space="preserve">Página </w:t>
    </w:r>
    <w:r>
      <w:fldChar w:fldCharType="begin"/>
    </w:r>
    <w:r>
      <w:instrText xml:space="preserve"> PAGE  \* MERGEFORMAT </w:instrText>
    </w:r>
    <w:r>
      <w:fldChar w:fldCharType="separate"/>
    </w:r>
    <w:r>
      <w:rPr>
        <w:noProof/>
      </w:rPr>
      <w:t>1</w:t>
    </w:r>
    <w:r>
      <w:fldChar w:fldCharType="end"/>
    </w:r>
    <w:r>
      <w:t xml:space="preserve"> de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36DA" w14:textId="77777777" w:rsidR="00201283" w:rsidRDefault="002012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11A25" w14:textId="77777777" w:rsidR="00987CFC" w:rsidRDefault="00987CFC" w:rsidP="00201283">
      <w:pPr>
        <w:spacing w:after="0" w:line="240" w:lineRule="auto"/>
      </w:pPr>
      <w:r>
        <w:separator/>
      </w:r>
    </w:p>
  </w:footnote>
  <w:footnote w:type="continuationSeparator" w:id="0">
    <w:p w14:paraId="2907F0E1" w14:textId="77777777" w:rsidR="00987CFC" w:rsidRDefault="00987CFC" w:rsidP="00201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39E6" w14:textId="77777777" w:rsidR="00201283" w:rsidRDefault="0020128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7004" w14:textId="77777777" w:rsidR="00201283" w:rsidRDefault="0020128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207D" w14:textId="77777777" w:rsidR="00201283" w:rsidRDefault="0020128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83"/>
    <w:rsid w:val="00052900"/>
    <w:rsid w:val="00201283"/>
    <w:rsid w:val="002603E0"/>
    <w:rsid w:val="006269F5"/>
    <w:rsid w:val="00987CFC"/>
    <w:rsid w:val="00DD2F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1561"/>
  <w15:chartTrackingRefBased/>
  <w15:docId w15:val="{15A4381D-67CF-4CA6-BDA8-1084B1D00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eelawadee UI Semilight" w:hAnsi="Leelawadee UI Semilight"/>
      <w:color w:val="000000"/>
      <w:sz w:val="22"/>
    </w:rPr>
  </w:style>
  <w:style w:type="paragraph" w:styleId="Ttulo1">
    <w:name w:val="heading 1"/>
    <w:basedOn w:val="Normal"/>
    <w:next w:val="Normal"/>
    <w:link w:val="Ttulo1Char"/>
    <w:uiPriority w:val="9"/>
    <w:qFormat/>
    <w:rsid w:val="00201283"/>
    <w:pPr>
      <w:keepNext/>
      <w:keepLines/>
      <w:spacing w:before="360" w:after="80"/>
      <w:outlineLvl w:val="0"/>
    </w:pPr>
    <w:rPr>
      <w:rFonts w:eastAsiaTheme="majorEastAsia" w:cstheme="majorBidi"/>
      <w:b/>
      <w:sz w:val="30"/>
      <w:szCs w:val="40"/>
    </w:rPr>
  </w:style>
  <w:style w:type="paragraph" w:styleId="Ttulo2">
    <w:name w:val="heading 2"/>
    <w:basedOn w:val="Normal"/>
    <w:next w:val="Normal"/>
    <w:link w:val="Ttulo2Char"/>
    <w:uiPriority w:val="9"/>
    <w:unhideWhenUsed/>
    <w:qFormat/>
    <w:rsid w:val="00201283"/>
    <w:pPr>
      <w:keepNext/>
      <w:keepLines/>
      <w:spacing w:before="160" w:after="80"/>
      <w:outlineLvl w:val="1"/>
    </w:pPr>
    <w:rPr>
      <w:rFonts w:eastAsiaTheme="majorEastAsia" w:cstheme="majorBidi"/>
      <w:b/>
      <w:sz w:val="25"/>
      <w:szCs w:val="32"/>
    </w:rPr>
  </w:style>
  <w:style w:type="paragraph" w:styleId="Ttulo3">
    <w:name w:val="heading 3"/>
    <w:basedOn w:val="Normal"/>
    <w:next w:val="Normal"/>
    <w:link w:val="Ttulo3Char"/>
    <w:uiPriority w:val="9"/>
    <w:semiHidden/>
    <w:unhideWhenUsed/>
    <w:qFormat/>
    <w:rsid w:val="00201283"/>
    <w:pPr>
      <w:keepNext/>
      <w:keepLines/>
      <w:spacing w:before="160" w:after="80"/>
      <w:outlineLvl w:val="2"/>
    </w:pPr>
    <w:rPr>
      <w:rFonts w:eastAsiaTheme="majorEastAsia" w:cstheme="majorBidi"/>
      <w:b/>
      <w:i/>
      <w:szCs w:val="28"/>
    </w:rPr>
  </w:style>
  <w:style w:type="paragraph" w:styleId="Ttulo4">
    <w:name w:val="heading 4"/>
    <w:basedOn w:val="Normal"/>
    <w:next w:val="Normal"/>
    <w:link w:val="Ttulo4Char"/>
    <w:uiPriority w:val="9"/>
    <w:semiHidden/>
    <w:unhideWhenUsed/>
    <w:qFormat/>
    <w:rsid w:val="002012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12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12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12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12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12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1283"/>
    <w:rPr>
      <w:rFonts w:ascii="Leelawadee UI Semilight" w:eastAsiaTheme="majorEastAsia" w:hAnsi="Leelawadee UI Semilight" w:cstheme="majorBidi"/>
      <w:b/>
      <w:color w:val="000000"/>
      <w:sz w:val="30"/>
      <w:szCs w:val="40"/>
    </w:rPr>
  </w:style>
  <w:style w:type="character" w:customStyle="1" w:styleId="Ttulo2Char">
    <w:name w:val="Título 2 Char"/>
    <w:basedOn w:val="Fontepargpadro"/>
    <w:link w:val="Ttulo2"/>
    <w:uiPriority w:val="9"/>
    <w:rsid w:val="00201283"/>
    <w:rPr>
      <w:rFonts w:ascii="Leelawadee UI Semilight" w:eastAsiaTheme="majorEastAsia" w:hAnsi="Leelawadee UI Semilight" w:cstheme="majorBidi"/>
      <w:b/>
      <w:color w:val="000000"/>
      <w:sz w:val="25"/>
      <w:szCs w:val="32"/>
    </w:rPr>
  </w:style>
  <w:style w:type="character" w:customStyle="1" w:styleId="Ttulo3Char">
    <w:name w:val="Título 3 Char"/>
    <w:basedOn w:val="Fontepargpadro"/>
    <w:link w:val="Ttulo3"/>
    <w:uiPriority w:val="9"/>
    <w:semiHidden/>
    <w:rsid w:val="00201283"/>
    <w:rPr>
      <w:rFonts w:ascii="Leelawadee UI Semilight" w:eastAsiaTheme="majorEastAsia" w:hAnsi="Leelawadee UI Semilight" w:cstheme="majorBidi"/>
      <w:b/>
      <w:i/>
      <w:color w:val="000000"/>
      <w:sz w:val="22"/>
      <w:szCs w:val="28"/>
    </w:rPr>
  </w:style>
  <w:style w:type="character" w:customStyle="1" w:styleId="Ttulo4Char">
    <w:name w:val="Título 4 Char"/>
    <w:basedOn w:val="Fontepargpadro"/>
    <w:link w:val="Ttulo4"/>
    <w:uiPriority w:val="9"/>
    <w:semiHidden/>
    <w:rsid w:val="002012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12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12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12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12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1283"/>
    <w:rPr>
      <w:rFonts w:eastAsiaTheme="majorEastAsia" w:cstheme="majorBidi"/>
      <w:color w:val="272727" w:themeColor="text1" w:themeTint="D8"/>
    </w:rPr>
  </w:style>
  <w:style w:type="paragraph" w:styleId="Ttulo">
    <w:name w:val="Title"/>
    <w:basedOn w:val="Normal"/>
    <w:next w:val="Normal"/>
    <w:link w:val="TtuloChar"/>
    <w:uiPriority w:val="10"/>
    <w:qFormat/>
    <w:rsid w:val="00201283"/>
    <w:pPr>
      <w:spacing w:after="80" w:line="240" w:lineRule="auto"/>
      <w:contextualSpacing/>
    </w:pPr>
    <w:rPr>
      <w:rFonts w:eastAsiaTheme="majorEastAsia" w:cstheme="majorBidi"/>
      <w:b/>
      <w:spacing w:val="-10"/>
      <w:kern w:val="28"/>
      <w:sz w:val="40"/>
      <w:szCs w:val="56"/>
    </w:rPr>
  </w:style>
  <w:style w:type="character" w:customStyle="1" w:styleId="TtuloChar">
    <w:name w:val="Título Char"/>
    <w:basedOn w:val="Fontepargpadro"/>
    <w:link w:val="Ttulo"/>
    <w:uiPriority w:val="10"/>
    <w:rsid w:val="00201283"/>
    <w:rPr>
      <w:rFonts w:ascii="Leelawadee UI Semilight" w:eastAsiaTheme="majorEastAsia" w:hAnsi="Leelawadee UI Semilight" w:cstheme="majorBidi"/>
      <w:b/>
      <w:color w:val="000000"/>
      <w:spacing w:val="-10"/>
      <w:kern w:val="28"/>
      <w:sz w:val="40"/>
      <w:szCs w:val="56"/>
    </w:rPr>
  </w:style>
  <w:style w:type="paragraph" w:styleId="Subttulo">
    <w:name w:val="Subtitle"/>
    <w:basedOn w:val="Normal"/>
    <w:next w:val="Normal"/>
    <w:link w:val="SubttuloChar"/>
    <w:uiPriority w:val="11"/>
    <w:qFormat/>
    <w:rsid w:val="00201283"/>
    <w:pPr>
      <w:numPr>
        <w:ilvl w:val="1"/>
      </w:numPr>
    </w:pPr>
    <w:rPr>
      <w:rFonts w:eastAsiaTheme="majorEastAsia" w:cstheme="majorBidi"/>
      <w:spacing w:val="15"/>
      <w:sz w:val="28"/>
      <w:szCs w:val="28"/>
    </w:rPr>
  </w:style>
  <w:style w:type="character" w:customStyle="1" w:styleId="SubttuloChar">
    <w:name w:val="Subtítulo Char"/>
    <w:basedOn w:val="Fontepargpadro"/>
    <w:link w:val="Subttulo"/>
    <w:uiPriority w:val="11"/>
    <w:rsid w:val="00201283"/>
    <w:rPr>
      <w:rFonts w:ascii="Leelawadee UI Semilight" w:eastAsiaTheme="majorEastAsia" w:hAnsi="Leelawadee UI Semilight" w:cstheme="majorBidi"/>
      <w:color w:val="000000"/>
      <w:spacing w:val="15"/>
      <w:sz w:val="28"/>
      <w:szCs w:val="28"/>
    </w:rPr>
  </w:style>
  <w:style w:type="paragraph" w:styleId="Citao">
    <w:name w:val="Quote"/>
    <w:basedOn w:val="Normal"/>
    <w:next w:val="Normal"/>
    <w:link w:val="CitaoChar"/>
    <w:uiPriority w:val="29"/>
    <w:qFormat/>
    <w:rsid w:val="00201283"/>
    <w:pPr>
      <w:spacing w:before="160"/>
      <w:jc w:val="center"/>
    </w:pPr>
    <w:rPr>
      <w:i/>
      <w:iCs/>
      <w:color w:val="404040" w:themeColor="text1" w:themeTint="BF"/>
    </w:rPr>
  </w:style>
  <w:style w:type="character" w:customStyle="1" w:styleId="CitaoChar">
    <w:name w:val="Citação Char"/>
    <w:basedOn w:val="Fontepargpadro"/>
    <w:link w:val="Citao"/>
    <w:uiPriority w:val="29"/>
    <w:rsid w:val="00201283"/>
    <w:rPr>
      <w:i/>
      <w:iCs/>
      <w:color w:val="404040" w:themeColor="text1" w:themeTint="BF"/>
    </w:rPr>
  </w:style>
  <w:style w:type="paragraph" w:styleId="PargrafodaLista">
    <w:name w:val="List Paragraph"/>
    <w:basedOn w:val="Normal"/>
    <w:uiPriority w:val="34"/>
    <w:qFormat/>
    <w:rsid w:val="00201283"/>
    <w:pPr>
      <w:ind w:left="720"/>
      <w:contextualSpacing/>
    </w:pPr>
  </w:style>
  <w:style w:type="character" w:styleId="nfaseIntensa">
    <w:name w:val="Intense Emphasis"/>
    <w:basedOn w:val="Fontepargpadro"/>
    <w:uiPriority w:val="21"/>
    <w:qFormat/>
    <w:rsid w:val="00201283"/>
    <w:rPr>
      <w:i/>
      <w:iCs/>
      <w:color w:val="0F4761" w:themeColor="accent1" w:themeShade="BF"/>
    </w:rPr>
  </w:style>
  <w:style w:type="paragraph" w:styleId="CitaoIntensa">
    <w:name w:val="Intense Quote"/>
    <w:basedOn w:val="Normal"/>
    <w:next w:val="Normal"/>
    <w:link w:val="CitaoIntensaChar"/>
    <w:uiPriority w:val="30"/>
    <w:qFormat/>
    <w:rsid w:val="0020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1283"/>
    <w:rPr>
      <w:i/>
      <w:iCs/>
      <w:color w:val="0F4761" w:themeColor="accent1" w:themeShade="BF"/>
    </w:rPr>
  </w:style>
  <w:style w:type="character" w:styleId="RefernciaIntensa">
    <w:name w:val="Intense Reference"/>
    <w:basedOn w:val="Fontepargpadro"/>
    <w:uiPriority w:val="32"/>
    <w:qFormat/>
    <w:rsid w:val="00201283"/>
    <w:rPr>
      <w:b/>
      <w:bCs/>
      <w:smallCaps/>
      <w:color w:val="0F4761" w:themeColor="accent1" w:themeShade="BF"/>
      <w:spacing w:val="5"/>
    </w:rPr>
  </w:style>
  <w:style w:type="character" w:styleId="TextodoEspaoReservado">
    <w:name w:val="Placeholder Text"/>
    <w:basedOn w:val="Fontepargpadro"/>
    <w:uiPriority w:val="99"/>
    <w:semiHidden/>
    <w:rsid w:val="00201283"/>
    <w:rPr>
      <w:rFonts w:ascii="Leelawadee UI Semilight" w:hAnsi="Leelawadee UI Semilight"/>
      <w:color w:val="000000"/>
      <w:sz w:val="22"/>
    </w:rPr>
  </w:style>
  <w:style w:type="paragraph" w:styleId="Cabealho">
    <w:name w:val="header"/>
    <w:basedOn w:val="Normal"/>
    <w:link w:val="CabealhoChar"/>
    <w:uiPriority w:val="99"/>
    <w:unhideWhenUsed/>
    <w:rsid w:val="0020128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1283"/>
    <w:rPr>
      <w:rFonts w:ascii="Leelawadee UI Semilight" w:hAnsi="Leelawadee UI Semilight"/>
      <w:color w:val="000000"/>
      <w:sz w:val="22"/>
    </w:rPr>
  </w:style>
  <w:style w:type="paragraph" w:styleId="Rodap">
    <w:name w:val="footer"/>
    <w:basedOn w:val="Normal"/>
    <w:link w:val="RodapChar"/>
    <w:uiPriority w:val="99"/>
    <w:unhideWhenUsed/>
    <w:rsid w:val="00201283"/>
    <w:pPr>
      <w:tabs>
        <w:tab w:val="center" w:pos="4252"/>
        <w:tab w:val="right" w:pos="8504"/>
      </w:tabs>
      <w:spacing w:after="0" w:line="240" w:lineRule="auto"/>
    </w:pPr>
  </w:style>
  <w:style w:type="character" w:customStyle="1" w:styleId="RodapChar">
    <w:name w:val="Rodapé Char"/>
    <w:basedOn w:val="Fontepargpadro"/>
    <w:link w:val="Rodap"/>
    <w:uiPriority w:val="99"/>
    <w:rsid w:val="00201283"/>
    <w:rPr>
      <w:rFonts w:ascii="Leelawadee UI Semilight" w:hAnsi="Leelawadee UI Semilight"/>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5535</Words>
  <Characters>29892</Characters>
  <Application>Microsoft Office Word</Application>
  <DocSecurity>0</DocSecurity>
  <Lines>249</Lines>
  <Paragraphs>70</Paragraphs>
  <ScaleCrop>false</ScaleCrop>
  <Company/>
  <LinksUpToDate>false</LinksUpToDate>
  <CharactersWithSpaces>35357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 ByCons</dc:creator>
  <cp:keywords/>
  <dc:description/>
  <cp:lastModifiedBy>Douglas | ByCons</cp:lastModifiedBy>
  <cp:revision>1</cp:revision>
  <dcterms:created xsi:type="dcterms:W3CDTF">2026-10-06T01:06:00Z</dcterms:created>
  <dcterms:modified xsi:type="dcterms:W3CDTF">2026-10-06T01:06:00Z</dcterms:modified>
</cp:coreProperties>
</file>