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0AFBA" w14:textId="7DD6831C" w:rsidR="00654281" w:rsidRDefault="00654281" w:rsidP="00654281">
      <w:proofErr w:type="gramStart"/>
      <w:r>
        <w:t>1.</w:t>
      </w:r>
      <w:r>
        <w:t>¿</w:t>
      </w:r>
      <w:proofErr w:type="gramEnd"/>
      <w:r>
        <w:t>Cómo determinarías los elementos susceptibles de mantenimiento en una instalación de CCTV</w:t>
      </w:r>
      <w:r>
        <w:t xml:space="preserve"> </w:t>
      </w:r>
      <w:r>
        <w:t>y seguridad?</w:t>
      </w:r>
    </w:p>
    <w:p w14:paraId="3CB4C802" w14:textId="5184A849" w:rsidR="00654281" w:rsidRDefault="00654281" w:rsidP="00654281">
      <w:pPr>
        <w:pStyle w:val="Prrafodelista"/>
      </w:pPr>
      <w:r>
        <w:t>Los elementos susceptibles de mantenimiento en una instalación de CCTV y seguridad pueden incluir cámaras, cables, grabadoras, monitores, fuentes de alimentación, sistemas de almacenamiento, y dispositivos de control y comunicación</w:t>
      </w:r>
    </w:p>
    <w:p w14:paraId="7A4569C0" w14:textId="642FB8F9" w:rsidR="00654281" w:rsidRDefault="00654281" w:rsidP="00654281">
      <w:proofErr w:type="gramStart"/>
      <w:r>
        <w:t>2.</w:t>
      </w:r>
      <w:r>
        <w:t>¿</w:t>
      </w:r>
      <w:proofErr w:type="gramEnd"/>
      <w:r>
        <w:t>Cuál sería tu enfoque para priorizar los elementos que requieren intervención en un plan de</w:t>
      </w:r>
      <w:r>
        <w:t xml:space="preserve"> </w:t>
      </w:r>
      <w:r>
        <w:t>mantenimiento?</w:t>
      </w:r>
    </w:p>
    <w:p w14:paraId="5DB11626" w14:textId="2D0208F2" w:rsidR="00654281" w:rsidRDefault="00654281" w:rsidP="00654281">
      <w:pPr>
        <w:pStyle w:val="Prrafodelista"/>
      </w:pPr>
      <w:r>
        <w:t>Para priorizar los elementos que requieren intervención en un plan de mantenimiento, se debe considerar la criticidad de cada componente, la frecuencia de fallas previas, el impacto en la seguridad del sistema y la disponibilidad de repuestos.</w:t>
      </w:r>
    </w:p>
    <w:p w14:paraId="53F6E149" w14:textId="77777777" w:rsidR="00654281" w:rsidRDefault="00654281" w:rsidP="00654281">
      <w:r>
        <w:t>RA7_C.</w:t>
      </w:r>
      <w:proofErr w:type="gramStart"/>
      <w:r>
        <w:t>E.b</w:t>
      </w:r>
      <w:proofErr w:type="gramEnd"/>
      <w:r>
        <w:t>: (10pts)</w:t>
      </w:r>
    </w:p>
    <w:p w14:paraId="0CBF8E4D" w14:textId="7C8AEB81" w:rsidR="00654281" w:rsidRDefault="00654281" w:rsidP="00654281">
      <w:r>
        <w:t>3. En el caso de mantenimiento correctivo, ¿cómo asegurarías que la avería coincide con la</w:t>
      </w:r>
      <w:r>
        <w:t xml:space="preserve"> </w:t>
      </w:r>
      <w:r>
        <w:t>indicada en el parte de averías?</w:t>
      </w:r>
    </w:p>
    <w:p w14:paraId="25A24D17" w14:textId="53845A71" w:rsidR="00654281" w:rsidRDefault="00654281" w:rsidP="00654281">
      <w:r>
        <w:t>Para asegurar que la avería coincide con la indicada en el parte de averías, se deben realizar pruebas específicas en el sistema y comparar los resultados con los síntomas reportados.</w:t>
      </w:r>
    </w:p>
    <w:p w14:paraId="6D7E65B4" w14:textId="15D805D2" w:rsidR="00654281" w:rsidRDefault="00654281" w:rsidP="00654281">
      <w:r>
        <w:t>4. ¿Qué medidas tomarías para evaluar y verificar la naturaleza de la avería antes de proceder con</w:t>
      </w:r>
      <w:r>
        <w:t xml:space="preserve"> </w:t>
      </w:r>
      <w:r>
        <w:t>la intervención?</w:t>
      </w:r>
    </w:p>
    <w:p w14:paraId="40334ECF" w14:textId="0BB79432" w:rsidR="00654281" w:rsidRDefault="00654281" w:rsidP="00654281">
      <w:r w:rsidRPr="00654281">
        <w:t>Se pueden tomar medidas como inspecciones visuales, pruebas de funcionamiento, mediciones de voltaje y resistencia, y análisis de datos de registro antes de proceder con la intervención.</w:t>
      </w:r>
    </w:p>
    <w:p w14:paraId="2510A0B4" w14:textId="77777777" w:rsidR="00654281" w:rsidRDefault="00654281" w:rsidP="00654281">
      <w:r>
        <w:t>RA7_C.E.c: (10pts)</w:t>
      </w:r>
    </w:p>
    <w:p w14:paraId="20F8FC86" w14:textId="1326FCAA" w:rsidR="00654281" w:rsidRDefault="00654281" w:rsidP="00654281">
      <w:r>
        <w:t>5. ¿Cuáles serían los pasos clave para proponer hipótesis razonadas sobre las posibles causas de</w:t>
      </w:r>
      <w:r>
        <w:t xml:space="preserve"> </w:t>
      </w:r>
      <w:r>
        <w:t>una disfunción en la instalación?</w:t>
      </w:r>
    </w:p>
    <w:p w14:paraId="0921F0F7" w14:textId="0083D7FD" w:rsidR="00CD0FAF" w:rsidRDefault="00CD0FAF" w:rsidP="00654281">
      <w:r w:rsidRPr="00CD0FAF">
        <w:t>Los pasos clave para proponer hipótesis razonadas sobre las posibles causas de una disfunción incluyen recopilar información sobre los síntomas, revisar el historial de mantenimiento, realizar pruebas de diagnóstico y consultar documentación técnica.</w:t>
      </w:r>
    </w:p>
    <w:p w14:paraId="0EF0004A" w14:textId="6CAB77DB" w:rsidR="00654281" w:rsidRDefault="00654281" w:rsidP="00654281">
      <w:r>
        <w:t>6. ¿Por qué es crucial comprender la repercusión de una disfunción en la instalación durante el</w:t>
      </w:r>
      <w:r>
        <w:t xml:space="preserve"> </w:t>
      </w:r>
      <w:r>
        <w:t>proceso de diagnóstico?</w:t>
      </w:r>
    </w:p>
    <w:p w14:paraId="5379C1AC" w14:textId="5BF4C521" w:rsidR="00CD0FAF" w:rsidRDefault="00CD0FAF" w:rsidP="00654281">
      <w:r w:rsidRPr="00CD0FAF">
        <w:t>Es crucial comprender la repercusión de una disfunción durante el proceso de diagnóstico para identificar las causas subyacentes y evitar que la avería se repita en el futuro.</w:t>
      </w:r>
    </w:p>
    <w:p w14:paraId="7AB5280B" w14:textId="77777777" w:rsidR="00CD0FAF" w:rsidRDefault="00CD0FAF" w:rsidP="00654281"/>
    <w:p w14:paraId="0A003597" w14:textId="77777777" w:rsidR="00CD0FAF" w:rsidRDefault="00CD0FAF" w:rsidP="00654281"/>
    <w:p w14:paraId="4124D5E3" w14:textId="77777777" w:rsidR="00CD0FAF" w:rsidRDefault="00CD0FAF" w:rsidP="00654281"/>
    <w:p w14:paraId="33B23453" w14:textId="77777777" w:rsidR="00CD0FAF" w:rsidRDefault="00CD0FAF" w:rsidP="00654281"/>
    <w:p w14:paraId="2847DB72" w14:textId="77777777" w:rsidR="00654281" w:rsidRDefault="00654281" w:rsidP="00654281">
      <w:r>
        <w:lastRenderedPageBreak/>
        <w:t>RA7_C.</w:t>
      </w:r>
      <w:proofErr w:type="gramStart"/>
      <w:r>
        <w:t>E.d</w:t>
      </w:r>
      <w:proofErr w:type="gramEnd"/>
      <w:r>
        <w:t>: (10pts)</w:t>
      </w:r>
    </w:p>
    <w:p w14:paraId="73F2AA2D" w14:textId="1761F9E8" w:rsidR="00654281" w:rsidRDefault="00654281" w:rsidP="00654281">
      <w:r>
        <w:t>7. ¿Cómo utilizarías un procedimiento técnico para localizar eficientemente una avería en una</w:t>
      </w:r>
      <w:r>
        <w:t xml:space="preserve"> </w:t>
      </w:r>
      <w:r>
        <w:t>instalación de CCTV y seguridad?</w:t>
      </w:r>
    </w:p>
    <w:p w14:paraId="2847D248" w14:textId="4AFAF4BF" w:rsidR="00CD0FAF" w:rsidRDefault="00CD0FAF" w:rsidP="00654281">
      <w:r w:rsidRPr="00CD0FAF">
        <w:t>Se pueden utilizar técnicas como la división y conquista, la inspección sistemática y el uso de equipos de diagnóstico especializados para localizar eficientemente una avería en una instalación de CCTV y seguridad.</w:t>
      </w:r>
    </w:p>
    <w:p w14:paraId="3F777DA1" w14:textId="77777777" w:rsidR="00654281" w:rsidRDefault="00654281" w:rsidP="00654281">
      <w:r>
        <w:t>8. ¿Qué consideraciones tendrías en cuenta al seleccionar el método de localización de averías?</w:t>
      </w:r>
    </w:p>
    <w:p w14:paraId="55328A3F" w14:textId="675318CC" w:rsidR="00CD0FAF" w:rsidRDefault="00CD0FAF" w:rsidP="00654281">
      <w:r w:rsidRPr="00CD0FAF">
        <w:t>Al seleccionar el método de localización de averías, se deben considerar factores como la complejidad del sistema, la disponibilidad de herramientas y equipos, y la experiencia del personal técnico.</w:t>
      </w:r>
    </w:p>
    <w:p w14:paraId="661B57F0" w14:textId="77777777" w:rsidR="00654281" w:rsidRDefault="00654281" w:rsidP="00654281">
      <w:r>
        <w:t>RA7_C.</w:t>
      </w:r>
      <w:proofErr w:type="gramStart"/>
      <w:r>
        <w:t>E.e</w:t>
      </w:r>
      <w:proofErr w:type="gramEnd"/>
      <w:r>
        <w:t>: (10pts)</w:t>
      </w:r>
    </w:p>
    <w:p w14:paraId="420972D8" w14:textId="77777777" w:rsidR="00654281" w:rsidRDefault="00654281" w:rsidP="00654281">
      <w:r>
        <w:t>9. ¿Qué principios fundamentales seguirías al reparar una avería en una instalación?</w:t>
      </w:r>
    </w:p>
    <w:p w14:paraId="4EAEFD5A" w14:textId="3B6BDF37" w:rsidR="00CD0FAF" w:rsidRDefault="00CD0FAF" w:rsidP="00654281">
      <w:r w:rsidRPr="00CD0FAF">
        <w:t>Al reparar una avería en una instalación, es fundamental seguir principios de seguridad eléctrica, utilizar repuestos de calidad, seguir procedimientos técnicos apropiados y realizar pruebas de funcionamiento posterior.</w:t>
      </w:r>
    </w:p>
    <w:p w14:paraId="4A214DF5" w14:textId="7F87AE71" w:rsidR="00901C87" w:rsidRDefault="00654281" w:rsidP="00654281">
      <w:r>
        <w:t>10. ¿Cómo garantizarías que la reparación sea efectiva y sostenible a largo plazo?</w:t>
      </w:r>
    </w:p>
    <w:p w14:paraId="40441413" w14:textId="66A471D1" w:rsidR="00CD0FAF" w:rsidRDefault="00CD0FAF" w:rsidP="00654281">
      <w:r w:rsidRPr="00CD0FAF">
        <w:t>Se puede garantizar que la reparación sea efectiva y sostenible a largo plazo mediante la aplicación de soluciones permanentes, la capacitación del personal técnico y el establecimiento de programas de mantenimiento preventivo.</w:t>
      </w:r>
    </w:p>
    <w:p w14:paraId="61801CCE" w14:textId="77777777" w:rsidR="00CD0FAF" w:rsidRDefault="00CD0FAF" w:rsidP="00CD0FAF">
      <w:r>
        <w:t>RA7_C.</w:t>
      </w:r>
      <w:proofErr w:type="gramStart"/>
      <w:r>
        <w:t>E.f</w:t>
      </w:r>
      <w:proofErr w:type="gramEnd"/>
      <w:r>
        <w:t>: (10pts)</w:t>
      </w:r>
    </w:p>
    <w:p w14:paraId="013B08C0" w14:textId="2A3826DD" w:rsidR="00CD0FAF" w:rsidRDefault="00CD0FAF" w:rsidP="00CD0FAF">
      <w:r>
        <w:t>11. ¿Qué pasos seguirías para comprobar la compatibilidad del elemento sustituido con la</w:t>
      </w:r>
      <w:r>
        <w:t xml:space="preserve"> </w:t>
      </w:r>
      <w:r>
        <w:t>instalación existente?</w:t>
      </w:r>
    </w:p>
    <w:p w14:paraId="3EB62DF5" w14:textId="58DA869B" w:rsidR="00CD0FAF" w:rsidRDefault="00CD0FAF" w:rsidP="00CD0FAF">
      <w:r w:rsidRPr="00CD0FAF">
        <w:t>Para comprobar la compatibilidad del elemento sustituido con la instalación existente, se deben verificar las especificaciones técnicas, realizar pruebas de funcionamiento y garantizar la integración adecuada con otros componentes del sistema.</w:t>
      </w:r>
    </w:p>
    <w:p w14:paraId="50CB6C64" w14:textId="77777777" w:rsidR="00CD0FAF" w:rsidRDefault="00CD0FAF" w:rsidP="00CD0FAF">
      <w:r>
        <w:t>12. ¿Por qué es importante esta verificación en el proceso de mantenimiento?</w:t>
      </w:r>
    </w:p>
    <w:p w14:paraId="667E6844" w14:textId="0E2C036F" w:rsidR="00CD0FAF" w:rsidRDefault="00CD0FAF" w:rsidP="00CD0FAF">
      <w:r w:rsidRPr="00CD0FAF">
        <w:t>Esta verificación es importante en el proceso de mantenimiento para evitar incompatibilidades, garantizar la funcionalidad del sistema y mantener la seguridad operativa.</w:t>
      </w:r>
    </w:p>
    <w:p w14:paraId="270A0C7A" w14:textId="77777777" w:rsidR="00CD0FAF" w:rsidRDefault="00CD0FAF" w:rsidP="00CD0FAF">
      <w:r>
        <w:t>RA7_C.</w:t>
      </w:r>
      <w:proofErr w:type="gramStart"/>
      <w:r>
        <w:t>E.g</w:t>
      </w:r>
      <w:proofErr w:type="gramEnd"/>
      <w:r>
        <w:t>: (10pts)</w:t>
      </w:r>
    </w:p>
    <w:p w14:paraId="70986FC8" w14:textId="27D49D10" w:rsidR="00CD0FAF" w:rsidRDefault="00CD0FAF" w:rsidP="00CD0FAF">
      <w:r>
        <w:t>13. ¿Cómo seleccionarías los instrumentos o software adecuados para realizar medidas de</w:t>
      </w:r>
      <w:r>
        <w:t xml:space="preserve"> </w:t>
      </w:r>
      <w:r>
        <w:t>parámetros de funcionamiento?</w:t>
      </w:r>
    </w:p>
    <w:p w14:paraId="73C0AAB5" w14:textId="6F5083F0" w:rsidR="00CD0FAF" w:rsidRDefault="00CD0FAF" w:rsidP="00CD0FAF">
      <w:r w:rsidRPr="00CD0FAF">
        <w:t>Los instrumentos o software adecuados para realizar medidas de parámetros de funcionamiento deben seleccionarse en función de la precisión requerida, la capacidad de análisis de datos y la compatibilidad con el sistema existente.</w:t>
      </w:r>
    </w:p>
    <w:p w14:paraId="50F10CF1" w14:textId="77777777" w:rsidR="00CD0FAF" w:rsidRDefault="00CD0FAF" w:rsidP="00CD0FAF"/>
    <w:p w14:paraId="23053562" w14:textId="7EE276B5" w:rsidR="00CD0FAF" w:rsidRDefault="00CD0FAF" w:rsidP="00CD0FAF">
      <w:r>
        <w:lastRenderedPageBreak/>
        <w:t>14. ¿Qué parámetros considerarías críticos en la evaluación del rendimiento de la instalación?</w:t>
      </w:r>
    </w:p>
    <w:p w14:paraId="385A6D3E" w14:textId="46158F9C" w:rsidR="00CD0FAF" w:rsidRDefault="00CD0FAF" w:rsidP="00CD0FAF">
      <w:r w:rsidRPr="00CD0FAF">
        <w:t xml:space="preserve">Los parámetros críticos en la evaluación del rendimiento de la instalación pueden incluir la calidad de la imagen, la estabilidad del sistema, la integridad de los datos grabados y la </w:t>
      </w:r>
      <w:r w:rsidR="0029334C">
        <w:t xml:space="preserve">respuesta a </w:t>
      </w:r>
      <w:r w:rsidR="00BA12F4">
        <w:tab/>
      </w:r>
    </w:p>
    <w:p w14:paraId="19DDAF78" w14:textId="4A8A57E3" w:rsidR="00CD0FAF" w:rsidRDefault="00CD0FAF" w:rsidP="00CD0FAF">
      <w:r>
        <w:t>RA7_C.E.h: (10pts)</w:t>
      </w:r>
    </w:p>
    <w:p w14:paraId="0FB803F6" w14:textId="0F027878" w:rsidR="00CD0FAF" w:rsidRDefault="00CD0FAF" w:rsidP="00CD0FAF">
      <w:r>
        <w:t>15. ¿Cuál es la importancia de establecer una conexión remota para operaciones de</w:t>
      </w:r>
      <w:r>
        <w:t xml:space="preserve"> </w:t>
      </w:r>
      <w:proofErr w:type="spellStart"/>
      <w:r>
        <w:t>telemantenimiento</w:t>
      </w:r>
      <w:proofErr w:type="spellEnd"/>
      <w:r>
        <w:t xml:space="preserve"> en instalaciones de seguridad?</w:t>
      </w:r>
    </w:p>
    <w:p w14:paraId="32271DAE" w14:textId="3212F0F5" w:rsidR="00CD0FAF" w:rsidRDefault="00CD0FAF" w:rsidP="00CD0FAF">
      <w:r w:rsidRPr="00CD0FAF">
        <w:t xml:space="preserve">Establecer una conexión remota para operaciones de </w:t>
      </w:r>
      <w:proofErr w:type="spellStart"/>
      <w:r w:rsidRPr="00CD0FAF">
        <w:t>telemantenimiento</w:t>
      </w:r>
      <w:proofErr w:type="spellEnd"/>
      <w:r w:rsidRPr="00CD0FAF">
        <w:t xml:space="preserve"> en instalaciones de seguridad es importante para facilitar la supervisión continua, el diagnóstico remoto y la resolución rápida de problemas.</w:t>
      </w:r>
    </w:p>
    <w:p w14:paraId="474B2F1D" w14:textId="08B98636" w:rsidR="00CD0FAF" w:rsidRDefault="00CD0FAF" w:rsidP="00CD0FAF">
      <w:r>
        <w:t>16. ¿Qué precauciones tomarías para garantizar la seguridad y confidencialidad durante las</w:t>
      </w:r>
      <w:r>
        <w:t xml:space="preserve"> </w:t>
      </w:r>
      <w:r>
        <w:t xml:space="preserve">operaciones de </w:t>
      </w:r>
      <w:proofErr w:type="spellStart"/>
      <w:r>
        <w:t>telemantenimiento</w:t>
      </w:r>
      <w:proofErr w:type="spellEnd"/>
      <w:r>
        <w:t>?</w:t>
      </w:r>
    </w:p>
    <w:p w14:paraId="20B102BA" w14:textId="5022FB51" w:rsidR="00CD0FAF" w:rsidRDefault="00CD0FAF" w:rsidP="00CD0FAF">
      <w:r w:rsidRPr="00CD0FAF">
        <w:t xml:space="preserve">Para garantizar la seguridad y confidencialidad durante las operaciones de </w:t>
      </w:r>
      <w:proofErr w:type="spellStart"/>
      <w:r w:rsidRPr="00CD0FAF">
        <w:t>telemantenimiento</w:t>
      </w:r>
      <w:proofErr w:type="spellEnd"/>
      <w:r w:rsidRPr="00CD0FAF">
        <w:t>, se deben implementar medidas de cifrado de datos, autenticación de usuarios y acceso controlado a los sistemas remotos.</w:t>
      </w:r>
    </w:p>
    <w:p w14:paraId="2A5B454D" w14:textId="77777777" w:rsidR="00CD0FAF" w:rsidRDefault="00CD0FAF" w:rsidP="00CD0FAF">
      <w:r>
        <w:t>RA7_C.</w:t>
      </w:r>
      <w:proofErr w:type="gramStart"/>
      <w:r>
        <w:t>E.i</w:t>
      </w:r>
      <w:proofErr w:type="gramEnd"/>
      <w:r>
        <w:t>: (10pts)</w:t>
      </w:r>
    </w:p>
    <w:p w14:paraId="2E0F7B5C" w14:textId="50EB7B53" w:rsidR="00CD0FAF" w:rsidRDefault="00CD0FAF" w:rsidP="00CD0FAF">
      <w:r>
        <w:t>17. ¿Cómo estructurarías y qué información incluirías en un informe de actividades y resultados de</w:t>
      </w:r>
      <w:r>
        <w:t xml:space="preserve"> </w:t>
      </w:r>
      <w:r>
        <w:t>mantenimiento?</w:t>
      </w:r>
    </w:p>
    <w:p w14:paraId="5AEC5F29" w14:textId="1B488C83" w:rsidR="00CD0FAF" w:rsidRDefault="00CD0FAF" w:rsidP="00CD0FAF">
      <w:r w:rsidRPr="00CD0FAF">
        <w:t>En un informe de actividades y resultados de mantenimiento, se estructuraría incluyendo información sobre las tareas realizadas, las averías diagnosticadas, las soluciones aplicadas, las pruebas de verificación y las recomendaciones para futuras acciones.</w:t>
      </w:r>
    </w:p>
    <w:p w14:paraId="22FC4646" w14:textId="77777777" w:rsidR="00CD0FAF" w:rsidRDefault="00CD0FAF" w:rsidP="00CD0FAF">
      <w:r>
        <w:t>18. ¿Por qué es esencial mantener un histórico de averías y actividades de mantenimiento?</w:t>
      </w:r>
    </w:p>
    <w:p w14:paraId="0CD5746F" w14:textId="108C9AF8" w:rsidR="00CD0FAF" w:rsidRDefault="00CD0FAF" w:rsidP="00CD0FAF">
      <w:r w:rsidRPr="00CD0FAF">
        <w:t>Es esencial mantener un histórico de averías y actividades de mantenimiento para identificar patrones de fallas, planificar intervenciones futuras, evaluar el rendimiento del sistema y cumplir con requisitos regulatorios.</w:t>
      </w:r>
    </w:p>
    <w:p w14:paraId="4320BAB4" w14:textId="390B9810" w:rsidR="00CD0FAF" w:rsidRDefault="00CD0FAF" w:rsidP="00CD0FAF">
      <w:r>
        <w:t>RA7_C.</w:t>
      </w:r>
      <w:proofErr w:type="gramStart"/>
      <w:r>
        <w:t>E.j</w:t>
      </w:r>
      <w:proofErr w:type="gramEnd"/>
      <w:r>
        <w:t>: (10pts)</w:t>
      </w:r>
    </w:p>
    <w:p w14:paraId="06E60E78" w14:textId="1635F96E" w:rsidR="00CD0FAF" w:rsidRDefault="00CD0FAF" w:rsidP="00CD0FAF">
      <w:r>
        <w:t>19. ¿Cuáles serían los criterios de calidad relevantes a considerar al realizar</w:t>
      </w:r>
      <w:r>
        <w:t xml:space="preserve"> </w:t>
      </w:r>
      <w:r>
        <w:t>intervenciones de</w:t>
      </w:r>
      <w:r>
        <w:t xml:space="preserve"> </w:t>
      </w:r>
      <w:r>
        <w:t>mantenimiento en instalaciones de CCTV y seguridad?</w:t>
      </w:r>
    </w:p>
    <w:p w14:paraId="58AAFC96" w14:textId="5F117AFB" w:rsidR="00CD0FAF" w:rsidRDefault="00CD0FAF" w:rsidP="00CD0FAF">
      <w:r w:rsidRPr="00CD0FAF">
        <w:t>Los criterios de calidad relevantes al realizar intervenciones de mantenimiento en instalaciones de CCTV y seguridad pueden incluir la eficacia de la reparación, la minimización del tiempo de inactividad, la satisfacción del cliente y el cumplimiento de normativas de seguridad.</w:t>
      </w:r>
    </w:p>
    <w:p w14:paraId="44A3E465" w14:textId="77777777" w:rsidR="0029334C" w:rsidRDefault="0029334C" w:rsidP="00CD0FAF"/>
    <w:p w14:paraId="3443949D" w14:textId="77777777" w:rsidR="0029334C" w:rsidRDefault="0029334C" w:rsidP="00CD0FAF"/>
    <w:p w14:paraId="34EA6EB7" w14:textId="77777777" w:rsidR="0029334C" w:rsidRDefault="0029334C" w:rsidP="00CD0FAF"/>
    <w:p w14:paraId="57D95516" w14:textId="75C73C6E" w:rsidR="00CD0FAF" w:rsidRDefault="00CD0FAF" w:rsidP="00CD0FAF">
      <w:r>
        <w:lastRenderedPageBreak/>
        <w:t>20. ¿Cómo garantizarías el cumplimiento de estos criterios en todas las fases del proceso de</w:t>
      </w:r>
      <w:r>
        <w:t xml:space="preserve"> </w:t>
      </w:r>
      <w:r>
        <w:t>mantenimiento?</w:t>
      </w:r>
    </w:p>
    <w:p w14:paraId="12937B7D" w14:textId="1ED76BEC" w:rsidR="00CD0FAF" w:rsidRDefault="00CD0FAF" w:rsidP="00CD0FAF">
      <w:r w:rsidRPr="00CD0FAF">
        <w:t>Se puede garantizar el cumplimiento de estos criterios en todas las fases del proceso de mantenimiento mediante la formación adecuada del personal, el uso de repuestos certificados, la implementación de procedimientos estandarizados y la retroalimentación continua del cliente.</w:t>
      </w:r>
    </w:p>
    <w:sectPr w:rsidR="00CD0F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01F88"/>
    <w:multiLevelType w:val="hybridMultilevel"/>
    <w:tmpl w:val="9C3E81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67557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81"/>
    <w:rsid w:val="0029334C"/>
    <w:rsid w:val="00654281"/>
    <w:rsid w:val="00901C87"/>
    <w:rsid w:val="00A65D10"/>
    <w:rsid w:val="00BA12F4"/>
    <w:rsid w:val="00CD0FAF"/>
    <w:rsid w:val="00F428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D6B1"/>
  <w15:chartTrackingRefBased/>
  <w15:docId w15:val="{32B568DE-A37C-4EA5-A999-9CA813AC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4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4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42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42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42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42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42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42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42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42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42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42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42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42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42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42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42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4281"/>
    <w:rPr>
      <w:rFonts w:eastAsiaTheme="majorEastAsia" w:cstheme="majorBidi"/>
      <w:color w:val="272727" w:themeColor="text1" w:themeTint="D8"/>
    </w:rPr>
  </w:style>
  <w:style w:type="paragraph" w:styleId="Ttulo">
    <w:name w:val="Title"/>
    <w:basedOn w:val="Normal"/>
    <w:next w:val="Normal"/>
    <w:link w:val="TtuloCar"/>
    <w:uiPriority w:val="10"/>
    <w:qFormat/>
    <w:rsid w:val="00654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42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42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42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4281"/>
    <w:pPr>
      <w:spacing w:before="160"/>
      <w:jc w:val="center"/>
    </w:pPr>
    <w:rPr>
      <w:i/>
      <w:iCs/>
      <w:color w:val="404040" w:themeColor="text1" w:themeTint="BF"/>
    </w:rPr>
  </w:style>
  <w:style w:type="character" w:customStyle="1" w:styleId="CitaCar">
    <w:name w:val="Cita Car"/>
    <w:basedOn w:val="Fuentedeprrafopredeter"/>
    <w:link w:val="Cita"/>
    <w:uiPriority w:val="29"/>
    <w:rsid w:val="00654281"/>
    <w:rPr>
      <w:i/>
      <w:iCs/>
      <w:color w:val="404040" w:themeColor="text1" w:themeTint="BF"/>
    </w:rPr>
  </w:style>
  <w:style w:type="paragraph" w:styleId="Prrafodelista">
    <w:name w:val="List Paragraph"/>
    <w:basedOn w:val="Normal"/>
    <w:uiPriority w:val="34"/>
    <w:qFormat/>
    <w:rsid w:val="00654281"/>
    <w:pPr>
      <w:ind w:left="720"/>
      <w:contextualSpacing/>
    </w:pPr>
  </w:style>
  <w:style w:type="character" w:styleId="nfasisintenso">
    <w:name w:val="Intense Emphasis"/>
    <w:basedOn w:val="Fuentedeprrafopredeter"/>
    <w:uiPriority w:val="21"/>
    <w:qFormat/>
    <w:rsid w:val="00654281"/>
    <w:rPr>
      <w:i/>
      <w:iCs/>
      <w:color w:val="0F4761" w:themeColor="accent1" w:themeShade="BF"/>
    </w:rPr>
  </w:style>
  <w:style w:type="paragraph" w:styleId="Citadestacada">
    <w:name w:val="Intense Quote"/>
    <w:basedOn w:val="Normal"/>
    <w:next w:val="Normal"/>
    <w:link w:val="CitadestacadaCar"/>
    <w:uiPriority w:val="30"/>
    <w:qFormat/>
    <w:rsid w:val="00654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4281"/>
    <w:rPr>
      <w:i/>
      <w:iCs/>
      <w:color w:val="0F4761" w:themeColor="accent1" w:themeShade="BF"/>
    </w:rPr>
  </w:style>
  <w:style w:type="character" w:styleId="Referenciaintensa">
    <w:name w:val="Intense Reference"/>
    <w:basedOn w:val="Fuentedeprrafopredeter"/>
    <w:uiPriority w:val="32"/>
    <w:qFormat/>
    <w:rsid w:val="006542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3452">
      <w:bodyDiv w:val="1"/>
      <w:marLeft w:val="0"/>
      <w:marRight w:val="0"/>
      <w:marTop w:val="0"/>
      <w:marBottom w:val="0"/>
      <w:divBdr>
        <w:top w:val="none" w:sz="0" w:space="0" w:color="auto"/>
        <w:left w:val="none" w:sz="0" w:space="0" w:color="auto"/>
        <w:bottom w:val="none" w:sz="0" w:space="0" w:color="auto"/>
        <w:right w:val="none" w:sz="0" w:space="0" w:color="auto"/>
      </w:divBdr>
    </w:div>
    <w:div w:id="134612879">
      <w:bodyDiv w:val="1"/>
      <w:marLeft w:val="0"/>
      <w:marRight w:val="0"/>
      <w:marTop w:val="0"/>
      <w:marBottom w:val="0"/>
      <w:divBdr>
        <w:top w:val="none" w:sz="0" w:space="0" w:color="auto"/>
        <w:left w:val="none" w:sz="0" w:space="0" w:color="auto"/>
        <w:bottom w:val="none" w:sz="0" w:space="0" w:color="auto"/>
        <w:right w:val="none" w:sz="0" w:space="0" w:color="auto"/>
      </w:divBdr>
    </w:div>
    <w:div w:id="422723632">
      <w:bodyDiv w:val="1"/>
      <w:marLeft w:val="0"/>
      <w:marRight w:val="0"/>
      <w:marTop w:val="0"/>
      <w:marBottom w:val="0"/>
      <w:divBdr>
        <w:top w:val="none" w:sz="0" w:space="0" w:color="auto"/>
        <w:left w:val="none" w:sz="0" w:space="0" w:color="auto"/>
        <w:bottom w:val="none" w:sz="0" w:space="0" w:color="auto"/>
        <w:right w:val="none" w:sz="0" w:space="0" w:color="auto"/>
      </w:divBdr>
    </w:div>
    <w:div w:id="449399239">
      <w:bodyDiv w:val="1"/>
      <w:marLeft w:val="0"/>
      <w:marRight w:val="0"/>
      <w:marTop w:val="0"/>
      <w:marBottom w:val="0"/>
      <w:divBdr>
        <w:top w:val="none" w:sz="0" w:space="0" w:color="auto"/>
        <w:left w:val="none" w:sz="0" w:space="0" w:color="auto"/>
        <w:bottom w:val="none" w:sz="0" w:space="0" w:color="auto"/>
        <w:right w:val="none" w:sz="0" w:space="0" w:color="auto"/>
      </w:divBdr>
    </w:div>
    <w:div w:id="788627096">
      <w:bodyDiv w:val="1"/>
      <w:marLeft w:val="0"/>
      <w:marRight w:val="0"/>
      <w:marTop w:val="0"/>
      <w:marBottom w:val="0"/>
      <w:divBdr>
        <w:top w:val="none" w:sz="0" w:space="0" w:color="auto"/>
        <w:left w:val="none" w:sz="0" w:space="0" w:color="auto"/>
        <w:bottom w:val="none" w:sz="0" w:space="0" w:color="auto"/>
        <w:right w:val="none" w:sz="0" w:space="0" w:color="auto"/>
      </w:divBdr>
    </w:div>
    <w:div w:id="1171606175">
      <w:bodyDiv w:val="1"/>
      <w:marLeft w:val="0"/>
      <w:marRight w:val="0"/>
      <w:marTop w:val="0"/>
      <w:marBottom w:val="0"/>
      <w:divBdr>
        <w:top w:val="none" w:sz="0" w:space="0" w:color="auto"/>
        <w:left w:val="none" w:sz="0" w:space="0" w:color="auto"/>
        <w:bottom w:val="none" w:sz="0" w:space="0" w:color="auto"/>
        <w:right w:val="none" w:sz="0" w:space="0" w:color="auto"/>
      </w:divBdr>
    </w:div>
    <w:div w:id="1237326891">
      <w:bodyDiv w:val="1"/>
      <w:marLeft w:val="0"/>
      <w:marRight w:val="0"/>
      <w:marTop w:val="0"/>
      <w:marBottom w:val="0"/>
      <w:divBdr>
        <w:top w:val="none" w:sz="0" w:space="0" w:color="auto"/>
        <w:left w:val="none" w:sz="0" w:space="0" w:color="auto"/>
        <w:bottom w:val="none" w:sz="0" w:space="0" w:color="auto"/>
        <w:right w:val="none" w:sz="0" w:space="0" w:color="auto"/>
      </w:divBdr>
    </w:div>
    <w:div w:id="212962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1051</Words>
  <Characters>5785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Molina Marin</dc:creator>
  <cp:keywords/>
  <dc:description/>
  <cp:lastModifiedBy>Dani Molina Marin</cp:lastModifiedBy>
  <cp:revision>4</cp:revision>
  <dcterms:created xsi:type="dcterms:W3CDTF">2024-02-15T07:32:00Z</dcterms:created>
  <dcterms:modified xsi:type="dcterms:W3CDTF">2024-02-15T12:57:00Z</dcterms:modified>
</cp:coreProperties>
</file>