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BarunGothic" w:hAnsi="NanumBarunGothic" w:eastAsia="NanumBarunGothic"/>
          <w:b/>
          <w:color w:val="1F4E79"/>
          <w:sz w:val="40"/>
        </w:rPr>
        <w:br/>
        <w:t>AI 코딩 툴 활용 캡스톤디자인 보고서</w:t>
        <w:br/>
      </w:r>
      <w:r>
        <w:rPr>
          <w:rFonts w:ascii="NanumBarunGothic" w:hAnsi="NanumBarunGothic" w:eastAsia="NanumBarunGothic"/>
          <w:b/>
          <w:sz w:val="34"/>
        </w:rPr>
        <w:br/>
        <w:t>Soft Robotic Hand with Tactile Palm-Finger Coordination</w:t>
        <w:br/>
      </w:r>
      <w:r>
        <w:rPr>
          <w:rFonts w:ascii="NanumBarunGothic" w:hAnsi="NanumBarunGothic" w:eastAsia="NanumBarunGothic"/>
          <w:b w:val="0"/>
          <w:color w:val="595959"/>
          <w:sz w:val="24"/>
        </w:rPr>
        <w:br/>
        <w:t>물류 로봇 Gripping 자동화 연계 재현형 구현</w:t>
        <w:br/>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rFonts w:ascii="NanumBarunGothic" w:hAnsi="NanumBarunGothic" w:eastAsia="NanumBarunGothic"/>
                <w:b/>
                <w:sz w:val="18"/>
              </w:rPr>
              <w:t>항목</w:t>
            </w:r>
          </w:p>
        </w:tc>
        <w:tc>
          <w:tcPr>
            <w:tcW w:type="dxa" w:w="8352"/>
            <w:vAlign w:val="center"/>
            <w:shd w:fill="D9EAF7"/>
          </w:tcPr>
          <w:p>
            <w:r/>
            <w:r>
              <w:rPr>
                <w:rFonts w:ascii="NanumBarunGothic" w:hAnsi="NanumBarunGothic" w:eastAsia="NanumBarunGothic"/>
                <w:b/>
                <w:sz w:val="18"/>
              </w:rPr>
              <w:t>내용</w:t>
            </w:r>
          </w:p>
        </w:tc>
      </w:tr>
      <w:tr>
        <w:tc>
          <w:tcPr>
            <w:tcW w:type="dxa" w:w="2304"/>
            <w:vAlign w:val="center"/>
          </w:tcPr>
          <w:p>
            <w:r/>
            <w:r>
              <w:rPr>
                <w:rFonts w:ascii="NanumBarunGothic" w:hAnsi="NanumBarunGothic" w:eastAsia="NanumBarunGothic"/>
                <w:b w:val="0"/>
                <w:sz w:val="18"/>
              </w:rPr>
              <w:t>논문제목</w:t>
            </w:r>
          </w:p>
        </w:tc>
        <w:tc>
          <w:tcPr>
            <w:tcW w:type="dxa" w:w="8352"/>
            <w:vAlign w:val="center"/>
          </w:tcPr>
          <w:p>
            <w:r/>
            <w:r>
              <w:rPr>
                <w:rFonts w:ascii="NanumBarunGothic" w:hAnsi="NanumBarunGothic" w:eastAsia="NanumBarunGothic"/>
                <w:b w:val="0"/>
                <w:sz w:val="18"/>
              </w:rPr>
              <w:t>Soft Robotic Hand with Tactile Palm-Finger Coordination</w:t>
            </w:r>
          </w:p>
        </w:tc>
      </w:tr>
      <w:tr>
        <w:tc>
          <w:tcPr>
            <w:tcW w:type="dxa" w:w="2304"/>
            <w:vAlign w:val="center"/>
          </w:tcPr>
          <w:p>
            <w:r/>
            <w:r>
              <w:rPr>
                <w:rFonts w:ascii="NanumBarunGothic" w:hAnsi="NanumBarunGothic" w:eastAsia="NanumBarunGothic"/>
                <w:b w:val="0"/>
                <w:sz w:val="18"/>
              </w:rPr>
              <w:t>사용 AI 코딩 툴</w:t>
            </w:r>
          </w:p>
        </w:tc>
        <w:tc>
          <w:tcPr>
            <w:tcW w:type="dxa" w:w="8352"/>
            <w:vAlign w:val="center"/>
          </w:tcPr>
          <w:p>
            <w:r/>
            <w:r>
              <w:rPr>
                <w:rFonts w:ascii="NanumBarunGothic" w:hAnsi="NanumBarunGothic" w:eastAsia="NanumBarunGothic"/>
                <w:b w:val="0"/>
                <w:sz w:val="18"/>
              </w:rPr>
              <w:t>Cursor</w:t>
            </w:r>
          </w:p>
        </w:tc>
      </w:tr>
      <w:tr>
        <w:tc>
          <w:tcPr>
            <w:tcW w:type="dxa" w:w="2304"/>
            <w:vAlign w:val="center"/>
          </w:tcPr>
          <w:p>
            <w:r/>
            <w:r>
              <w:rPr>
                <w:rFonts w:ascii="NanumBarunGothic" w:hAnsi="NanumBarunGothic" w:eastAsia="NanumBarunGothic"/>
                <w:b w:val="0"/>
                <w:sz w:val="18"/>
              </w:rPr>
              <w:t>GitHub 주소</w:t>
            </w:r>
          </w:p>
        </w:tc>
        <w:tc>
          <w:tcPr>
            <w:tcW w:type="dxa" w:w="8352"/>
            <w:vAlign w:val="center"/>
          </w:tcPr>
          <w:p>
            <w:r/>
            <w:r>
              <w:rPr>
                <w:rFonts w:ascii="NanumBarunGothic" w:hAnsi="NanumBarunGothic" w:eastAsia="NanumBarunGothic"/>
                <w:b w:val="0"/>
                <w:sz w:val="18"/>
              </w:rPr>
              <w:t>https://github.com/byeongho42/tacpalm-soft-hand-capstone</w:t>
            </w:r>
          </w:p>
        </w:tc>
      </w:tr>
      <w:tr>
        <w:tc>
          <w:tcPr>
            <w:tcW w:type="dxa" w:w="2304"/>
            <w:vAlign w:val="center"/>
          </w:tcPr>
          <w:p>
            <w:r/>
            <w:r>
              <w:rPr>
                <w:rFonts w:ascii="NanumBarunGothic" w:hAnsi="NanumBarunGothic" w:eastAsia="NanumBarunGothic"/>
                <w:b w:val="0"/>
                <w:sz w:val="18"/>
              </w:rPr>
              <w:t>구현 환경</w:t>
            </w:r>
          </w:p>
        </w:tc>
        <w:tc>
          <w:tcPr>
            <w:tcW w:type="dxa" w:w="8352"/>
            <w:vAlign w:val="center"/>
          </w:tcPr>
          <w:p>
            <w:r/>
            <w:r>
              <w:rPr>
                <w:rFonts w:ascii="NanumBarunGothic" w:hAnsi="NanumBarunGothic" w:eastAsia="NanumBarunGothic"/>
                <w:b w:val="0"/>
                <w:sz w:val="18"/>
              </w:rPr>
              <w:t>Windows / Python / synthetic tactile image</w:t>
            </w:r>
          </w:p>
        </w:tc>
      </w:tr>
      <w:tr>
        <w:tc>
          <w:tcPr>
            <w:tcW w:type="dxa" w:w="2304"/>
            <w:vAlign w:val="center"/>
          </w:tcPr>
          <w:p>
            <w:r/>
            <w:r>
              <w:rPr>
                <w:rFonts w:ascii="NanumBarunGothic" w:hAnsi="NanumBarunGothic" w:eastAsia="NanumBarunGothic"/>
                <w:b w:val="0"/>
                <w:sz w:val="18"/>
              </w:rPr>
              <w:t>제출물</w:t>
            </w:r>
          </w:p>
        </w:tc>
        <w:tc>
          <w:tcPr>
            <w:tcW w:type="dxa" w:w="8352"/>
            <w:vAlign w:val="center"/>
          </w:tcPr>
          <w:p>
            <w:r/>
            <w:r>
              <w:rPr>
                <w:rFonts w:ascii="NanumBarunGothic" w:hAnsi="NanumBarunGothic" w:eastAsia="NanumBarunGothic"/>
                <w:b w:val="0"/>
                <w:sz w:val="18"/>
              </w:rPr>
              <w:t>REPORT.docx, REPORT.md, PROMPTS.md, 코드 및 실행 결과</w:t>
            </w:r>
          </w:p>
        </w:tc>
      </w:tr>
    </w:tbl>
    <w:p/>
    <w:p>
      <w:r>
        <w:rPr>
          <w:rFonts w:ascii="NanumBarunGothic" w:hAnsi="NanumBarunGothic" w:eastAsia="NanumBarunGothic"/>
          <w:b w:val="0"/>
          <w:sz w:val="20"/>
        </w:rPr>
        <w:t>본 보고서는 Nature Communications 2025 논문을 기반으로, 실제 soft robotic hand 하드웨어 없이도 논문의 핵심 개념인 tactile palm-finger coordination을 Windows/Python 환경에서 재현하고 분석한 결과를 정리한 것이다.</w:t>
      </w:r>
    </w:p>
    <w:p>
      <w:r>
        <w:br w:type="page"/>
      </w:r>
    </w:p>
    <w:p>
      <w:pPr>
        <w:pStyle w:val="Heading1"/>
      </w:pPr>
      <w:r/>
      <w:r>
        <w:rPr>
          <w:rFonts w:ascii="NanumBarunGothic" w:hAnsi="NanumBarunGothic" w:eastAsia="NanumBarunGothic"/>
          <w:b/>
          <w:color w:val="1F4E79"/>
          <w:sz w:val="32"/>
        </w:rPr>
        <w:t>1. 과제 개요</w:t>
      </w:r>
    </w:p>
    <w:p>
      <w:r>
        <w:rPr>
          <w:rFonts w:ascii="NanumBarunGothic" w:hAnsi="NanumBarunGothic" w:eastAsia="NanumBarunGothic"/>
          <w:b w:val="0"/>
          <w:sz w:val="20"/>
        </w:rPr>
        <w:t>본 과제는 target 논문인 「Soft Robotic Hand with Tactile Palm-Finger Coordination」의 핵심 아이디어를 하드웨어 없이 재현 가능한 소프트웨어 데모로 축소 구현한 것이다. 원 논문은 high-density visual-tactile palm, two-segment pneumatic soft fingers, palm-finger feedback strategy를 결합한 TacPalm SoftHand를 제안한다. 본 프로젝트에서는 synthetic tactile image를 생성하고, 접촉 감지, 물체 분류, 결함 탐지, finger wrap 전환 시뮬레이션을 구현하였다.</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rFonts w:ascii="NanumBarunGothic" w:hAnsi="NanumBarunGothic" w:eastAsia="NanumBarunGothic"/>
                <w:b/>
                <w:sz w:val="18"/>
              </w:rPr>
              <w:t>구분</w:t>
            </w:r>
          </w:p>
        </w:tc>
        <w:tc>
          <w:tcPr>
            <w:tcW w:type="dxa" w:w="8352"/>
            <w:vAlign w:val="center"/>
            <w:shd w:fill="D9EAF7"/>
          </w:tcPr>
          <w:p>
            <w:r/>
            <w:r>
              <w:rPr>
                <w:rFonts w:ascii="NanumBarunGothic" w:hAnsi="NanumBarunGothic" w:eastAsia="NanumBarunGothic"/>
                <w:b/>
                <w:sz w:val="18"/>
              </w:rPr>
              <w:t>내용</w:t>
            </w:r>
          </w:p>
        </w:tc>
      </w:tr>
      <w:tr>
        <w:tc>
          <w:tcPr>
            <w:tcW w:type="dxa" w:w="2160"/>
            <w:vAlign w:val="center"/>
          </w:tcPr>
          <w:p>
            <w:r/>
            <w:r>
              <w:rPr>
                <w:rFonts w:ascii="NanumBarunGothic" w:hAnsi="NanumBarunGothic" w:eastAsia="NanumBarunGothic"/>
                <w:b w:val="0"/>
                <w:sz w:val="18"/>
              </w:rPr>
              <w:t>논문</w:t>
            </w:r>
          </w:p>
        </w:tc>
        <w:tc>
          <w:tcPr>
            <w:tcW w:type="dxa" w:w="8352"/>
            <w:vAlign w:val="center"/>
          </w:tcPr>
          <w:p>
            <w:r/>
            <w:r>
              <w:rPr>
                <w:rFonts w:ascii="NanumBarunGothic" w:hAnsi="NanumBarunGothic" w:eastAsia="NanumBarunGothic"/>
                <w:b w:val="0"/>
                <w:sz w:val="18"/>
              </w:rPr>
              <w:t>Soft Robotic Hand with Tactile Palm-Finger Coordination</w:t>
            </w:r>
          </w:p>
        </w:tc>
      </w:tr>
      <w:tr>
        <w:tc>
          <w:tcPr>
            <w:tcW w:type="dxa" w:w="2160"/>
            <w:vAlign w:val="center"/>
          </w:tcPr>
          <w:p>
            <w:r/>
            <w:r>
              <w:rPr>
                <w:rFonts w:ascii="NanumBarunGothic" w:hAnsi="NanumBarunGothic" w:eastAsia="NanumBarunGothic"/>
                <w:b w:val="0"/>
                <w:sz w:val="18"/>
              </w:rPr>
              <w:t>학술지</w:t>
            </w:r>
          </w:p>
        </w:tc>
        <w:tc>
          <w:tcPr>
            <w:tcW w:type="dxa" w:w="8352"/>
            <w:vAlign w:val="center"/>
          </w:tcPr>
          <w:p>
            <w:r/>
            <w:r>
              <w:rPr>
                <w:rFonts w:ascii="NanumBarunGothic" w:hAnsi="NanumBarunGothic" w:eastAsia="NanumBarunGothic"/>
                <w:b w:val="0"/>
                <w:sz w:val="18"/>
              </w:rPr>
              <w:t>Nature Communications 16, Article 2395 (2025)</w:t>
            </w:r>
          </w:p>
        </w:tc>
      </w:tr>
      <w:tr>
        <w:tc>
          <w:tcPr>
            <w:tcW w:type="dxa" w:w="2160"/>
            <w:vAlign w:val="center"/>
          </w:tcPr>
          <w:p>
            <w:r/>
            <w:r>
              <w:rPr>
                <w:rFonts w:ascii="NanumBarunGothic" w:hAnsi="NanumBarunGothic" w:eastAsia="NanumBarunGothic"/>
                <w:b w:val="0"/>
                <w:sz w:val="18"/>
              </w:rPr>
              <w:t>AI 코딩 툴</w:t>
            </w:r>
          </w:p>
        </w:tc>
        <w:tc>
          <w:tcPr>
            <w:tcW w:type="dxa" w:w="8352"/>
            <w:vAlign w:val="center"/>
          </w:tcPr>
          <w:p>
            <w:r/>
            <w:r>
              <w:rPr>
                <w:rFonts w:ascii="NanumBarunGothic" w:hAnsi="NanumBarunGothic" w:eastAsia="NanumBarunGothic"/>
                <w:b w:val="0"/>
                <w:sz w:val="18"/>
              </w:rPr>
              <w:t>Cursor</w:t>
            </w:r>
          </w:p>
        </w:tc>
      </w:tr>
      <w:tr>
        <w:tc>
          <w:tcPr>
            <w:tcW w:type="dxa" w:w="2160"/>
            <w:vAlign w:val="center"/>
          </w:tcPr>
          <w:p>
            <w:r/>
            <w:r>
              <w:rPr>
                <w:rFonts w:ascii="NanumBarunGothic" w:hAnsi="NanumBarunGothic" w:eastAsia="NanumBarunGothic"/>
                <w:b w:val="0"/>
                <w:sz w:val="18"/>
              </w:rPr>
              <w:t>GitHub</w:t>
            </w:r>
          </w:p>
        </w:tc>
        <w:tc>
          <w:tcPr>
            <w:tcW w:type="dxa" w:w="8352"/>
            <w:vAlign w:val="center"/>
          </w:tcPr>
          <w:p>
            <w:r/>
            <w:r>
              <w:rPr>
                <w:rFonts w:ascii="NanumBarunGothic" w:hAnsi="NanumBarunGothic" w:eastAsia="NanumBarunGothic"/>
                <w:b w:val="0"/>
                <w:sz w:val="18"/>
              </w:rPr>
              <w:t>https://github.com/byeongho42/tacpalm-soft-hand-capstone</w:t>
            </w:r>
          </w:p>
        </w:tc>
      </w:tr>
      <w:tr>
        <w:tc>
          <w:tcPr>
            <w:tcW w:type="dxa" w:w="2160"/>
            <w:vAlign w:val="center"/>
          </w:tcPr>
          <w:p>
            <w:r/>
            <w:r>
              <w:rPr>
                <w:rFonts w:ascii="NanumBarunGothic" w:hAnsi="NanumBarunGothic" w:eastAsia="NanumBarunGothic"/>
                <w:b w:val="0"/>
                <w:sz w:val="18"/>
              </w:rPr>
              <w:t>구현 목표</w:t>
            </w:r>
          </w:p>
        </w:tc>
        <w:tc>
          <w:tcPr>
            <w:tcW w:type="dxa" w:w="8352"/>
            <w:vAlign w:val="center"/>
          </w:tcPr>
          <w:p>
            <w:r/>
            <w:r>
              <w:rPr>
                <w:rFonts w:ascii="NanumBarunGothic" w:hAnsi="NanumBarunGothic" w:eastAsia="NanumBarunGothic"/>
                <w:b w:val="0"/>
                <w:sz w:val="18"/>
              </w:rPr>
              <w:t>물류 로봇 및 Gripping 자동화에 적용 가능한 tactile palm-finger coordination 재현</w:t>
            </w:r>
          </w:p>
        </w:tc>
      </w:tr>
    </w:tbl>
    <w:p/>
    <w:p>
      <w:pPr>
        <w:pStyle w:val="Heading1"/>
      </w:pPr>
      <w:r/>
      <w:r>
        <w:rPr>
          <w:rFonts w:ascii="NanumBarunGothic" w:hAnsi="NanumBarunGothic" w:eastAsia="NanumBarunGothic"/>
          <w:b/>
          <w:color w:val="1F4E79"/>
          <w:sz w:val="32"/>
        </w:rPr>
        <w:t>2. 논문 선택 이유 및 프로젝트 연계성</w:t>
      </w:r>
    </w:p>
    <w:p>
      <w:r>
        <w:rPr>
          <w:rFonts w:ascii="NanumBarunGothic" w:hAnsi="NanumBarunGothic" w:eastAsia="NanumBarunGothic"/>
          <w:b w:val="0"/>
          <w:sz w:val="20"/>
        </w:rPr>
        <w:t>본인은 회사에서 물류 로봇 및 Gripping 자동화 구현 업무를 수행하고 있으며, 캡스톤디자인 프로젝트도 이와 유사한 방향으로 진행하고 있다. 물류 현장의 그리핑 자동화에서는 카메라 기반 외부 인식뿐 아니라 실제 접촉 상태, 미끄러짐, 눌림, 파손 가능성, 제품 표면 결함 등을 판단하는 기술이 중요하다.</w:t>
      </w:r>
    </w:p>
    <w:p>
      <w:r>
        <w:rPr>
          <w:rFonts w:ascii="NanumBarunGothic" w:hAnsi="NanumBarunGothic" w:eastAsia="NanumBarunGothic"/>
          <w:b w:val="0"/>
          <w:sz w:val="20"/>
        </w:rPr>
        <w:t>이 논문은 기존 finger/fingertip 중심 tactile sensing 접근과 달리 palm을 주요 접촉/지지/감지 영역으로 활용한다. 이는 다양한 크기와 재질의 물체를 안정적으로 잡아야 하는 물류 로봇 end-effector 설계와 직접적으로 연결된다.</w:t>
      </w:r>
    </w:p>
    <w:p>
      <w:pPr>
        <w:pStyle w:val="Heading1"/>
      </w:pPr>
      <w:r/>
      <w:r>
        <w:rPr>
          <w:rFonts w:ascii="NanumBarunGothic" w:hAnsi="NanumBarunGothic" w:eastAsia="NanumBarunGothic"/>
          <w:b/>
          <w:color w:val="1F4E79"/>
          <w:sz w:val="32"/>
        </w:rPr>
        <w:t>3. 원 논문 핵심 분석</w:t>
      </w:r>
    </w:p>
    <w:p>
      <w:pPr>
        <w:pStyle w:val="Heading2"/>
      </w:pPr>
      <w:r/>
      <w:r>
        <w:rPr>
          <w:rFonts w:ascii="NanumBarunGothic" w:hAnsi="NanumBarunGothic" w:eastAsia="NanumBarunGothic"/>
          <w:b/>
          <w:color w:val="365F91"/>
          <w:sz w:val="26"/>
        </w:rPr>
        <w:t>3.1 문제 정의</w:t>
      </w:r>
    </w:p>
    <w:p>
      <w:r>
        <w:rPr>
          <w:rFonts w:ascii="NanumBarunGothic" w:hAnsi="NanumBarunGothic" w:eastAsia="NanumBarunGothic"/>
          <w:b w:val="0"/>
          <w:sz w:val="20"/>
        </w:rPr>
        <w:t>Soft robotic hand는 compliance가 높아 fragile object나 형상이 다양한 물체를 다루는 데 유리하지만, 실제 접촉 정보를 충분히 감지하지 못하면 안정적인 grasping과 manipulation이 어렵다. 기존 연구는 주로 finger 또는 fingertip sensor에 집중했으나, 사람의 손처럼 palm이 넓은 접촉 면적과 지지 역할을 수행하는 구조는 상대적으로 부족했다.</w:t>
      </w:r>
    </w:p>
    <w:p>
      <w:pPr>
        <w:pStyle w:val="Heading2"/>
      </w:pPr>
      <w:r/>
      <w:r>
        <w:rPr>
          <w:rFonts w:ascii="NanumBarunGothic" w:hAnsi="NanumBarunGothic" w:eastAsia="NanumBarunGothic"/>
          <w:b/>
          <w:color w:val="365F91"/>
          <w:sz w:val="26"/>
        </w:rPr>
        <w:t>3.2 TacPalm SoftHand 구성</w:t>
      </w:r>
    </w:p>
    <w:p>
      <w:pPr>
        <w:pStyle w:val="ListBullet"/>
      </w:pPr>
      <w:r>
        <w:rPr>
          <w:rFonts w:ascii="NanumBarunGothic" w:hAnsi="NanumBarunGothic" w:eastAsia="NanumBarunGothic"/>
          <w:sz w:val="20"/>
        </w:rPr>
        <w:t>High-density visual-tactile palm: palm 내부 카메라와 RGB LED 조명을 이용해 접촉에 따른 표면 변형을 tactile image로 획득한다.</w:t>
      </w:r>
    </w:p>
    <w:p>
      <w:pPr>
        <w:pStyle w:val="ListBullet"/>
      </w:pPr>
      <w:r>
        <w:rPr>
          <w:rFonts w:ascii="NanumBarunGothic" w:hAnsi="NanumBarunGothic" w:eastAsia="NanumBarunGothic"/>
          <w:sz w:val="20"/>
        </w:rPr>
        <w:t>Two-segment pneumatic soft fingers: proximal segment와 distal segment를 독립적으로 구동하여 precision pinch와 power wrap을 수행한다.</w:t>
      </w:r>
    </w:p>
    <w:p>
      <w:pPr>
        <w:pStyle w:val="ListBullet"/>
      </w:pPr>
      <w:r>
        <w:rPr>
          <w:rFonts w:ascii="NanumBarunGothic" w:hAnsi="NanumBarunGothic" w:eastAsia="NanumBarunGothic"/>
          <w:sz w:val="20"/>
        </w:rPr>
        <w:t>Palm-finger coordination strategy: palm tactile feedback을 이용해 finger motion timing, grasping pose, 결함 탐지를 조정한다.</w:t>
      </w:r>
    </w:p>
    <w:p>
      <w:pPr>
        <w:pStyle w:val="Heading2"/>
      </w:pPr>
      <w:r/>
      <w:r>
        <w:rPr>
          <w:rFonts w:ascii="NanumBarunGothic" w:hAnsi="NanumBarunGothic" w:eastAsia="NanumBarunGothic"/>
          <w:b/>
          <w:color w:val="365F91"/>
          <w:sz w:val="26"/>
        </w:rPr>
        <w:t>3.3 논문 내 알고리즘 요소</w:t>
      </w:r>
    </w:p>
    <w:p>
      <w:pPr>
        <w:pStyle w:val="ListBullet"/>
      </w:pPr>
      <w:r>
        <w:rPr>
          <w:rFonts w:ascii="NanumBarunGothic" w:hAnsi="NanumBarunGothic" w:eastAsia="NanumBarunGothic"/>
          <w:sz w:val="20"/>
        </w:rPr>
        <w:t>Tactile image 기반 object/fabric classification</w:t>
      </w:r>
    </w:p>
    <w:p>
      <w:pPr>
        <w:pStyle w:val="ListBullet"/>
      </w:pPr>
      <w:r>
        <w:rPr>
          <w:rFonts w:ascii="NanumBarunGothic" w:hAnsi="NanumBarunGothic" w:eastAsia="NanumBarunGothic"/>
          <w:sz w:val="20"/>
        </w:rPr>
        <w:t>RGB tactile image 변화량 기반 contact detection</w:t>
      </w:r>
    </w:p>
    <w:p>
      <w:pPr>
        <w:pStyle w:val="ListBullet"/>
      </w:pPr>
      <w:r>
        <w:rPr>
          <w:rFonts w:ascii="NanumBarunGothic" w:hAnsi="NanumBarunGothic" w:eastAsia="NanumBarunGothic"/>
          <w:sz w:val="20"/>
        </w:rPr>
        <w:t>CDM(Color Difference Metric) 기반 fabric flaw detection</w:t>
      </w:r>
    </w:p>
    <w:p>
      <w:pPr>
        <w:pStyle w:val="ListBullet"/>
      </w:pPr>
      <w:r>
        <w:rPr>
          <w:rFonts w:ascii="NanumBarunGothic" w:hAnsi="NanumBarunGothic" w:eastAsia="NanumBarunGothic"/>
          <w:sz w:val="20"/>
        </w:rPr>
        <w:t>Palm feedback을 이용한 grasping pose adjustment 및 dynamic manipulation</w:t>
      </w:r>
    </w:p>
    <w:p>
      <w:pPr>
        <w:pStyle w:val="Heading1"/>
      </w:pPr>
      <w:r/>
      <w:r>
        <w:rPr>
          <w:rFonts w:ascii="NanumBarunGothic" w:hAnsi="NanumBarunGothic" w:eastAsia="NanumBarunGothic"/>
          <w:b/>
          <w:color w:val="1F4E79"/>
          <w:sz w:val="32"/>
        </w:rPr>
        <w:t>4. 과제 구현 범위</w:t>
      </w:r>
    </w:p>
    <w:p>
      <w:r>
        <w:rPr>
          <w:rFonts w:ascii="NanumBarunGothic" w:hAnsi="NanumBarunGothic" w:eastAsia="NanumBarunGothic"/>
          <w:b w:val="0"/>
          <w:sz w:val="20"/>
        </w:rPr>
        <w:t>원 논문은 실제 하드웨어 의존성이 높으므로, 본 과제에서는 논문의 핵심 개념을 다음과 같이 재현 가능한 소프트웨어 기능으로 변환하였다.</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D9EAF7"/>
          </w:tcPr>
          <w:p>
            <w:r/>
            <w:r>
              <w:rPr>
                <w:rFonts w:ascii="NanumBarunGothic" w:hAnsi="NanumBarunGothic" w:eastAsia="NanumBarunGothic"/>
                <w:b/>
                <w:sz w:val="18"/>
              </w:rPr>
              <w:t>원 논문 요소</w:t>
            </w:r>
          </w:p>
        </w:tc>
        <w:tc>
          <w:tcPr>
            <w:tcW w:type="dxa" w:w="6912"/>
            <w:vAlign w:val="center"/>
            <w:shd w:fill="D9EAF7"/>
          </w:tcPr>
          <w:p>
            <w:r/>
            <w:r>
              <w:rPr>
                <w:rFonts w:ascii="NanumBarunGothic" w:hAnsi="NanumBarunGothic" w:eastAsia="NanumBarunGothic"/>
                <w:b/>
                <w:sz w:val="18"/>
              </w:rPr>
              <w:t>본 과제 구현 방식</w:t>
            </w:r>
          </w:p>
        </w:tc>
      </w:tr>
      <w:tr>
        <w:tc>
          <w:tcPr>
            <w:tcW w:type="dxa" w:w="4032"/>
            <w:vAlign w:val="center"/>
          </w:tcPr>
          <w:p>
            <w:r/>
            <w:r>
              <w:rPr>
                <w:rFonts w:ascii="NanumBarunGothic" w:hAnsi="NanumBarunGothic" w:eastAsia="NanumBarunGothic"/>
                <w:b w:val="0"/>
                <w:sz w:val="18"/>
              </w:rPr>
              <w:t>실제 visual-tactile palm camera</w:t>
            </w:r>
          </w:p>
        </w:tc>
        <w:tc>
          <w:tcPr>
            <w:tcW w:type="dxa" w:w="6912"/>
            <w:vAlign w:val="center"/>
          </w:tcPr>
          <w:p>
            <w:r/>
            <w:r>
              <w:rPr>
                <w:rFonts w:ascii="NanumBarunGothic" w:hAnsi="NanumBarunGothic" w:eastAsia="NanumBarunGothic"/>
                <w:b w:val="0"/>
                <w:sz w:val="18"/>
              </w:rPr>
              <w:t>synthetic RGB tactile image 생성</w:t>
            </w:r>
          </w:p>
        </w:tc>
      </w:tr>
      <w:tr>
        <w:tc>
          <w:tcPr>
            <w:tcW w:type="dxa" w:w="4032"/>
            <w:vAlign w:val="center"/>
          </w:tcPr>
          <w:p>
            <w:r/>
            <w:r>
              <w:rPr>
                <w:rFonts w:ascii="NanumBarunGothic" w:hAnsi="NanumBarunGothic" w:eastAsia="NanumBarunGothic"/>
                <w:b w:val="0"/>
                <w:sz w:val="18"/>
              </w:rPr>
              <w:t>실제 pneumatic soft finger</w:t>
            </w:r>
          </w:p>
        </w:tc>
        <w:tc>
          <w:tcPr>
            <w:tcW w:type="dxa" w:w="6912"/>
            <w:vAlign w:val="center"/>
          </w:tcPr>
          <w:p>
            <w:r/>
            <w:r>
              <w:rPr>
                <w:rFonts w:ascii="NanumBarunGothic" w:hAnsi="NanumBarunGothic" w:eastAsia="NanumBarunGothic"/>
                <w:b w:val="0"/>
                <w:sz w:val="18"/>
              </w:rPr>
              <w:t>state machine 기반 finger wrap 전환 시뮬레이션</w:t>
            </w:r>
          </w:p>
        </w:tc>
      </w:tr>
      <w:tr>
        <w:tc>
          <w:tcPr>
            <w:tcW w:type="dxa" w:w="4032"/>
            <w:vAlign w:val="center"/>
          </w:tcPr>
          <w:p>
            <w:r/>
            <w:r>
              <w:rPr>
                <w:rFonts w:ascii="NanumBarunGothic" w:hAnsi="NanumBarunGothic" w:eastAsia="NanumBarunGothic"/>
                <w:b w:val="0"/>
                <w:sz w:val="18"/>
              </w:rPr>
              <w:t>Palm contact detection</w:t>
            </w:r>
          </w:p>
        </w:tc>
        <w:tc>
          <w:tcPr>
            <w:tcW w:type="dxa" w:w="6912"/>
            <w:vAlign w:val="center"/>
          </w:tcPr>
          <w:p>
            <w:r/>
            <w:r>
              <w:rPr>
                <w:rFonts w:ascii="NanumBarunGothic" w:hAnsi="NanumBarunGothic" w:eastAsia="NanumBarunGothic"/>
                <w:b w:val="0"/>
                <w:sz w:val="18"/>
              </w:rPr>
              <w:t>saturation/contact-area 기반 PNHS-like score 구현</w:t>
            </w:r>
          </w:p>
        </w:tc>
      </w:tr>
      <w:tr>
        <w:tc>
          <w:tcPr>
            <w:tcW w:type="dxa" w:w="4032"/>
            <w:vAlign w:val="center"/>
          </w:tcPr>
          <w:p>
            <w:r/>
            <w:r>
              <w:rPr>
                <w:rFonts w:ascii="NanumBarunGothic" w:hAnsi="NanumBarunGothic" w:eastAsia="NanumBarunGothic"/>
                <w:b w:val="0"/>
                <w:sz w:val="18"/>
              </w:rPr>
              <w:t>CDM 기반 fabric flaw detection</w:t>
            </w:r>
          </w:p>
        </w:tc>
        <w:tc>
          <w:tcPr>
            <w:tcW w:type="dxa" w:w="6912"/>
            <w:vAlign w:val="center"/>
          </w:tcPr>
          <w:p>
            <w:r/>
            <w:r>
              <w:rPr>
                <w:rFonts w:ascii="NanumBarunGothic" w:hAnsi="NanumBarunGothic" w:eastAsia="NanumBarunGothic"/>
                <w:b w:val="0"/>
                <w:sz w:val="18"/>
              </w:rPr>
              <w:t>RGB channel range 기반 CDM-like score 구현</w:t>
            </w:r>
          </w:p>
        </w:tc>
      </w:tr>
      <w:tr>
        <w:tc>
          <w:tcPr>
            <w:tcW w:type="dxa" w:w="4032"/>
            <w:vAlign w:val="center"/>
          </w:tcPr>
          <w:p>
            <w:r/>
            <w:r>
              <w:rPr>
                <w:rFonts w:ascii="NanumBarunGothic" w:hAnsi="NanumBarunGothic" w:eastAsia="NanumBarunGothic"/>
                <w:b w:val="0"/>
                <w:sz w:val="18"/>
              </w:rPr>
              <w:t>ResNet34 기반 tactile classification</w:t>
            </w:r>
          </w:p>
        </w:tc>
        <w:tc>
          <w:tcPr>
            <w:tcW w:type="dxa" w:w="6912"/>
            <w:vAlign w:val="center"/>
          </w:tcPr>
          <w:p>
            <w:r/>
            <w:r>
              <w:rPr>
                <w:rFonts w:ascii="NanumBarunGothic" w:hAnsi="NanumBarunGothic" w:eastAsia="NanumBarunGothic"/>
                <w:b w:val="0"/>
                <w:sz w:val="18"/>
              </w:rPr>
              <w:t>image feature + nearest-centroid classifier로 경량 재현</w:t>
            </w:r>
          </w:p>
        </w:tc>
      </w:tr>
      <w:tr>
        <w:tc>
          <w:tcPr>
            <w:tcW w:type="dxa" w:w="4032"/>
            <w:vAlign w:val="center"/>
          </w:tcPr>
          <w:p>
            <w:r/>
            <w:r>
              <w:rPr>
                <w:rFonts w:ascii="NanumBarunGothic" w:hAnsi="NanumBarunGothic" w:eastAsia="NanumBarunGothic"/>
                <w:b w:val="0"/>
                <w:sz w:val="18"/>
              </w:rPr>
              <w:t>실제 robot arm/gripper control</w:t>
            </w:r>
          </w:p>
        </w:tc>
        <w:tc>
          <w:tcPr>
            <w:tcW w:type="dxa" w:w="6912"/>
            <w:vAlign w:val="center"/>
          </w:tcPr>
          <w:p>
            <w:r/>
            <w:r>
              <w:rPr>
                <w:rFonts w:ascii="NanumBarunGothic" w:hAnsi="NanumBarunGothic" w:eastAsia="NanumBarunGothic"/>
                <w:b w:val="0"/>
                <w:sz w:val="18"/>
              </w:rPr>
              <w:t>Windows/Python에서 실행 가능한 알고리즘 데모로 축소</w:t>
            </w:r>
          </w:p>
        </w:tc>
      </w:tr>
    </w:tbl>
    <w:p/>
    <w:p>
      <w:pPr>
        <w:pStyle w:val="Heading1"/>
      </w:pPr>
      <w:r/>
      <w:r>
        <w:rPr>
          <w:rFonts w:ascii="NanumBarunGothic" w:hAnsi="NanumBarunGothic" w:eastAsia="NanumBarunGothic"/>
          <w:b/>
          <w:color w:val="1F4E79"/>
          <w:sz w:val="32"/>
        </w:rPr>
        <w:t>5. Windows 실행 매뉴얼</w:t>
      </w:r>
    </w:p>
    <w:p>
      <w:r>
        <w:rPr>
          <w:rFonts w:ascii="NanumBarunGothic" w:hAnsi="NanumBarunGothic" w:eastAsia="NanumBarunGothic"/>
          <w:b w:val="0"/>
          <w:sz w:val="20"/>
        </w:rPr>
        <w:t>아래 절차는 Windows 10/11, Python 3.10 이상 환경을 기준으로 한다.</w:t>
      </w:r>
    </w:p>
    <w:p>
      <w:pPr>
        <w:spacing w:before="40" w:after="40"/>
        <w:ind w:left="288"/>
      </w:pPr>
      <w:r>
        <w:rPr>
          <w:rFonts w:ascii="NanumGothicCoding" w:hAnsi="NanumGothicCoding" w:eastAsia="NanumGothicCoding"/>
          <w:sz w:val="17"/>
        </w:rPr>
        <w:t>cd tacpalm-soft-hand-capstone</w:t>
        <w:br/>
      </w:r>
      <w:r>
        <w:rPr>
          <w:rFonts w:ascii="NanumGothicCoding" w:hAnsi="NanumGothicCoding" w:eastAsia="NanumGothicCoding"/>
          <w:sz w:val="17"/>
        </w:rPr>
        <w:t>python -m venv .venv</w:t>
        <w:br/>
      </w:r>
      <w:r>
        <w:rPr>
          <w:rFonts w:ascii="NanumGothicCoding" w:hAnsi="NanumGothicCoding" w:eastAsia="NanumGothicCoding"/>
          <w:sz w:val="17"/>
        </w:rPr>
        <w:t>.venv\Scripts\activate</w:t>
        <w:br/>
      </w:r>
      <w:r>
        <w:rPr>
          <w:rFonts w:ascii="NanumGothicCoding" w:hAnsi="NanumGothicCoding" w:eastAsia="NanumGothicCoding"/>
          <w:sz w:val="17"/>
        </w:rPr>
        <w:t>pip install --upgrade pip</w:t>
        <w:br/>
      </w:r>
      <w:r>
        <w:rPr>
          <w:rFonts w:ascii="NanumGothicCoding" w:hAnsi="NanumGothicCoding" w:eastAsia="NanumGothicCoding"/>
          <w:sz w:val="17"/>
        </w:rPr>
        <w:t>pip install -r requirements.txt</w:t>
        <w:br/>
      </w:r>
      <w:r>
        <w:rPr>
          <w:rFonts w:ascii="NanumGothicCoding" w:hAnsi="NanumGothicCoding" w:eastAsia="NanumGothicCoding"/>
          <w:sz w:val="17"/>
        </w:rPr>
        <w:t>python src\tacpalm_demo.py --out outputs --n-train 50 --n-test 20 --seed 42</w:t>
        <w:br/>
      </w:r>
    </w:p>
    <w:p>
      <w:r>
        <w:rPr>
          <w:rFonts w:ascii="NanumBarunGothic" w:hAnsi="NanumBarunGothic" w:eastAsia="NanumBarunGothic"/>
          <w:b w:val="0"/>
          <w:sz w:val="20"/>
        </w:rPr>
        <w:t>또는 repository root에서 run_windows.bat 파일을 실행하면 동일한 명령이 순차적으로 수행된다. 실행 후 outputs 폴더에서 PNG 결과 이미지, CSV 결과표, metrics.json을 확인한다.</w:t>
      </w:r>
    </w:p>
    <w:p>
      <w:pPr>
        <w:pStyle w:val="Heading1"/>
      </w:pPr>
      <w:r/>
      <w:r>
        <w:rPr>
          <w:rFonts w:ascii="NanumBarunGothic" w:hAnsi="NanumBarunGothic" w:eastAsia="NanumBarunGothic"/>
          <w:b/>
          <w:color w:val="1F4E79"/>
          <w:sz w:val="32"/>
        </w:rPr>
        <w:t>6. 코드 구성</w:t>
      </w:r>
    </w:p>
    <w:p>
      <w:pPr>
        <w:spacing w:before="40" w:after="40"/>
        <w:ind w:left="288"/>
      </w:pPr>
      <w:r>
        <w:rPr>
          <w:rFonts w:ascii="NanumGothicCoding" w:hAnsi="NanumGothicCoding" w:eastAsia="NanumGothicCoding"/>
          <w:sz w:val="17"/>
        </w:rPr>
        <w:t>tacpalm-soft-hand-capstone/</w:t>
        <w:br/>
      </w:r>
      <w:r>
        <w:rPr>
          <w:rFonts w:ascii="NanumGothicCoding" w:hAnsi="NanumGothicCoding" w:eastAsia="NanumGothicCoding"/>
          <w:sz w:val="17"/>
        </w:rPr>
        <w:t>├─ README.md</w:t>
        <w:br/>
      </w:r>
      <w:r>
        <w:rPr>
          <w:rFonts w:ascii="NanumGothicCoding" w:hAnsi="NanumGothicCoding" w:eastAsia="NanumGothicCoding"/>
          <w:sz w:val="17"/>
        </w:rPr>
        <w:t>├─ REPORT.md</w:t>
        <w:br/>
      </w:r>
      <w:r>
        <w:rPr>
          <w:rFonts w:ascii="NanumGothicCoding" w:hAnsi="NanumGothicCoding" w:eastAsia="NanumGothicCoding"/>
          <w:sz w:val="17"/>
        </w:rPr>
        <w:t>├─ PROMPTS.md</w:t>
        <w:br/>
      </w:r>
      <w:r>
        <w:rPr>
          <w:rFonts w:ascii="NanumGothicCoding" w:hAnsi="NanumGothicCoding" w:eastAsia="NanumGothicCoding"/>
          <w:sz w:val="17"/>
        </w:rPr>
        <w:t>├─ REPORT.docx</w:t>
        <w:br/>
      </w:r>
      <w:r>
        <w:rPr>
          <w:rFonts w:ascii="NanumGothicCoding" w:hAnsi="NanumGothicCoding" w:eastAsia="NanumGothicCoding"/>
          <w:sz w:val="17"/>
        </w:rPr>
        <w:t>├─ requirements.txt</w:t>
        <w:br/>
      </w:r>
      <w:r>
        <w:rPr>
          <w:rFonts w:ascii="NanumGothicCoding" w:hAnsi="NanumGothicCoding" w:eastAsia="NanumGothicCoding"/>
          <w:sz w:val="17"/>
        </w:rPr>
        <w:t>├─ run_windows.bat</w:t>
        <w:br/>
      </w:r>
      <w:r>
        <w:rPr>
          <w:rFonts w:ascii="NanumGothicCoding" w:hAnsi="NanumGothicCoding" w:eastAsia="NanumGothicCoding"/>
          <w:sz w:val="17"/>
        </w:rPr>
        <w:t>├─ src/</w:t>
        <w:br/>
      </w:r>
      <w:r>
        <w:rPr>
          <w:rFonts w:ascii="NanumGothicCoding" w:hAnsi="NanumGothicCoding" w:eastAsia="NanumGothicCoding"/>
          <w:sz w:val="17"/>
        </w:rPr>
        <w:t>│  └─ tacpalm_demo.py</w:t>
        <w:br/>
      </w:r>
      <w:r>
        <w:rPr>
          <w:rFonts w:ascii="NanumGothicCoding" w:hAnsi="NanumGothicCoding" w:eastAsia="NanumGothicCoding"/>
          <w:sz w:val="17"/>
        </w:rPr>
        <w:t>├─ outputs/</w:t>
        <w:br/>
      </w:r>
      <w:r>
        <w:rPr>
          <w:rFonts w:ascii="NanumGothicCoding" w:hAnsi="NanumGothicCoding" w:eastAsia="NanumGothicCoding"/>
          <w:sz w:val="17"/>
        </w:rPr>
        <w:t>│  ├─ sample_synthetic_tactile_images.png</w:t>
        <w:br/>
      </w:r>
      <w:r>
        <w:rPr>
          <w:rFonts w:ascii="NanumGothicCoding" w:hAnsi="NanumGothicCoding" w:eastAsia="NanumGothicCoding"/>
          <w:sz w:val="17"/>
        </w:rPr>
        <w:t>│  ├─ classification_confusion_matrix.png</w:t>
        <w:br/>
      </w:r>
      <w:r>
        <w:rPr>
          <w:rFonts w:ascii="NanumGothicCoding" w:hAnsi="NanumGothicCoding" w:eastAsia="NanumGothicCoding"/>
          <w:sz w:val="17"/>
        </w:rPr>
        <w:t>│  ├─ coordination_sequence.png</w:t>
        <w:br/>
      </w:r>
      <w:r>
        <w:rPr>
          <w:rFonts w:ascii="NanumGothicCoding" w:hAnsi="NanumGothicCoding" w:eastAsia="NanumGothicCoding"/>
          <w:sz w:val="17"/>
        </w:rPr>
        <w:t>│  ├─ flaw_detection_examples.png</w:t>
        <w:br/>
      </w:r>
      <w:r>
        <w:rPr>
          <w:rFonts w:ascii="NanumGothicCoding" w:hAnsi="NanumGothicCoding" w:eastAsia="NanumGothicCoding"/>
          <w:sz w:val="17"/>
        </w:rPr>
        <w:t>│  ├─ flaw_detection_cdm_hist.png</w:t>
        <w:br/>
      </w:r>
      <w:r>
        <w:rPr>
          <w:rFonts w:ascii="NanumGothicCoding" w:hAnsi="NanumGothicCoding" w:eastAsia="NanumGothicCoding"/>
          <w:sz w:val="17"/>
        </w:rPr>
        <w:t>│  ├─ classification_metrics.csv</w:t>
        <w:br/>
      </w:r>
      <w:r>
        <w:rPr>
          <w:rFonts w:ascii="NanumGothicCoding" w:hAnsi="NanumGothicCoding" w:eastAsia="NanumGothicCoding"/>
          <w:sz w:val="17"/>
        </w:rPr>
        <w:t>│  └─ metrics.json</w:t>
        <w:br/>
      </w:r>
      <w:r>
        <w:rPr>
          <w:rFonts w:ascii="NanumGothicCoding" w:hAnsi="NanumGothicCoding" w:eastAsia="NanumGothicCoding"/>
          <w:sz w:val="17"/>
        </w:rPr>
        <w:t>└─ docs/</w:t>
        <w:br/>
      </w:r>
      <w:r>
        <w:rPr>
          <w:rFonts w:ascii="NanumGothicCoding" w:hAnsi="NanumGothicCoding" w:eastAsia="NanumGothicCoding"/>
          <w:sz w:val="17"/>
        </w:rPr>
        <w:t xml:space="preserve">   ├─ plan_comment.md</w:t>
        <w:br/>
      </w:r>
      <w:r>
        <w:rPr>
          <w:rFonts w:ascii="NanumGothicCoding" w:hAnsi="NanumGothicCoding" w:eastAsia="NanumGothicCoding"/>
          <w:sz w:val="17"/>
        </w:rPr>
        <w:t xml:space="preserve">   ├─ submission_guide.md</w:t>
        <w:br/>
      </w:r>
      <w:r>
        <w:rPr>
          <w:rFonts w:ascii="NanumGothicCoding" w:hAnsi="NanumGothicCoding" w:eastAsia="NanumGothicCoding"/>
          <w:sz w:val="17"/>
        </w:rPr>
        <w:t xml:space="preserve">   └─ email_template.md</w:t>
        <w:br/>
      </w:r>
    </w:p>
    <w:p>
      <w:pPr>
        <w:pStyle w:val="Heading1"/>
      </w:pPr>
      <w:r/>
      <w:r>
        <w:rPr>
          <w:rFonts w:ascii="NanumBarunGothic" w:hAnsi="NanumBarunGothic" w:eastAsia="NanumBarunGothic"/>
          <w:b/>
          <w:color w:val="1F4E79"/>
          <w:sz w:val="32"/>
        </w:rPr>
        <w:t>7. 구현 알고리즘 설명</w:t>
      </w:r>
    </w:p>
    <w:p>
      <w:pPr>
        <w:pStyle w:val="Heading2"/>
      </w:pPr>
      <w:r/>
      <w:r>
        <w:rPr>
          <w:rFonts w:ascii="NanumBarunGothic" w:hAnsi="NanumBarunGothic" w:eastAsia="NanumBarunGothic"/>
          <w:b/>
          <w:color w:val="365F91"/>
          <w:sz w:val="26"/>
        </w:rPr>
        <w:t>7.1 Synthetic tactile image generation</w:t>
      </w:r>
    </w:p>
    <w:p>
      <w:r>
        <w:rPr>
          <w:rFonts w:ascii="NanumBarunGothic" w:hAnsi="NanumBarunGothic" w:eastAsia="NanumBarunGothic"/>
          <w:b w:val="0"/>
          <w:sz w:val="20"/>
        </w:rPr>
        <w:t>실제 tactile camera가 없기 때문에 각 object class별로 height map을 생성하였다. Bottle cap은 원형 ridge, box corner는 직각 edge, soft pouch는 부드러운 gaussian deformation, cable bundle은 여러 개의 curved line, woven fabric은 반복 texture로 모델링하였다. 이후 height map gradient를 RGB intensity 차이로 변환하여 visual-tactile image처럼 보이도록 구성하였다.</w:t>
      </w:r>
    </w:p>
    <w:p>
      <w:pPr>
        <w:pStyle w:val="Heading2"/>
      </w:pPr>
      <w:r/>
      <w:r>
        <w:rPr>
          <w:rFonts w:ascii="NanumBarunGothic" w:hAnsi="NanumBarunGothic" w:eastAsia="NanumBarunGothic"/>
          <w:b/>
          <w:color w:val="365F91"/>
          <w:sz w:val="26"/>
        </w:rPr>
        <w:t>7.2 Tactile object classification</w:t>
      </w:r>
    </w:p>
    <w:p>
      <w:r>
        <w:rPr>
          <w:rFonts w:ascii="NanumBarunGothic" w:hAnsi="NanumBarunGothic" w:eastAsia="NanumBarunGothic"/>
          <w:b w:val="0"/>
          <w:sz w:val="20"/>
        </w:rPr>
        <w:t>생성된 tactile image에서 평균, 표준편차, gradient 통계, 중심부/외곽부 특징 등을 추출하였다. 학습 데이터의 class별 feature centroid를 계산하고, test image는 가장 가까운 centroid에 할당하는 nearest-centroid classifier를 적용하였다.</w:t>
      </w:r>
    </w:p>
    <w:p>
      <w:pPr>
        <w:pStyle w:val="Heading2"/>
      </w:pPr>
      <w:r/>
      <w:r>
        <w:rPr>
          <w:rFonts w:ascii="NanumBarunGothic" w:hAnsi="NanumBarunGothic" w:eastAsia="NanumBarunGothic"/>
          <w:b/>
          <w:color w:val="365F91"/>
          <w:sz w:val="26"/>
        </w:rPr>
        <w:t>7.3 Palm-finger coordination simulation</w:t>
      </w:r>
    </w:p>
    <w:p>
      <w:r>
        <w:rPr>
          <w:rFonts w:ascii="NanumBarunGothic" w:hAnsi="NanumBarunGothic" w:eastAsia="NanumBarunGothic"/>
          <w:b w:val="0"/>
          <w:sz w:val="20"/>
        </w:rPr>
        <w:t>Reference tactile image와 current tactile image의 차이를 계산하고, saturation/contact-area 기반 score를 산출하였다. Score가 threshold를 넘으면 palm에 물체가 충분히 접촉한 것으로 판단하고, robot state를 approach에서 wrap으로 전환한다.</w:t>
      </w:r>
    </w:p>
    <w:p>
      <w:pPr>
        <w:pStyle w:val="Heading2"/>
      </w:pPr>
      <w:r/>
      <w:r>
        <w:rPr>
          <w:rFonts w:ascii="NanumBarunGothic" w:hAnsi="NanumBarunGothic" w:eastAsia="NanumBarunGothic"/>
          <w:b/>
          <w:color w:val="365F91"/>
          <w:sz w:val="26"/>
        </w:rPr>
        <w:t>7.4 Fabric flaw detection</w:t>
      </w:r>
    </w:p>
    <w:p>
      <w:r>
        <w:rPr>
          <w:rFonts w:ascii="NanumBarunGothic" w:hAnsi="NanumBarunGothic" w:eastAsia="NanumBarunGothic"/>
          <w:b w:val="0"/>
          <w:sz w:val="20"/>
        </w:rPr>
        <w:t>정상 fabric image와 결함 fabric image를 생성한 뒤, reference image와의 RGB channel range 차이를 합산하여 CDM-like score를 계산하였다. Score가 threshold보다 크면 결함이 있는 것으로 판단하였다.</w:t>
      </w:r>
    </w:p>
    <w:p>
      <w:pPr>
        <w:pStyle w:val="Heading1"/>
      </w:pPr>
      <w:r/>
      <w:r>
        <w:rPr>
          <w:rFonts w:ascii="NanumBarunGothic" w:hAnsi="NanumBarunGothic" w:eastAsia="NanumBarunGothic"/>
          <w:b/>
          <w:color w:val="1F4E79"/>
          <w:sz w:val="32"/>
        </w:rPr>
        <w:t>8. 실행 결과</w:t>
      </w:r>
    </w:p>
    <w:p>
      <w:r>
        <w:rPr>
          <w:rFonts w:ascii="NanumBarunGothic" w:hAnsi="NanumBarunGothic" w:eastAsia="NanumBarunGothic"/>
          <w:b w:val="0"/>
          <w:sz w:val="20"/>
        </w:rPr>
        <w:t>실행 조건은 다음과 같다.</w:t>
      </w:r>
    </w:p>
    <w:p>
      <w:pPr>
        <w:spacing w:before="40" w:after="40"/>
        <w:ind w:left="288"/>
      </w:pPr>
      <w:r>
        <w:rPr>
          <w:rFonts w:ascii="NanumGothicCoding" w:hAnsi="NanumGothicCoding" w:eastAsia="NanumGothicCoding"/>
          <w:sz w:val="17"/>
        </w:rPr>
        <w:t>python src\tacpalm_demo.py --out outputs --n-train 50 --n-test 20 --seed 42</w:t>
        <w:br/>
      </w:r>
    </w:p>
    <w:tbl>
      <w:tblPr>
        <w:tblStyle w:val="TableGrid"/>
        <w:tblW w:type="auto" w:w="0"/>
        <w:jc w:val="center"/>
        <w:tblLook w:firstColumn="1" w:firstRow="1" w:lastColumn="0" w:lastRow="0" w:noHBand="0" w:noVBand="1" w:val="04A0"/>
      </w:tblPr>
      <w:tblGrid>
        <w:gridCol w:w="5040"/>
        <w:gridCol w:w="5040"/>
      </w:tblGrid>
      <w:tr>
        <w:tc>
          <w:tcPr>
            <w:tcW w:type="dxa" w:w="6048"/>
            <w:vAlign w:val="center"/>
            <w:shd w:fill="D9EAF7"/>
          </w:tcPr>
          <w:p>
            <w:r/>
            <w:r>
              <w:rPr>
                <w:rFonts w:ascii="NanumBarunGothic" w:hAnsi="NanumBarunGothic" w:eastAsia="NanumBarunGothic"/>
                <w:b/>
                <w:sz w:val="18"/>
              </w:rPr>
              <w:t>항목</w:t>
            </w:r>
          </w:p>
        </w:tc>
        <w:tc>
          <w:tcPr>
            <w:tcW w:type="dxa" w:w="2880"/>
            <w:vAlign w:val="center"/>
            <w:shd w:fill="D9EAF7"/>
          </w:tcPr>
          <w:p>
            <w:r/>
            <w:r>
              <w:rPr>
                <w:rFonts w:ascii="NanumBarunGothic" w:hAnsi="NanumBarunGothic" w:eastAsia="NanumBarunGothic"/>
                <w:b/>
                <w:sz w:val="18"/>
              </w:rPr>
              <w:t>결과</w:t>
            </w:r>
          </w:p>
        </w:tc>
      </w:tr>
      <w:tr>
        <w:tc>
          <w:tcPr>
            <w:tcW w:type="dxa" w:w="6048"/>
            <w:vAlign w:val="center"/>
          </w:tcPr>
          <w:p>
            <w:r/>
            <w:r>
              <w:rPr>
                <w:rFonts w:ascii="NanumBarunGothic" w:hAnsi="NanumBarunGothic" w:eastAsia="NanumBarunGothic"/>
                <w:b w:val="0"/>
                <w:sz w:val="18"/>
              </w:rPr>
              <w:t>Tactile object classification accuracy</w:t>
            </w:r>
          </w:p>
        </w:tc>
        <w:tc>
          <w:tcPr>
            <w:tcW w:type="dxa" w:w="2880"/>
            <w:vAlign w:val="center"/>
          </w:tcPr>
          <w:p>
            <w:r/>
            <w:r>
              <w:rPr>
                <w:rFonts w:ascii="NanumBarunGothic" w:hAnsi="NanumBarunGothic" w:eastAsia="NanumBarunGothic"/>
                <w:b w:val="0"/>
                <w:sz w:val="18"/>
              </w:rPr>
              <w:t>0.990</w:t>
            </w:r>
          </w:p>
        </w:tc>
      </w:tr>
      <w:tr>
        <w:tc>
          <w:tcPr>
            <w:tcW w:type="dxa" w:w="6048"/>
            <w:vAlign w:val="center"/>
          </w:tcPr>
          <w:p>
            <w:r/>
            <w:r>
              <w:rPr>
                <w:rFonts w:ascii="NanumBarunGothic" w:hAnsi="NanumBarunGothic" w:eastAsia="NanumBarunGothic"/>
                <w:b w:val="0"/>
                <w:sz w:val="18"/>
              </w:rPr>
              <w:t>Fabric flaw detection accuracy</w:t>
            </w:r>
          </w:p>
        </w:tc>
        <w:tc>
          <w:tcPr>
            <w:tcW w:type="dxa" w:w="2880"/>
            <w:vAlign w:val="center"/>
          </w:tcPr>
          <w:p>
            <w:r/>
            <w:r>
              <w:rPr>
                <w:rFonts w:ascii="NanumBarunGothic" w:hAnsi="NanumBarunGothic" w:eastAsia="NanumBarunGothic"/>
                <w:b w:val="0"/>
                <w:sz w:val="18"/>
              </w:rPr>
              <w:t>1.000</w:t>
            </w:r>
          </w:p>
        </w:tc>
      </w:tr>
      <w:tr>
        <w:tc>
          <w:tcPr>
            <w:tcW w:type="dxa" w:w="6048"/>
            <w:vAlign w:val="center"/>
          </w:tcPr>
          <w:p>
            <w:r/>
            <w:r>
              <w:rPr>
                <w:rFonts w:ascii="NanumBarunGothic" w:hAnsi="NanumBarunGothic" w:eastAsia="NanumBarunGothic"/>
                <w:b w:val="0"/>
                <w:sz w:val="18"/>
              </w:rPr>
              <w:t>Palm-finger wrap trigger time step</w:t>
            </w:r>
          </w:p>
        </w:tc>
        <w:tc>
          <w:tcPr>
            <w:tcW w:type="dxa" w:w="2880"/>
            <w:vAlign w:val="center"/>
          </w:tcPr>
          <w:p>
            <w:r/>
            <w:r>
              <w:rPr>
                <w:rFonts w:ascii="NanumBarunGothic" w:hAnsi="NanumBarunGothic" w:eastAsia="NanumBarunGothic"/>
                <w:b w:val="0"/>
                <w:sz w:val="18"/>
              </w:rPr>
              <w:t>12</w:t>
            </w:r>
          </w:p>
        </w:tc>
      </w:tr>
    </w:tbl>
    <w:p/>
    <w:p>
      <w:pPr>
        <w:pStyle w:val="Heading2"/>
      </w:pPr>
      <w:r/>
      <w:r>
        <w:rPr>
          <w:rFonts w:ascii="NanumBarunGothic" w:hAnsi="NanumBarunGothic" w:eastAsia="NanumBarunGothic"/>
          <w:b/>
          <w:color w:val="365F91"/>
          <w:sz w:val="26"/>
        </w:rPr>
        <w:t>Synthetic tactile image 예시</w:t>
      </w:r>
    </w:p>
    <w:p>
      <w:pPr>
        <w:jc w:val="center"/>
      </w:pPr>
      <w:r>
        <w:drawing>
          <wp:inline xmlns:a="http://schemas.openxmlformats.org/drawingml/2006/main" xmlns:pic="http://schemas.openxmlformats.org/drawingml/2006/picture">
            <wp:extent cx="5394960" cy="1150925"/>
            <wp:docPr id="1" name="Picture 1"/>
            <wp:cNvGraphicFramePr>
              <a:graphicFrameLocks noChangeAspect="1"/>
            </wp:cNvGraphicFramePr>
            <a:graphic>
              <a:graphicData uri="http://schemas.openxmlformats.org/drawingml/2006/picture">
                <pic:pic>
                  <pic:nvPicPr>
                    <pic:cNvPr id="0" name="sample_synthetic_tactile_images.png"/>
                    <pic:cNvPicPr/>
                  </pic:nvPicPr>
                  <pic:blipFill>
                    <a:blip r:embed="rId9"/>
                    <a:stretch>
                      <a:fillRect/>
                    </a:stretch>
                  </pic:blipFill>
                  <pic:spPr>
                    <a:xfrm>
                      <a:off x="0" y="0"/>
                      <a:ext cx="5394960" cy="1150925"/>
                    </a:xfrm>
                    <a:prstGeom prst="rect"/>
                  </pic:spPr>
                </pic:pic>
              </a:graphicData>
            </a:graphic>
          </wp:inline>
        </w:drawing>
      </w:r>
    </w:p>
    <w:p>
      <w:pPr>
        <w:jc w:val="center"/>
      </w:pPr>
      <w:r>
        <w:rPr>
          <w:rFonts w:ascii="NanumBarunGothic" w:hAnsi="NanumBarunGothic" w:eastAsia="NanumBarunGothic"/>
          <w:b w:val="0"/>
          <w:color w:val="595959"/>
          <w:sz w:val="17"/>
        </w:rPr>
        <w:t>Figure. Synthetic tactile image 예시 (sample_synthetic_tactile_images.png)</w:t>
      </w:r>
    </w:p>
    <w:p>
      <w:pPr>
        <w:pStyle w:val="Heading2"/>
      </w:pPr>
      <w:r/>
      <w:r>
        <w:rPr>
          <w:rFonts w:ascii="NanumBarunGothic" w:hAnsi="NanumBarunGothic" w:eastAsia="NanumBarunGothic"/>
          <w:b/>
          <w:color w:val="365F91"/>
          <w:sz w:val="26"/>
        </w:rPr>
        <w:t>Object classification confusion matrix</w:t>
      </w:r>
    </w:p>
    <w:p>
      <w:pPr>
        <w:jc w:val="center"/>
      </w:pPr>
      <w:r>
        <w:drawing>
          <wp:inline xmlns:a="http://schemas.openxmlformats.org/drawingml/2006/main" xmlns:pic="http://schemas.openxmlformats.org/drawingml/2006/picture">
            <wp:extent cx="5394960" cy="4624251"/>
            <wp:docPr id="2" name="Picture 2"/>
            <wp:cNvGraphicFramePr>
              <a:graphicFrameLocks noChangeAspect="1"/>
            </wp:cNvGraphicFramePr>
            <a:graphic>
              <a:graphicData uri="http://schemas.openxmlformats.org/drawingml/2006/picture">
                <pic:pic>
                  <pic:nvPicPr>
                    <pic:cNvPr id="0" name="classification_confusion_matrix.png"/>
                    <pic:cNvPicPr/>
                  </pic:nvPicPr>
                  <pic:blipFill>
                    <a:blip r:embed="rId10"/>
                    <a:stretch>
                      <a:fillRect/>
                    </a:stretch>
                  </pic:blipFill>
                  <pic:spPr>
                    <a:xfrm>
                      <a:off x="0" y="0"/>
                      <a:ext cx="5394960" cy="4624251"/>
                    </a:xfrm>
                    <a:prstGeom prst="rect"/>
                  </pic:spPr>
                </pic:pic>
              </a:graphicData>
            </a:graphic>
          </wp:inline>
        </w:drawing>
      </w:r>
    </w:p>
    <w:p>
      <w:pPr>
        <w:jc w:val="center"/>
      </w:pPr>
      <w:r>
        <w:rPr>
          <w:rFonts w:ascii="NanumBarunGothic" w:hAnsi="NanumBarunGothic" w:eastAsia="NanumBarunGothic"/>
          <w:b w:val="0"/>
          <w:color w:val="595959"/>
          <w:sz w:val="17"/>
        </w:rPr>
        <w:t>Figure. Object classification confusion matrix (classification_confusion_matrix.png)</w:t>
      </w:r>
    </w:p>
    <w:p>
      <w:pPr>
        <w:pStyle w:val="Heading2"/>
      </w:pPr>
      <w:r/>
      <w:r>
        <w:rPr>
          <w:rFonts w:ascii="NanumBarunGothic" w:hAnsi="NanumBarunGothic" w:eastAsia="NanumBarunGothic"/>
          <w:b/>
          <w:color w:val="365F91"/>
          <w:sz w:val="26"/>
        </w:rPr>
        <w:t>Palm-finger coordination sequence</w:t>
      </w:r>
    </w:p>
    <w:p>
      <w:pPr>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coordination_sequence.png"/>
                    <pic:cNvPicPr/>
                  </pic:nvPicPr>
                  <pic:blipFill>
                    <a:blip r:embed="rId11"/>
                    <a:stretch>
                      <a:fillRect/>
                    </a:stretch>
                  </pic:blipFill>
                  <pic:spPr>
                    <a:xfrm>
                      <a:off x="0" y="0"/>
                      <a:ext cx="5394960" cy="2997200"/>
                    </a:xfrm>
                    <a:prstGeom prst="rect"/>
                  </pic:spPr>
                </pic:pic>
              </a:graphicData>
            </a:graphic>
          </wp:inline>
        </w:drawing>
      </w:r>
    </w:p>
    <w:p>
      <w:pPr>
        <w:jc w:val="center"/>
      </w:pPr>
      <w:r>
        <w:rPr>
          <w:rFonts w:ascii="NanumBarunGothic" w:hAnsi="NanumBarunGothic" w:eastAsia="NanumBarunGothic"/>
          <w:b w:val="0"/>
          <w:color w:val="595959"/>
          <w:sz w:val="17"/>
        </w:rPr>
        <w:t>Figure. Palm-finger coordination sequence (coordination_sequence.png)</w:t>
      </w:r>
    </w:p>
    <w:p>
      <w:pPr>
        <w:pStyle w:val="Heading2"/>
      </w:pPr>
      <w:r/>
      <w:r>
        <w:rPr>
          <w:rFonts w:ascii="NanumBarunGothic" w:hAnsi="NanumBarunGothic" w:eastAsia="NanumBarunGothic"/>
          <w:b/>
          <w:color w:val="365F91"/>
          <w:sz w:val="26"/>
        </w:rPr>
        <w:t>CDM-like flaw detection histogram</w:t>
      </w:r>
    </w:p>
    <w:p>
      <w:pPr>
        <w:jc w:val="center"/>
      </w:pPr>
      <w:r>
        <w:drawing>
          <wp:inline xmlns:a="http://schemas.openxmlformats.org/drawingml/2006/main" xmlns:pic="http://schemas.openxmlformats.org/drawingml/2006/picture">
            <wp:extent cx="5394960" cy="3082834"/>
            <wp:docPr id="4" name="Picture 4"/>
            <wp:cNvGraphicFramePr>
              <a:graphicFrameLocks noChangeAspect="1"/>
            </wp:cNvGraphicFramePr>
            <a:graphic>
              <a:graphicData uri="http://schemas.openxmlformats.org/drawingml/2006/picture">
                <pic:pic>
                  <pic:nvPicPr>
                    <pic:cNvPr id="0" name="flaw_detection_cdm_hist.png"/>
                    <pic:cNvPicPr/>
                  </pic:nvPicPr>
                  <pic:blipFill>
                    <a:blip r:embed="rId12"/>
                    <a:stretch>
                      <a:fillRect/>
                    </a:stretch>
                  </pic:blipFill>
                  <pic:spPr>
                    <a:xfrm>
                      <a:off x="0" y="0"/>
                      <a:ext cx="5394960" cy="3082834"/>
                    </a:xfrm>
                    <a:prstGeom prst="rect"/>
                  </pic:spPr>
                </pic:pic>
              </a:graphicData>
            </a:graphic>
          </wp:inline>
        </w:drawing>
      </w:r>
    </w:p>
    <w:p>
      <w:pPr>
        <w:jc w:val="center"/>
      </w:pPr>
      <w:r>
        <w:rPr>
          <w:rFonts w:ascii="NanumBarunGothic" w:hAnsi="NanumBarunGothic" w:eastAsia="NanumBarunGothic"/>
          <w:b w:val="0"/>
          <w:color w:val="595959"/>
          <w:sz w:val="17"/>
        </w:rPr>
        <w:t>Figure. CDM-like flaw detection histogram (flaw_detection_cdm_hist.png)</w:t>
      </w:r>
    </w:p>
    <w:p>
      <w:pPr>
        <w:pStyle w:val="Heading1"/>
      </w:pPr>
      <w:r/>
      <w:r>
        <w:rPr>
          <w:rFonts w:ascii="NanumBarunGothic" w:hAnsi="NanumBarunGothic" w:eastAsia="NanumBarunGothic"/>
          <w:b/>
          <w:color w:val="1F4E79"/>
          <w:sz w:val="32"/>
        </w:rPr>
        <w:t>9. AI 코딩 툴(Cursor) 활용 내용</w:t>
      </w:r>
    </w:p>
    <w:p>
      <w:pPr>
        <w:pStyle w:val="ListBullet"/>
      </w:pPr>
      <w:r>
        <w:rPr>
          <w:rFonts w:ascii="NanumBarunGothic" w:hAnsi="NanumBarunGothic" w:eastAsia="NanumBarunGothic"/>
          <w:sz w:val="20"/>
        </w:rPr>
        <w:t>논문 핵심 개념 정리 및 구현 범위 축소</w:t>
      </w:r>
    </w:p>
    <w:p>
      <w:pPr>
        <w:pStyle w:val="ListBullet"/>
      </w:pPr>
      <w:r>
        <w:rPr>
          <w:rFonts w:ascii="NanumBarunGothic" w:hAnsi="NanumBarunGothic" w:eastAsia="NanumBarunGothic"/>
          <w:sz w:val="20"/>
        </w:rPr>
        <w:t>Windows에서 실행 가능한 Python repository 구조 설계</w:t>
      </w:r>
    </w:p>
    <w:p>
      <w:pPr>
        <w:pStyle w:val="ListBullet"/>
      </w:pPr>
      <w:r>
        <w:rPr>
          <w:rFonts w:ascii="NanumBarunGothic" w:hAnsi="NanumBarunGothic" w:eastAsia="NanumBarunGothic"/>
          <w:sz w:val="20"/>
        </w:rPr>
        <w:t>synthetic tactile image generation 코드 작성</w:t>
      </w:r>
    </w:p>
    <w:p>
      <w:pPr>
        <w:pStyle w:val="ListBullet"/>
      </w:pPr>
      <w:r>
        <w:rPr>
          <w:rFonts w:ascii="NanumBarunGothic" w:hAnsi="NanumBarunGothic" w:eastAsia="NanumBarunGothic"/>
          <w:sz w:val="20"/>
        </w:rPr>
        <w:t>PNHS-like contact score 및 CDM-like flaw detection 구현</w:t>
      </w:r>
    </w:p>
    <w:p>
      <w:pPr>
        <w:pStyle w:val="ListBullet"/>
      </w:pPr>
      <w:r>
        <w:rPr>
          <w:rFonts w:ascii="NanumBarunGothic" w:hAnsi="NanumBarunGothic" w:eastAsia="NanumBarunGothic"/>
          <w:sz w:val="20"/>
        </w:rPr>
        <w:t>classification, visualization, metrics 저장 코드 작성</w:t>
      </w:r>
    </w:p>
    <w:p>
      <w:pPr>
        <w:pStyle w:val="ListBullet"/>
      </w:pPr>
      <w:r>
        <w:rPr>
          <w:rFonts w:ascii="NanumBarunGothic" w:hAnsi="NanumBarunGothic" w:eastAsia="NanumBarunGothic"/>
          <w:sz w:val="20"/>
        </w:rPr>
        <w:t>README, REPORT, PROMPTS.md 작성 보조</w:t>
      </w:r>
    </w:p>
    <w:p>
      <w:pPr>
        <w:pStyle w:val="ListBullet"/>
      </w:pPr>
      <w:r>
        <w:rPr>
          <w:rFonts w:ascii="NanumBarunGothic" w:hAnsi="NanumBarunGothic" w:eastAsia="NanumBarunGothic"/>
          <w:sz w:val="20"/>
        </w:rPr>
        <w:t>실행 오류 및 dependency 문제 해결</w:t>
      </w:r>
    </w:p>
    <w:p>
      <w:r>
        <w:rPr>
          <w:rFonts w:ascii="NanumBarunGothic" w:hAnsi="NanumBarunGothic" w:eastAsia="NanumBarunGothic"/>
          <w:b w:val="0"/>
          <w:sz w:val="20"/>
        </w:rPr>
        <w:t>상세 프롬프트 로그는 GitHub root의 PROMPTS.md에 별도로 정리하였다.</w:t>
      </w:r>
    </w:p>
    <w:p>
      <w:pPr>
        <w:pStyle w:val="Heading1"/>
      </w:pPr>
      <w:r/>
      <w:r>
        <w:rPr>
          <w:rFonts w:ascii="NanumBarunGothic" w:hAnsi="NanumBarunGothic" w:eastAsia="NanumBarunGothic"/>
          <w:b/>
          <w:color w:val="1F4E79"/>
          <w:sz w:val="32"/>
        </w:rPr>
        <w:t>10. 한계점 및 개선 방향</w:t>
      </w:r>
    </w:p>
    <w:p>
      <w:pPr>
        <w:pStyle w:val="Heading2"/>
      </w:pPr>
      <w:r/>
      <w:r>
        <w:rPr>
          <w:rFonts w:ascii="NanumBarunGothic" w:hAnsi="NanumBarunGothic" w:eastAsia="NanumBarunGothic"/>
          <w:b/>
          <w:color w:val="365F91"/>
          <w:sz w:val="26"/>
        </w:rPr>
        <w:t>10.1 한계점</w:t>
      </w:r>
    </w:p>
    <w:p>
      <w:pPr>
        <w:pStyle w:val="ListBullet"/>
      </w:pPr>
      <w:r>
        <w:rPr>
          <w:rFonts w:ascii="NanumBarunGothic" w:hAnsi="NanumBarunGothic" w:eastAsia="NanumBarunGothic"/>
          <w:sz w:val="20"/>
        </w:rPr>
        <w:t>실제 TacPalm SoftHand 하드웨어를 제작하거나 제어하지 않았다.</w:t>
      </w:r>
    </w:p>
    <w:p>
      <w:pPr>
        <w:pStyle w:val="ListBullet"/>
      </w:pPr>
      <w:r>
        <w:rPr>
          <w:rFonts w:ascii="NanumBarunGothic" w:hAnsi="NanumBarunGothic" w:eastAsia="NanumBarunGothic"/>
          <w:sz w:val="20"/>
        </w:rPr>
        <w:t>실제 tactile camera image가 아니라 synthetic tactile image를 사용하였다.</w:t>
      </w:r>
    </w:p>
    <w:p>
      <w:pPr>
        <w:pStyle w:val="ListBullet"/>
      </w:pPr>
      <w:r>
        <w:rPr>
          <w:rFonts w:ascii="NanumBarunGothic" w:hAnsi="NanumBarunGothic" w:eastAsia="NanumBarunGothic"/>
          <w:sz w:val="20"/>
        </w:rPr>
        <w:t>원 논문에서 사용한 ResNet34 fine-tuning을 그대로 수행하지 않았다.</w:t>
      </w:r>
    </w:p>
    <w:p>
      <w:pPr>
        <w:pStyle w:val="ListBullet"/>
      </w:pPr>
      <w:r>
        <w:rPr>
          <w:rFonts w:ascii="NanumBarunGothic" w:hAnsi="NanumBarunGothic" w:eastAsia="NanumBarunGothic"/>
          <w:sz w:val="20"/>
        </w:rPr>
        <w:t>실제 pneumatic pressure, robot arm trajectory, grasp force measurement는 구현하지 않았다.</w:t>
      </w:r>
    </w:p>
    <w:p>
      <w:pPr>
        <w:pStyle w:val="ListBullet"/>
      </w:pPr>
      <w:r>
        <w:rPr>
          <w:rFonts w:ascii="NanumBarunGothic" w:hAnsi="NanumBarunGothic" w:eastAsia="NanumBarunGothic"/>
          <w:sz w:val="20"/>
        </w:rPr>
        <w:t>실제 물류 현장의 조명, 재질, 마찰, 미끄러짐, 파손 위험 등은 제한적으로만 반영하였다.</w:t>
      </w:r>
    </w:p>
    <w:p>
      <w:pPr>
        <w:pStyle w:val="Heading2"/>
      </w:pPr>
      <w:r/>
      <w:r>
        <w:rPr>
          <w:rFonts w:ascii="NanumBarunGothic" w:hAnsi="NanumBarunGothic" w:eastAsia="NanumBarunGothic"/>
          <w:b/>
          <w:color w:val="365F91"/>
          <w:sz w:val="26"/>
        </w:rPr>
        <w:t>10.2 개선 방향</w:t>
      </w:r>
    </w:p>
    <w:p>
      <w:pPr>
        <w:pStyle w:val="ListBullet"/>
      </w:pPr>
      <w:r>
        <w:rPr>
          <w:rFonts w:ascii="NanumBarunGothic" w:hAnsi="NanumBarunGothic" w:eastAsia="NanumBarunGothic"/>
          <w:sz w:val="20"/>
        </w:rPr>
        <w:t>저가형 camera-based tactile sensor 또는 pressure sensor를 부착하여 실제 접촉 데이터를 수집한다.</w:t>
      </w:r>
    </w:p>
    <w:p>
      <w:pPr>
        <w:pStyle w:val="ListBullet"/>
      </w:pPr>
      <w:r>
        <w:rPr>
          <w:rFonts w:ascii="NanumBarunGothic" w:hAnsi="NanumBarunGothic" w:eastAsia="NanumBarunGothic"/>
          <w:sz w:val="20"/>
        </w:rPr>
        <w:t>실제 물류 대상물인 박스, 파우치, 캡, 병, 튜브, 케이블, 비닐 포장재를 대상으로 dataset을 구축한다.</w:t>
      </w:r>
    </w:p>
    <w:p>
      <w:pPr>
        <w:pStyle w:val="ListBullet"/>
      </w:pPr>
      <w:r>
        <w:rPr>
          <w:rFonts w:ascii="NanumBarunGothic" w:hAnsi="NanumBarunGothic" w:eastAsia="NanumBarunGothic"/>
          <w:sz w:val="20"/>
        </w:rPr>
        <w:t>ResNet34 또는 MobileNet 계열 모델을 이용하여 tactile image classification을 고도화한다.</w:t>
      </w:r>
    </w:p>
    <w:p>
      <w:pPr>
        <w:pStyle w:val="ListBullet"/>
      </w:pPr>
      <w:r>
        <w:rPr>
          <w:rFonts w:ascii="NanumBarunGothic" w:hAnsi="NanumBarunGothic" w:eastAsia="NanumBarunGothic"/>
          <w:sz w:val="20"/>
        </w:rPr>
        <w:t>PLC/robot controller와 연동하여 contact-triggered gripping sequence를 구현한다.</w:t>
      </w:r>
    </w:p>
    <w:p>
      <w:pPr>
        <w:pStyle w:val="ListBullet"/>
      </w:pPr>
      <w:r>
        <w:rPr>
          <w:rFonts w:ascii="NanumBarunGothic" w:hAnsi="NanumBarunGothic" w:eastAsia="NanumBarunGothic"/>
          <w:sz w:val="20"/>
        </w:rPr>
        <w:t>Grasp success rate, slip detection, damage rate, cycle time 등 물류 자동화 관점의 KPI로 평가한다.</w:t>
      </w:r>
    </w:p>
    <w:p>
      <w:pPr>
        <w:pStyle w:val="Heading1"/>
      </w:pPr>
      <w:r/>
      <w:r>
        <w:rPr>
          <w:rFonts w:ascii="NanumBarunGothic" w:hAnsi="NanumBarunGothic" w:eastAsia="NanumBarunGothic"/>
          <w:b/>
          <w:color w:val="1F4E79"/>
          <w:sz w:val="32"/>
        </w:rPr>
        <w:t>11. 결론</w:t>
      </w:r>
    </w:p>
    <w:p>
      <w:r>
        <w:rPr>
          <w:rFonts w:ascii="NanumBarunGothic" w:hAnsi="NanumBarunGothic" w:eastAsia="NanumBarunGothic"/>
          <w:b w:val="0"/>
          <w:sz w:val="20"/>
        </w:rPr>
        <w:t>본 프로젝트는 「Soft Robotic Hand with Tactile Palm-Finger Coordination」 논문을 기반으로, 물류 로봇 Gripping 자동화에 적용 가능한 tactile palm-finger coordination 개념을 Windows/Python 환경에서 재현하였다. 실제 하드웨어 구현은 제외하였지만, synthetic tactile image 생성, tactile object classification, CDM-like flaw detection, contact-triggered finger wrap 시뮬레이션을 통해 논문의 핵심 개념을 과제 수준에서 검증하였다.</w:t>
      </w:r>
    </w:p>
    <w:p>
      <w:r>
        <w:rPr>
          <w:rFonts w:ascii="NanumBarunGothic" w:hAnsi="NanumBarunGothic" w:eastAsia="NanumBarunGothic"/>
          <w:b w:val="0"/>
          <w:sz w:val="20"/>
        </w:rPr>
        <w:t>본 결과물은 향후 실제 gripper와 tactile sensor를 적용한 물류 로봇 자동화 프로젝트의 초기 알고리즘 검증 자료로 활용할 수 있다.</w:t>
      </w:r>
    </w:p>
    <w:p>
      <w:pPr>
        <w:pStyle w:val="Heading1"/>
      </w:pPr>
      <w:r/>
      <w:r>
        <w:rPr>
          <w:rFonts w:ascii="NanumBarunGothic" w:hAnsi="NanumBarunGothic" w:eastAsia="NanumBarunGothic"/>
          <w:b/>
          <w:color w:val="1F4E79"/>
          <w:sz w:val="32"/>
        </w:rPr>
        <w:t>12. 참고문헌</w:t>
      </w:r>
    </w:p>
    <w:p>
      <w:pPr>
        <w:pStyle w:val="ListBullet"/>
      </w:pPr>
      <w:r>
        <w:rPr>
          <w:rFonts w:ascii="NanumBarunGothic" w:hAnsi="NanumBarunGothic" w:eastAsia="NanumBarunGothic"/>
          <w:sz w:val="20"/>
        </w:rPr>
        <w:t>Zhang, N., Ren, J., Dong, Y. et al. Soft robotic hand with tactile palm-finger coordination. Nature Communications 16, 2395 (2025). DOI: 10.1038/s41467-025-57741-6. URL: https://www.nature.com/articles/s41467-025-57741-6</w:t>
      </w:r>
    </w:p>
    <w:p>
      <w:pPr>
        <w:pStyle w:val="ListBullet"/>
      </w:pPr>
      <w:r>
        <w:rPr>
          <w:rFonts w:ascii="NanumBarunGothic" w:hAnsi="NanumBarunGothic" w:eastAsia="NanumBarunGothic"/>
          <w:sz w:val="20"/>
        </w:rPr>
        <w:t>Cursor official website. URL: https://cursor.com</w:t>
      </w:r>
    </w:p>
    <w:p>
      <w:pPr>
        <w:pStyle w:val="ListBullet"/>
      </w:pPr>
      <w:r>
        <w:rPr>
          <w:rFonts w:ascii="NanumBarunGothic" w:hAnsi="NanumBarunGothic" w:eastAsia="NanumBarunGothic"/>
          <w:sz w:val="20"/>
        </w:rPr>
        <w:t>GitHub repository for this project. URL: https://github.com/byeongho42/tacpalm-soft-hand-capstone</w:t>
      </w:r>
    </w:p>
    <w:sectPr w:rsidR="00FC693F" w:rsidRPr="0006063C" w:rsidSect="00034616">
      <w:footerReference w:type="default" r:id="rId13"/>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7F7F7F"/>
        <w:sz w:val="16"/>
      </w:rPr>
      <w:t>TacPalm SoftHand Capstone Demo | GitHub: https://github.com/byeongho42/tacpalm-soft-hand-capstone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BarunGothic" w:hAnsi="NanumBarunGothic" w:eastAsia="NanumBarun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