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Java并发编程与高并发解决方案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前期准备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1.1并发编程初体验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G:\concurrent_programming&gt;mvn -B archetype:generate -DarchetypeGroupId=org.apache.maven.archetypes -DgroupId=com.byf -DartifactId=concurrent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实现一个计数器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textAlignment w:val="auto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CountExample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fill="FFFFFF"/>
              </w:rPr>
              <w:t xml:space="preserve">threadTotal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private static int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fill="FFFFFF"/>
              </w:rPr>
              <w:t xml:space="preserve">clientTotal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private static long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ExecutorService exec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newCachedThreadPool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Semaphore semaphore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Semaphore(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fill="FFFFFF"/>
              </w:rPr>
              <w:t>threadTotal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index=</w:t>
            </w:r>
            <w:r>
              <w:rPr>
                <w:rFonts w:hint="default" w:ascii="Consolas" w:hAnsi="Consolas" w:eastAsia="Consolas" w:cs="Consolas"/>
                <w:color w:val="0000FF"/>
                <w:sz w:val="21"/>
                <w:szCs w:val="21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 index&lt;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fill="FFFFFF"/>
              </w:rPr>
              <w:t>clientTotal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; index++){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exec.execute(() -&gt;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660E7A"/>
                <w:sz w:val="21"/>
                <w:szCs w:val="21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.acquire();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1"/>
                <w:szCs w:val="21"/>
                <w:shd w:val="clear" w:fill="FFFFFF"/>
              </w:rPr>
              <w:t>add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660E7A"/>
                <w:sz w:val="21"/>
                <w:szCs w:val="21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.release();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(Exception e)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"exception"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 e);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1"/>
                <w:szCs w:val="21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fill="FFFFFF"/>
              </w:rPr>
              <w:t>"count:{}"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add() {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1"/>
                <w:szCs w:val="21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1.2并发与高并发基本概念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·并发：单核，多个线程交替执行；多核，每个线程分配到一个处理器。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·高并发：互联网分布式架构设计必须考虑的因素，通常指，通过设计保证系统能够同时并行处理多个请求。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·并发：多个线程操作相同资源，保证线程安全，合理使用资源；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·高并发：服务能够同时处理很多请求，提高程序性能。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60675" cy="2640965"/>
            <wp:effectExtent l="0" t="0" r="15875" b="6985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734310"/>
            <wp:effectExtent l="0" t="0" r="4445" b="8890"/>
            <wp:docPr id="63" name="图片 6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837180"/>
            <wp:effectExtent l="0" t="0" r="8890" b="1270"/>
            <wp:docPr id="65" name="图片 6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26130" cy="1342390"/>
            <wp:effectExtent l="0" t="0" r="7620" b="10160"/>
            <wp:docPr id="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第2节并发基础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2.1CPU多级缓存--缓存一致性</w:t>
      </w:r>
    </w:p>
    <w:p>
      <w:r>
        <w:drawing>
          <wp:inline distT="0" distB="0" distL="114300" distR="114300">
            <wp:extent cx="4294505" cy="1622425"/>
            <wp:effectExtent l="0" t="0" r="10795" b="158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46830" cy="976630"/>
            <wp:effectExtent l="0" t="0" r="1270" b="139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37025" cy="1263650"/>
            <wp:effectExtent l="0" t="0" r="15875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·缓存一致性（MESI，Cache line的四种状态）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M：Modified，被修改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E：Exclusive，独享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S：Shared，共享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I：Invalid，无效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·CPU对缓存的四种操作可能会产生不一致的状态，因此缓存控制器监听到本地操作和远程操作，需要对地址一定的Cache line做出一定的修改。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项目准备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3.1环境初始化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&lt;?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 version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="1.0"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encoding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="UTF-8"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?&gt;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 xml:space="preserve">project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xmlns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="http://maven.apache.org/POM/4.0.0"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xmlns: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="http://www.w3.org/2001/XMLSchema-instance"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EFEFEF"/>
              </w:rPr>
              <w:t>xsi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fill="EFEFEF"/>
              </w:rPr>
              <w:t>:schemaLocation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EFEFEF"/>
              </w:rPr>
              <w:t>="http://maven.apache.org/POM/4.0.0 http://maven.apache.org/xsd/maven-4.0.0.xsd"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4.0.0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modelVersion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spring-boot-starter-parent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1.5.21.RELEASE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relativePath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&lt;!-- lookup parent from repository 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parent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com.byf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concurrency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0.0.1-SNAPSHOT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war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packaging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concurrency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Demo project for Spring Boot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description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java.version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1.8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java.version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spring-boot-starter-web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spring-boot-starter-test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spring-boot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1.5.21.RELEASE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spring-boot-maven-plugin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build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配置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jar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包的私服仓库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repositories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repository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app_repository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app_repository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http://127.0.0.1:8081/nexus/content/groups/public/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releases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releases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snapshots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snapshots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repository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repositories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&lt;!--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配置插件的私服仓库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--&gt;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pluginRepositories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pluginRepository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app_repository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app_repository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http://127.0.0.1:8081/nexus/content/groups/public/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url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releases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releases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snapshots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enabled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snapshots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pluginRepository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pluginRepositories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EFEFEF"/>
              </w:rPr>
              <w:t>project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FEFEF"/>
              </w:rPr>
              <w:t>&gt;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3.2案例准备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·github新建仓库concurrency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·本地在G:\concurrent_programming下克隆项目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git clone git@github.com:byf312358196/concurrency.git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·start.spring.io新建springboot项目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·git提交代码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3.3并发模拟-工具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02660" cy="1127125"/>
            <wp:effectExtent l="0" t="0" r="2540" b="15875"/>
            <wp:docPr id="7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·postman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40050"/>
            <wp:effectExtent l="0" t="0" r="5715" b="12700"/>
            <wp:docPr id="7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·ab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ab -n 100 -c 5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"http://localhost:8080/test"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5"/>
          <w:rFonts w:hint="default"/>
          <w:lang w:val="en-US" w:eastAsia="zh-CN"/>
        </w:rPr>
        <w:t>http://localhost:8080/test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·Jmeter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Error: Java version -- 1.7.0_80 -- is too low to run JMeter. Needs a Java version greater than or eq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Jmeter指定jdk版本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>setlocal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>set MINIMAL_VERSION=1.8.0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>set JAVA_HOME=F:\Program Files\Java\jdk1.8.0_172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color w:val="00B0F0"/>
                <w:vertAlign w:val="baseline"/>
                <w:lang w:val="en-US" w:eastAsia="zh-CN"/>
              </w:rPr>
            </w:pPr>
            <w:r>
              <w:rPr>
                <w:rFonts w:hint="default"/>
                <w:color w:val="00B0F0"/>
                <w:vertAlign w:val="baseline"/>
                <w:lang w:val="en-US" w:eastAsia="zh-CN"/>
              </w:rPr>
              <w:t>set PATH=%JAVA_HOME%\bin;%PATH%</w:t>
            </w:r>
          </w:p>
        </w:tc>
      </w:tr>
    </w:tbl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694180"/>
            <wp:effectExtent l="0" t="0" r="7620" b="1270"/>
            <wp:docPr id="7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3.4并发模拟-代码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·CountDownLatch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等待countdown线程执行完，再进行其他处理</w:t>
      </w:r>
    </w:p>
    <w:p>
      <w:r>
        <w:drawing>
          <wp:inline distT="0" distB="0" distL="114300" distR="114300">
            <wp:extent cx="2957195" cy="2752725"/>
            <wp:effectExtent l="0" t="0" r="1460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·Semaphore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控制线程的并发数，同一时间仅有两个线程在抢占CPU，一个执行，一个阻塞，其他线程处于挂起，等待被唤醒</w:t>
      </w:r>
    </w:p>
    <w:p>
      <w:r>
        <w:drawing>
          <wp:inline distT="0" distB="0" distL="114300" distR="114300">
            <wp:extent cx="4886325" cy="26193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ConcurrencyTest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clientTotal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threadTotal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int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add(){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newCachedThreadPool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Semaphore semaphore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Semaphore(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threadTotal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CountDownLatch countDownLatch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clientTotal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i&lt;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clientTotal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exec.execute(()-&gt;{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18"/>
                <w:szCs w:val="18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.acquire();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18"/>
                <w:szCs w:val="18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.release();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"exception"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18"/>
                <w:szCs w:val="18"/>
                <w:shd w:val="clear" w:fill="FFFFFF"/>
              </w:rPr>
              <w:t>countDownLatch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"count:{}"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pageBreakBefore w:val="0"/>
              <w:widowControl/>
              <w:suppressLineNumbers w:val="0"/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exact"/>
              <w:textAlignment w:val="auto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10:04:01.783 [main] INFO com.byf.concurrency.counter.ConcurrencyTest - count:4963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第4节线程安全性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4.1原子性-AtomicLong、LongAdder</w:t>
      </w:r>
    </w:p>
    <w:p>
      <w:r>
        <w:drawing>
          <wp:inline distT="0" distB="0" distL="114300" distR="114300">
            <wp:extent cx="4249420" cy="958850"/>
            <wp:effectExtent l="0" t="0" r="1778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AtomicInteger(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add(){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.getAndIncrement();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final 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getAndAddInt(Object var1,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long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var2,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var4)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var5;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// 从底层获取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对象var1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当前的值var2，赋给var5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var5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.getIntVolatile(var1, var2);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firstLine="720" w:firstLineChars="400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fill="FFFFFF"/>
                <w:lang w:val="en-US" w:eastAsia="zh-CN"/>
              </w:rPr>
              <w:t>// 比较从对象var1取得当前值var2如果期待的是var5，就把var5加上var4，与预期不符，则重新从底层获取对象var1当前的值var2赋给var5，继续比较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while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.compareAndSwapInt(var1, var2, var5, var5 + var4));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var5;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LongAdder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LongAdder();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add(){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.increment();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eastAsia="zh-CN"/>
              </w:rPr>
              <w:t>原理：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  <w:t>LongAdder将不同线程通过Hash算法对数组中的Hash坐标对应的值进行增加，最后求和，分散了Atomic单点统计的压力。但并发更新可能导致统计的数据有些误差。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  <w:t>实际使用中，低并发使用Atomic优先，无需分cell求和计算；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fill="FFFFFF"/>
                <w:lang w:val="en-US" w:eastAsia="zh-CN"/>
              </w:rPr>
              <w:t>高并发统计如果不是要求全局唯一，高精度的统计，优先使用LongAdder。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4.2原子性-AtomicReference、AtomicReferenceFieldUpdater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AtomicReferenceTest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AtomicReference&lt;Integer&gt;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AtomicReference&lt;&gt;(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2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no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no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4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);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>// no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"count:{}"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11:01:07.790 [main] INFO com.byf.concurrency.counter.atomic.AtomicReferenceTest - count:4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AtomicReferenceFieldUpdaterTest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@Getter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volatile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AtomicIntegerFieldUpdater&lt;AtomicReferenceFieldUpdaterTest&gt;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updater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AtomicIntegerFieldUpdater.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newUpdater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(AtomicReferenceFieldUpdaterTest.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"count"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AtomicReferenceFieldUpdaterTest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test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AtomicReferenceFieldUpdaterTest();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updater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"count{}"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.getCount());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updater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"update success count:{}"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.getCount());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"update failed count:{}"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.getCount());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11:00:13.660 [main] INFO com.byf.concurrency.counter.atomic.AtomicReferenceFieldUpdaterTest - count200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11:00:13.660 [main] ERROR com.byf.concurrency.counter.atomic.AtomicReferenceFieldUpdaterTest - update failed count:200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AtomicStampReference：CAS的ABA问题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线程1在访问共享数据是的值时，线程2将A的值改为B，很快又将B改回A，此时，线程1操作的值的版本其实已经发生了改变，这与设计思想不符。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线程1：我期望的值是A时，才进行修改；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线程2：我期望是A改成B，然后期望是B改成A；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线程1：比较与自己期望的值，发现此时是A，进行修改操作；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期望并发场景下，某段代码只执行一次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AtomicBoolean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isHappend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AtomicBoolean(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test(){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isHappend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.compareAndSet(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"execute, isHaddped:{}"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isHappend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11:13:11.391 [pool-1-thread-1] INFO com.byf.concurrency.counter.atomic.ConcurrencyAtomicBooleanTest - execute, isHaddped:true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11:13:11.407 [main] INFO com.byf.concurrency.counter.atomic.ConcurrencyAtomicBooleanTest - isHapped:true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4.3原子性-Synchronized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修饰代码块、修饰静态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@NotThreadSafe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SynchronizedTest1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修饰代码块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test1(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;i&lt;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"test1 {} -&gt;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,j,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修饰方法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synchronized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test2(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j){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;i&lt;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"test2 {} -&gt; 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j,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SynchronizedTest1 t1 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SynchronizedTest1();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SynchronizedTest1 t2 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SynchronizedTest1();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exec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newCachedThreadPool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exec.execute(()-&gt;{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t1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.test1(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exec.execute(()-&gt;{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t2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.test2(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修饰静态方法、使用类锁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SynchronizedTest2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修饰类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test1(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(SynchronizedTest2.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"test1 {} -&gt; 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,j,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修饰方法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synchronized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test2(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j){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"test2 {} -&gt; 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j, i);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SynchronizedTest2 t1 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SynchronizedTest2();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SynchronizedTest2 t2 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SynchronizedTest2();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newCachedThreadPool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exec.execute(()-&gt;{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660E7A"/>
                <w:sz w:val="18"/>
                <w:szCs w:val="18"/>
                <w:shd w:val="clear" w:fill="FFFFFF"/>
              </w:rPr>
              <w:t>t1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.test1(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exec.execute(()-&gt;{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660E7A"/>
                <w:sz w:val="18"/>
                <w:szCs w:val="18"/>
                <w:shd w:val="clear" w:fill="FFFFFF"/>
              </w:rPr>
              <w:t>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test2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修改计数器使成为线程安全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ConcurrencyTest3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clientTotal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threadTotal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int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synchronized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add(){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ExecutorService exec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newCachedThreadPool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Semaphore semaphore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Semaphore(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threadTotal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CountDownLatch countDownLatch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clientTotal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 i&lt;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clientTotal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exec.execute(()-&gt;{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18"/>
                <w:szCs w:val="18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.acquire();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add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18"/>
                <w:szCs w:val="18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.release();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"exception"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18"/>
                <w:szCs w:val="18"/>
                <w:shd w:val="clear" w:fill="FFFFFF"/>
              </w:rPr>
              <w:t>countDownLatch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.countDown();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countDownLatch.await();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"count:{}"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原子性--对比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·Synchronized：不可中断锁，适合竞争不激烈，可读性好。在并发高的场景下，性能下降，偏向锁--&gt;轻量级锁--&gt;自旋锁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·Lock：可中断锁，多样化同步，竞争激烈能维持同步；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·Atomic：竞争激烈能维持常态，比Lock性能好（CAS，存在ABA问题）；只能维持同步一个值；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4.4可见性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导致共享变量在线程间不可见的原因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·主内存与工作内存</w:t>
      </w:r>
    </w:p>
    <w:p>
      <w:pPr>
        <w:numPr>
          <w:numId w:val="0"/>
        </w:numPr>
      </w:pPr>
      <w:r>
        <w:drawing>
          <wp:inline distT="0" distB="0" distL="114300" distR="114300">
            <wp:extent cx="3486150" cy="14071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56025" cy="1626870"/>
            <wp:effectExtent l="0" t="0" r="1587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582035" cy="1544320"/>
            <wp:effectExtent l="0" t="0" r="18415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96310" cy="2153920"/>
            <wp:effectExtent l="0" t="0" r="88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20440" cy="2196465"/>
            <wp:effectExtent l="0" t="0" r="381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不适合做计数的修改型操作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@NotThreadSafe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ConcurrencyTest4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static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clientTotal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static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threadTotal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24"/>
                <w:szCs w:val="24"/>
                <w:shd w:val="clear" w:fill="FFFFFF"/>
              </w:rPr>
              <w:t xml:space="preserve">volatile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static int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count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add(){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++;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// 1.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读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// 2.count+1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 xml:space="preserve">        // 3.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写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t>值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ExecutorService exec = Executors.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newCachedThreadPool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Semaphore semaphore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Semaphore(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threadTotal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CountDownLatch countDownLatch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clientTotal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i=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 i&lt;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clientTotal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exec.execute(()-&gt;{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.acquire();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add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semaphore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.release();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.error(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"exception"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660E7A"/>
                <w:sz w:val="24"/>
                <w:szCs w:val="24"/>
                <w:shd w:val="clear" w:fill="FFFFFF"/>
              </w:rPr>
              <w:t>countDownLatch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.countDown();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countDownLatch.await();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exec.shutdown();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"count:{}"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count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4.5有序性与总结</w:t>
      </w:r>
    </w:p>
    <w:p>
      <w:r>
        <w:drawing>
          <wp:inline distT="0" distB="0" distL="114300" distR="114300">
            <wp:extent cx="3505835" cy="1014730"/>
            <wp:effectExtent l="0" t="0" r="1841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happens-before原则</w:t>
      </w:r>
    </w:p>
    <w:p>
      <w:pPr>
        <w:numPr>
          <w:numId w:val="0"/>
        </w:numPr>
      </w:pPr>
      <w:r>
        <w:drawing>
          <wp:inline distT="0" distB="0" distL="114300" distR="114300">
            <wp:extent cx="3535045" cy="1180465"/>
            <wp:effectExtent l="0" t="0" r="825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430270" cy="1301115"/>
            <wp:effectExtent l="0" t="0" r="17780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71850" cy="11582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324860" cy="1481455"/>
            <wp:effectExtent l="0" t="0" r="889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总结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219450" cy="113855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3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第5节安全发布对象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5.1发布与逸出</w:t>
      </w:r>
    </w:p>
    <w:p>
      <w:r>
        <w:drawing>
          <wp:inline distT="0" distB="0" distL="114300" distR="114300">
            <wp:extent cx="3609340" cy="957580"/>
            <wp:effectExtent l="0" t="0" r="10160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UnsafePublish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states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"b"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String[] getStates()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states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UnsafePublish publish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UnsafePublish();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toString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(publish.getStates()));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publish.getStates()[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toString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(publish.getStates()));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17:34:20.254 [main] INFO com.byf.concurrency.publish.UnsafePublish - [a, b, c]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17:34:20.264 [main] INFO com.byf.concurrency.publish.UnsafePublish - [d, b, c]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对象未构造完成前，不可以发布，防止新线程在构造期间，拿到发布的过期对象。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UnsafePublish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String[]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states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"a"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"b"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"c"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String[] getStates()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states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UnsafePublish publish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UnsafePublish();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toString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(publish.getStates()));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publish.getStates()[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]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"d"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toString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(publish.getStates()));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18:03:09.618 [main] INFO com.byf.concurrency.publish.UnsafePublish - [a, b, c]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18:03:09.618 [main] INFO com.byf.concurrency.publish.UnsafePublish - [d, b, c]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@NotRecommend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Escape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Escape(){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InnerClass();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InnerClass{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InnerClass(){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.info(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"{}"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, Escape.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>thisCanBeEsape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fill="FFFFFF"/>
              </w:rPr>
              <w:t xml:space="preserve">thisCanBeEsape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Escape();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5.2安全发布对象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单例的几种模式：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不安全懒汉模式；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安全饿汉模式（构造单例逻辑复制时，存在程序加载性能问题）；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安全懒汉模式(Synchronized,并发高时存在性能问题)；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双重检测枷锁懒汉单例模式（volatile禁止指令重排序）；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Instance = new Singleton();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1. memory = allocate()  分配对象的内存空间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2.ctorInstance() 初始化对象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3. instance = memory  设置instance指向刚分配的内存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如果上述步骤没有使用volatile，而指令重排序，步骤1和3执行后，步骤2还未执行，双重检测判断instance拿到的实例还未初始化构造，从而引入线程安全问题。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SingletonExample1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SingletonExample1(){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volatile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SingletonExample1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SingletonExample1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(SingletonExample1.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SingletonExample1();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SingletonExample1 singletonExample1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SingletonExample1();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SingletonExample2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SingletonExample2(){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静态代码块的初始化顺序，从上往下；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SingletonExample2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 xml:space="preserve">instance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SingletonExample2();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SingletonExample2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().hashCode());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().hashCode());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5.3推荐枚举单例模式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@Slf4j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@ThreadSafe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@Recommend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SingletonExample3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私有构造函数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SingletonExample3(){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SingletonExample3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Singleton.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enum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Singleton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INSTANCE;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SingletonExample3 singleton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18"/>
                <w:szCs w:val="18"/>
                <w:shd w:val="clear" w:fill="F6EBBC"/>
              </w:rPr>
              <w:t>// JVM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6EBBC"/>
              </w:rPr>
              <w:t>保证这个方法绝对只调用一次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6EBBC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Singleton(){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singleton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SingletonExample3();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SingletonExample3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6EBBC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>singleton;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6EBBC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.println(SingletonExample3.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16985" cy="1529080"/>
            <wp:effectExtent l="0" t="0" r="1206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96B9100"/>
    <w:multiLevelType w:val="singleLevel"/>
    <w:tmpl w:val="A96B910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2">
    <w:nsid w:val="3258C6FD"/>
    <w:multiLevelType w:val="singleLevel"/>
    <w:tmpl w:val="3258C6FD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43F8AD4E"/>
    <w:multiLevelType w:val="singleLevel"/>
    <w:tmpl w:val="43F8AD4E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44CE7577"/>
    <w:multiLevelType w:val="singleLevel"/>
    <w:tmpl w:val="44CE75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67181C"/>
    <w:rsid w:val="009D3627"/>
    <w:rsid w:val="00AF4C88"/>
    <w:rsid w:val="00E47F78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94D64"/>
    <w:rsid w:val="029400AF"/>
    <w:rsid w:val="029C65AF"/>
    <w:rsid w:val="02AB74D9"/>
    <w:rsid w:val="02CE1259"/>
    <w:rsid w:val="02D30902"/>
    <w:rsid w:val="02D50ECD"/>
    <w:rsid w:val="02D6784B"/>
    <w:rsid w:val="02E02688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4F41F94"/>
    <w:rsid w:val="052265E7"/>
    <w:rsid w:val="052A689C"/>
    <w:rsid w:val="05632B73"/>
    <w:rsid w:val="057B783B"/>
    <w:rsid w:val="05817372"/>
    <w:rsid w:val="05882176"/>
    <w:rsid w:val="059918BF"/>
    <w:rsid w:val="05B845CA"/>
    <w:rsid w:val="06125CE6"/>
    <w:rsid w:val="062663BA"/>
    <w:rsid w:val="06424BF2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0AE"/>
    <w:rsid w:val="08100E97"/>
    <w:rsid w:val="082D01B5"/>
    <w:rsid w:val="08466C99"/>
    <w:rsid w:val="084E74A7"/>
    <w:rsid w:val="088A1FA9"/>
    <w:rsid w:val="08A94D25"/>
    <w:rsid w:val="08EC4291"/>
    <w:rsid w:val="09126B87"/>
    <w:rsid w:val="09133D41"/>
    <w:rsid w:val="091C6D7B"/>
    <w:rsid w:val="09362D43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362C8A"/>
    <w:rsid w:val="0A4043A3"/>
    <w:rsid w:val="0A703AB0"/>
    <w:rsid w:val="0A8911E8"/>
    <w:rsid w:val="0A9B3693"/>
    <w:rsid w:val="0AC83805"/>
    <w:rsid w:val="0AE1648F"/>
    <w:rsid w:val="0B1419B6"/>
    <w:rsid w:val="0B397564"/>
    <w:rsid w:val="0B431D90"/>
    <w:rsid w:val="0B455B12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3B41F1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A97A1C"/>
    <w:rsid w:val="0EF51D93"/>
    <w:rsid w:val="0F0E3198"/>
    <w:rsid w:val="0F367487"/>
    <w:rsid w:val="0F3958AA"/>
    <w:rsid w:val="0F4C6FCF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8E0BDD"/>
    <w:rsid w:val="10AA416E"/>
    <w:rsid w:val="10AC5EA6"/>
    <w:rsid w:val="10B050F6"/>
    <w:rsid w:val="10CA013B"/>
    <w:rsid w:val="10EC673C"/>
    <w:rsid w:val="10FA209F"/>
    <w:rsid w:val="11011F0B"/>
    <w:rsid w:val="110D4088"/>
    <w:rsid w:val="1128529E"/>
    <w:rsid w:val="11630E16"/>
    <w:rsid w:val="11763311"/>
    <w:rsid w:val="11996170"/>
    <w:rsid w:val="11A05B26"/>
    <w:rsid w:val="11AB2991"/>
    <w:rsid w:val="11AD68F9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885D5E"/>
    <w:rsid w:val="15A72CFA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026FD"/>
    <w:rsid w:val="1652058F"/>
    <w:rsid w:val="165254D3"/>
    <w:rsid w:val="165A351D"/>
    <w:rsid w:val="16884D84"/>
    <w:rsid w:val="169241E4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CE3246"/>
    <w:rsid w:val="19E764D0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31F81"/>
    <w:rsid w:val="1AAB2F47"/>
    <w:rsid w:val="1AEF10F8"/>
    <w:rsid w:val="1AFB5944"/>
    <w:rsid w:val="1B1F417B"/>
    <w:rsid w:val="1B24458F"/>
    <w:rsid w:val="1B323CC5"/>
    <w:rsid w:val="1B407DAD"/>
    <w:rsid w:val="1B4E313D"/>
    <w:rsid w:val="1B6A4569"/>
    <w:rsid w:val="1B8F2D34"/>
    <w:rsid w:val="1B987DBF"/>
    <w:rsid w:val="1BB95E8E"/>
    <w:rsid w:val="1BBD70C9"/>
    <w:rsid w:val="1BF5486F"/>
    <w:rsid w:val="1BF76283"/>
    <w:rsid w:val="1C0355CE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DA16E1"/>
    <w:rsid w:val="1E0566E8"/>
    <w:rsid w:val="1E0702BA"/>
    <w:rsid w:val="1E0941F0"/>
    <w:rsid w:val="1E15348F"/>
    <w:rsid w:val="1E1B261E"/>
    <w:rsid w:val="1E4000B5"/>
    <w:rsid w:val="1E4619B9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27373"/>
    <w:rsid w:val="1FD32AC8"/>
    <w:rsid w:val="1FDC4B21"/>
    <w:rsid w:val="1FE255E0"/>
    <w:rsid w:val="1FEA438D"/>
    <w:rsid w:val="200B6595"/>
    <w:rsid w:val="201636E2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9D56D0"/>
    <w:rsid w:val="229F4A94"/>
    <w:rsid w:val="22F51C8F"/>
    <w:rsid w:val="234B4E2F"/>
    <w:rsid w:val="23512941"/>
    <w:rsid w:val="238618D8"/>
    <w:rsid w:val="23A51AA8"/>
    <w:rsid w:val="23B215C1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DE36BF"/>
    <w:rsid w:val="24E6126C"/>
    <w:rsid w:val="24FA30DF"/>
    <w:rsid w:val="25042B47"/>
    <w:rsid w:val="251219B0"/>
    <w:rsid w:val="255A091D"/>
    <w:rsid w:val="258878F9"/>
    <w:rsid w:val="25A5362F"/>
    <w:rsid w:val="25B377DE"/>
    <w:rsid w:val="25C85746"/>
    <w:rsid w:val="25D672CD"/>
    <w:rsid w:val="25FE3ABD"/>
    <w:rsid w:val="260C05E5"/>
    <w:rsid w:val="260F6F72"/>
    <w:rsid w:val="26240584"/>
    <w:rsid w:val="264177A6"/>
    <w:rsid w:val="26460B61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1C3370"/>
    <w:rsid w:val="29267026"/>
    <w:rsid w:val="29500994"/>
    <w:rsid w:val="295406E8"/>
    <w:rsid w:val="29795082"/>
    <w:rsid w:val="29AA2882"/>
    <w:rsid w:val="29D15459"/>
    <w:rsid w:val="29DF3714"/>
    <w:rsid w:val="29FB2B46"/>
    <w:rsid w:val="2A1C4EB5"/>
    <w:rsid w:val="2A8A2A64"/>
    <w:rsid w:val="2A8D6D29"/>
    <w:rsid w:val="2A9F08A7"/>
    <w:rsid w:val="2AA2775C"/>
    <w:rsid w:val="2AA96EF8"/>
    <w:rsid w:val="2AF47D8D"/>
    <w:rsid w:val="2AF72D48"/>
    <w:rsid w:val="2B0A53A7"/>
    <w:rsid w:val="2B1D1B7F"/>
    <w:rsid w:val="2B1E7639"/>
    <w:rsid w:val="2B285053"/>
    <w:rsid w:val="2B2E372D"/>
    <w:rsid w:val="2B54399E"/>
    <w:rsid w:val="2B734D4B"/>
    <w:rsid w:val="2B7D0744"/>
    <w:rsid w:val="2B817054"/>
    <w:rsid w:val="2B957DFF"/>
    <w:rsid w:val="2BD92EAA"/>
    <w:rsid w:val="2BE55141"/>
    <w:rsid w:val="2BFD58A5"/>
    <w:rsid w:val="2C621E40"/>
    <w:rsid w:val="2C7670E8"/>
    <w:rsid w:val="2C7D4AE4"/>
    <w:rsid w:val="2C91038B"/>
    <w:rsid w:val="2CC23BAE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B57088"/>
    <w:rsid w:val="2DF20239"/>
    <w:rsid w:val="2DFF365E"/>
    <w:rsid w:val="2E057FB0"/>
    <w:rsid w:val="2E3E7372"/>
    <w:rsid w:val="2E817424"/>
    <w:rsid w:val="2EA51714"/>
    <w:rsid w:val="2EB23EF3"/>
    <w:rsid w:val="2ECA492D"/>
    <w:rsid w:val="2EE746BC"/>
    <w:rsid w:val="2EEC298E"/>
    <w:rsid w:val="2F217D55"/>
    <w:rsid w:val="2FA83D4F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0C67C3"/>
    <w:rsid w:val="32186638"/>
    <w:rsid w:val="32187CF3"/>
    <w:rsid w:val="3225484A"/>
    <w:rsid w:val="3225735D"/>
    <w:rsid w:val="322A187E"/>
    <w:rsid w:val="322D0853"/>
    <w:rsid w:val="323C65B3"/>
    <w:rsid w:val="326B02EC"/>
    <w:rsid w:val="32767670"/>
    <w:rsid w:val="329758CC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DF4BAC"/>
    <w:rsid w:val="33E013B1"/>
    <w:rsid w:val="33EB3F93"/>
    <w:rsid w:val="33ED1E92"/>
    <w:rsid w:val="34034E0A"/>
    <w:rsid w:val="34097132"/>
    <w:rsid w:val="344D58B4"/>
    <w:rsid w:val="346E6639"/>
    <w:rsid w:val="346F68CD"/>
    <w:rsid w:val="347A0DB7"/>
    <w:rsid w:val="3488355B"/>
    <w:rsid w:val="34941A4B"/>
    <w:rsid w:val="34A26015"/>
    <w:rsid w:val="34AC335B"/>
    <w:rsid w:val="34BC182E"/>
    <w:rsid w:val="34CF0FA0"/>
    <w:rsid w:val="34E62CC8"/>
    <w:rsid w:val="34F41CC0"/>
    <w:rsid w:val="350825A0"/>
    <w:rsid w:val="35117BDA"/>
    <w:rsid w:val="3514447E"/>
    <w:rsid w:val="351A1A50"/>
    <w:rsid w:val="3524485C"/>
    <w:rsid w:val="35414A79"/>
    <w:rsid w:val="356B1254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6C3889"/>
    <w:rsid w:val="368D4A9B"/>
    <w:rsid w:val="36E83E98"/>
    <w:rsid w:val="36EB01DA"/>
    <w:rsid w:val="36F4721E"/>
    <w:rsid w:val="37210F83"/>
    <w:rsid w:val="372B271A"/>
    <w:rsid w:val="372C1C1F"/>
    <w:rsid w:val="37407E02"/>
    <w:rsid w:val="377B37B5"/>
    <w:rsid w:val="3787309F"/>
    <w:rsid w:val="37CC274B"/>
    <w:rsid w:val="37DB4CD3"/>
    <w:rsid w:val="37DF385A"/>
    <w:rsid w:val="37F70295"/>
    <w:rsid w:val="382D4928"/>
    <w:rsid w:val="385A1BAF"/>
    <w:rsid w:val="385C3810"/>
    <w:rsid w:val="38BD08AD"/>
    <w:rsid w:val="38D031A5"/>
    <w:rsid w:val="38E8362A"/>
    <w:rsid w:val="390C0A3C"/>
    <w:rsid w:val="396F16E0"/>
    <w:rsid w:val="398474E6"/>
    <w:rsid w:val="39FD18D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1F5140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B22AD2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8C224D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A27E50"/>
    <w:rsid w:val="40AC6AD7"/>
    <w:rsid w:val="40B908DA"/>
    <w:rsid w:val="40BF7EF4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9D6AD7"/>
    <w:rsid w:val="41C534F7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33D2647"/>
    <w:rsid w:val="434171D1"/>
    <w:rsid w:val="435651C2"/>
    <w:rsid w:val="43684C8B"/>
    <w:rsid w:val="436B1363"/>
    <w:rsid w:val="43800E72"/>
    <w:rsid w:val="439B3C8B"/>
    <w:rsid w:val="43BD3B68"/>
    <w:rsid w:val="43BE0DE6"/>
    <w:rsid w:val="43C75DEE"/>
    <w:rsid w:val="43DF5C9E"/>
    <w:rsid w:val="4427359C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7A0D16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6EC7629"/>
    <w:rsid w:val="472C795A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187BEB"/>
    <w:rsid w:val="483917D1"/>
    <w:rsid w:val="483B0A48"/>
    <w:rsid w:val="484D5AF7"/>
    <w:rsid w:val="48595D69"/>
    <w:rsid w:val="48771BB9"/>
    <w:rsid w:val="488638AF"/>
    <w:rsid w:val="48AD582C"/>
    <w:rsid w:val="48B3285B"/>
    <w:rsid w:val="48C30E86"/>
    <w:rsid w:val="49185463"/>
    <w:rsid w:val="493A6FDB"/>
    <w:rsid w:val="496D6315"/>
    <w:rsid w:val="49B217B9"/>
    <w:rsid w:val="49BA5925"/>
    <w:rsid w:val="49CA2AA1"/>
    <w:rsid w:val="49D336C5"/>
    <w:rsid w:val="4A0F442B"/>
    <w:rsid w:val="4A101DE0"/>
    <w:rsid w:val="4A2243DF"/>
    <w:rsid w:val="4A2D2407"/>
    <w:rsid w:val="4A3202EF"/>
    <w:rsid w:val="4A321E75"/>
    <w:rsid w:val="4A5C6DE7"/>
    <w:rsid w:val="4A661C18"/>
    <w:rsid w:val="4A7A68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C047051"/>
    <w:rsid w:val="4C2D675B"/>
    <w:rsid w:val="4C3D5266"/>
    <w:rsid w:val="4C4E084E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7671B3"/>
    <w:rsid w:val="4D7D7280"/>
    <w:rsid w:val="4D885B58"/>
    <w:rsid w:val="4DB10EFC"/>
    <w:rsid w:val="4DC77B44"/>
    <w:rsid w:val="4DEC2689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EB4320"/>
    <w:rsid w:val="4F060370"/>
    <w:rsid w:val="4F5B4090"/>
    <w:rsid w:val="4FA158D7"/>
    <w:rsid w:val="4FAD643B"/>
    <w:rsid w:val="4FC00E25"/>
    <w:rsid w:val="4FCB25C9"/>
    <w:rsid w:val="4FE86C97"/>
    <w:rsid w:val="50677A40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7B42C3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4DD5"/>
    <w:rsid w:val="528B6E7E"/>
    <w:rsid w:val="52E43725"/>
    <w:rsid w:val="52E54DE7"/>
    <w:rsid w:val="52EB4A95"/>
    <w:rsid w:val="52F309F2"/>
    <w:rsid w:val="53030165"/>
    <w:rsid w:val="53052338"/>
    <w:rsid w:val="53101456"/>
    <w:rsid w:val="53E86E9F"/>
    <w:rsid w:val="54582AAB"/>
    <w:rsid w:val="545D77DF"/>
    <w:rsid w:val="546A0542"/>
    <w:rsid w:val="546A37AB"/>
    <w:rsid w:val="546A718D"/>
    <w:rsid w:val="548151AC"/>
    <w:rsid w:val="549768A7"/>
    <w:rsid w:val="549D5C84"/>
    <w:rsid w:val="54EB30AE"/>
    <w:rsid w:val="553F7045"/>
    <w:rsid w:val="554539B5"/>
    <w:rsid w:val="55801C1D"/>
    <w:rsid w:val="558D195F"/>
    <w:rsid w:val="55934394"/>
    <w:rsid w:val="55F16510"/>
    <w:rsid w:val="55F47F8C"/>
    <w:rsid w:val="55FA3D05"/>
    <w:rsid w:val="560A25FC"/>
    <w:rsid w:val="562721DD"/>
    <w:rsid w:val="56A0735A"/>
    <w:rsid w:val="56B965C1"/>
    <w:rsid w:val="56F509CA"/>
    <w:rsid w:val="57082BA8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7F46650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976E82"/>
    <w:rsid w:val="59B41D52"/>
    <w:rsid w:val="59FC0A34"/>
    <w:rsid w:val="5A1E68BC"/>
    <w:rsid w:val="5A233FD3"/>
    <w:rsid w:val="5A260CD2"/>
    <w:rsid w:val="5A5945EC"/>
    <w:rsid w:val="5A5D624C"/>
    <w:rsid w:val="5A635F44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4972F3"/>
    <w:rsid w:val="5CB03FD4"/>
    <w:rsid w:val="5CB86AD0"/>
    <w:rsid w:val="5CC03053"/>
    <w:rsid w:val="5CE229A4"/>
    <w:rsid w:val="5CE93642"/>
    <w:rsid w:val="5CF56C69"/>
    <w:rsid w:val="5D036F81"/>
    <w:rsid w:val="5D5254CD"/>
    <w:rsid w:val="5D5628C0"/>
    <w:rsid w:val="5DC66434"/>
    <w:rsid w:val="5E1C4140"/>
    <w:rsid w:val="5E471447"/>
    <w:rsid w:val="5E486DF5"/>
    <w:rsid w:val="5E6970A1"/>
    <w:rsid w:val="5E7D1421"/>
    <w:rsid w:val="5E9B1076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9C025E"/>
    <w:rsid w:val="60A76C9B"/>
    <w:rsid w:val="60A9675C"/>
    <w:rsid w:val="60B83477"/>
    <w:rsid w:val="60DE12A2"/>
    <w:rsid w:val="60E3008D"/>
    <w:rsid w:val="612977C2"/>
    <w:rsid w:val="61406673"/>
    <w:rsid w:val="61577430"/>
    <w:rsid w:val="616A4232"/>
    <w:rsid w:val="619303F8"/>
    <w:rsid w:val="61970664"/>
    <w:rsid w:val="61BC1EC7"/>
    <w:rsid w:val="61E83520"/>
    <w:rsid w:val="61EC2467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245BF5"/>
    <w:rsid w:val="638518CD"/>
    <w:rsid w:val="639742D3"/>
    <w:rsid w:val="63A56885"/>
    <w:rsid w:val="63D0239F"/>
    <w:rsid w:val="63D84F68"/>
    <w:rsid w:val="63D86FC9"/>
    <w:rsid w:val="640A2649"/>
    <w:rsid w:val="641027C2"/>
    <w:rsid w:val="64204606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375615"/>
    <w:rsid w:val="653B5C11"/>
    <w:rsid w:val="65444B13"/>
    <w:rsid w:val="65622EC5"/>
    <w:rsid w:val="657202CC"/>
    <w:rsid w:val="65A27729"/>
    <w:rsid w:val="65B70CB7"/>
    <w:rsid w:val="65BD1739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B06030D"/>
    <w:rsid w:val="6B37306D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7F0BA2"/>
    <w:rsid w:val="6C815DA0"/>
    <w:rsid w:val="6CA87667"/>
    <w:rsid w:val="6CC800F6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C0E1C"/>
    <w:rsid w:val="6DD00B29"/>
    <w:rsid w:val="6DD05639"/>
    <w:rsid w:val="6DE229BC"/>
    <w:rsid w:val="6DE732DB"/>
    <w:rsid w:val="6DF80B33"/>
    <w:rsid w:val="6E007C25"/>
    <w:rsid w:val="6E1A1C88"/>
    <w:rsid w:val="6E2D02E4"/>
    <w:rsid w:val="6E5A6599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6A1664"/>
    <w:rsid w:val="6F7B788E"/>
    <w:rsid w:val="6F9D3E9D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93245"/>
    <w:rsid w:val="70FD406F"/>
    <w:rsid w:val="71105C6E"/>
    <w:rsid w:val="711F2013"/>
    <w:rsid w:val="71385F35"/>
    <w:rsid w:val="717A06D8"/>
    <w:rsid w:val="718C2857"/>
    <w:rsid w:val="71CE664B"/>
    <w:rsid w:val="71DB349D"/>
    <w:rsid w:val="71E5738F"/>
    <w:rsid w:val="71E95E3B"/>
    <w:rsid w:val="72016354"/>
    <w:rsid w:val="72114550"/>
    <w:rsid w:val="72162AFA"/>
    <w:rsid w:val="72206B08"/>
    <w:rsid w:val="722D7E96"/>
    <w:rsid w:val="72AF1F19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A50392"/>
    <w:rsid w:val="74C14D3F"/>
    <w:rsid w:val="74C34765"/>
    <w:rsid w:val="74C47E90"/>
    <w:rsid w:val="74C70891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6201CFB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D57012"/>
    <w:rsid w:val="77E5304C"/>
    <w:rsid w:val="77ED01BA"/>
    <w:rsid w:val="78226B4E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41197"/>
    <w:rsid w:val="790D553B"/>
    <w:rsid w:val="79382504"/>
    <w:rsid w:val="7949295E"/>
    <w:rsid w:val="794F49FB"/>
    <w:rsid w:val="795640AB"/>
    <w:rsid w:val="796D5EE2"/>
    <w:rsid w:val="79856D42"/>
    <w:rsid w:val="79A5241B"/>
    <w:rsid w:val="79A716C1"/>
    <w:rsid w:val="79C43334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3D6838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CC63087"/>
    <w:rsid w:val="7D136CFD"/>
    <w:rsid w:val="7D3E7F23"/>
    <w:rsid w:val="7D6F42CD"/>
    <w:rsid w:val="7D9867A2"/>
    <w:rsid w:val="7DBC1F0C"/>
    <w:rsid w:val="7DBE13CE"/>
    <w:rsid w:val="7DCE4113"/>
    <w:rsid w:val="7DE17FE3"/>
    <w:rsid w:val="7E1623A9"/>
    <w:rsid w:val="7E1F18EE"/>
    <w:rsid w:val="7E2A097A"/>
    <w:rsid w:val="7E324687"/>
    <w:rsid w:val="7E4B2862"/>
    <w:rsid w:val="7E5931C5"/>
    <w:rsid w:val="7E7541CE"/>
    <w:rsid w:val="7E905405"/>
    <w:rsid w:val="7E9139A2"/>
    <w:rsid w:val="7EDE3CE0"/>
    <w:rsid w:val="7EE3582C"/>
    <w:rsid w:val="7EED17DD"/>
    <w:rsid w:val="7EF20C0F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2019-07-07T14:08:37Z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