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b/>
          <w:bCs/>
          <w:color w:val="1890ff"/>
          <w:sz w:val="32"/>
          <w:szCs w:val="32"/>
        </w:rPr>
        <w:t xml:space="preserve">调整单申请页 - 订单规则模块 PRD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1. 背景与目标</w:t>
      </w:r>
    </w:p>
    <w:p>
      <w:pPr>
        <w:spacing w:after="80"/>
      </w:pPr>
      <w:r>
        <w:rPr>
          <w:b/>
          <w:bCs/>
          <w:sz w:val="21"/>
          <w:szCs w:val="21"/>
        </w:rPr>
        <w:t xml:space="preserve">为什么做：</w:t>
      </w:r>
      <w:r>
        <w:rPr>
          <w:sz w:val="21"/>
          <w:szCs w:val="21"/>
        </w:rPr>
        <w:t xml:space="preserve">调整单申请时，用户需要对关联订单的收入分配规则进行调整（修改比例、新增收入类型、变更团队归属），并将调整后的规则与下方的业务信息/交付信息模块联动，确保调整项的"项目"选项与规则中的实际收入类型保持一致。</w:t>
      </w:r>
    </w:p>
    <w:p>
      <w:pPr>
        <w:spacing w:after="80"/>
      </w:pPr>
      <w:r>
        <w:rPr>
          <w:b/>
          <w:bCs/>
          <w:sz w:val="21"/>
          <w:szCs w:val="21"/>
        </w:rPr>
        <w:t xml:space="preserve">要达成什么：</w:t>
      </w:r>
      <w:r>
        <w:rPr>
          <w:sz w:val="21"/>
          <w:szCs w:val="21"/>
        </w:rPr>
        <w:t xml:space="preserve">实现调整项目选择 → 订单规则调整 → 业务信息/交付信息项目下拉的三方联动，提升调整单申请的准确性和操作效率。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2. 用户故事</w:t>
      </w:r>
    </w:p>
    <w:p>
      <w:pPr>
        <w:spacing w:after="80"/>
      </w:pPr>
      <w:r>
        <w:rPr>
          <w:sz w:val="21"/>
          <w:szCs w:val="21"/>
        </w:rPr>
        <w:t xml:space="preserve">作为 财务/运营人员，我希望在创建调整单时能够：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按基础类型选择调整项目，系统自动显示对应的业务信息或交付信息模块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开启规则调整后，修改订单收入分配规则的比例和团队归属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在规则中新增收入类型后，下方模块的"项目"下拉自动包含新增的类型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不调整规则时，也能选择订单已有的收入类型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3. 功能范围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调整项目选项改为4个基础类型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订单规则模块的查看与调整（比例、团队、新增/删除收入类型）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业务信息/交付信息模块的条件显示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项目下拉与规则模块的三方联动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已有收入数据按选中类型过滤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规则模块的独立管理页面（本期仅在调整单内操作）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规则生效/失效的历史版本管理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规则审批流程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4. 功能详细说明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4.1 调整项目选项</w:t>
      </w:r>
    </w:p>
    <w:p>
      <w:pPr>
        <w:spacing w:after="80"/>
      </w:pPr>
      <w:r>
        <w:rPr>
          <w:b/>
          <w:bCs/>
          <w:sz w:val="21"/>
          <w:szCs w:val="21"/>
        </w:rPr>
        <w:t xml:space="preserve">输入：</w:t>
      </w:r>
      <w:r>
        <w:rPr>
          <w:sz w:val="21"/>
          <w:szCs w:val="21"/>
        </w:rPr>
        <w:t xml:space="preserve">多选下拉，选项为4个基础类型：业务收入、导流收入、业务渠道分成、交付收入</w:t>
      </w:r>
    </w:p>
    <w:p>
      <w:pPr>
        <w:spacing w:after="80"/>
      </w:pPr>
      <w:r>
        <w:rPr>
          <w:sz w:val="21"/>
          <w:szCs w:val="21"/>
        </w:rPr>
        <w:t xml:space="preserve">处理逻辑：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选择"业务收入"/"导流收入"/"业务渠道分成"中任一项 → 下方显示"业务信息"模块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选择"交付收入" → 下方显示"交付信息"模块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两者均选中 → 两个模块都显示，业务信息在上，交付信息在下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均未选择 → 两个模块均隐藏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4.2 订单规则模块</w:t>
      </w:r>
    </w:p>
    <w:p>
      <w:pPr>
        <w:spacing w:after="80"/>
      </w:pPr>
      <w:r>
        <w:rPr>
          <w:b/>
          <w:bCs/>
          <w:sz w:val="21"/>
          <w:szCs w:val="21"/>
        </w:rPr>
        <w:t xml:space="preserve">显示条件：</w:t>
      </w:r>
      <w:r>
        <w:rPr>
          <w:sz w:val="21"/>
          <w:szCs w:val="21"/>
        </w:rPr>
        <w:t xml:space="preserve">选择关联订单后展示，默认为只读查看模式</w:t>
      </w:r>
    </w:p>
    <w:p>
      <w:pPr>
        <w:spacing w:after="80"/>
      </w:pPr>
      <w:r>
        <w:rPr>
          <w:sz w:val="21"/>
          <w:szCs w:val="21"/>
        </w:rPr>
        <w:t xml:space="preserve">规则摘要区：展示规则名称、版本、生效状态、收入类型数量、比例合计</w:t>
      </w:r>
    </w:p>
    <w:p>
      <w:pPr>
        <w:spacing w:after="80"/>
      </w:pPr>
      <w:r>
        <w:rPr>
          <w:sz w:val="21"/>
          <w:szCs w:val="21"/>
        </w:rPr>
        <w:t xml:space="preserve">开启调整：通过开关切换为编辑模式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可编辑比例（0-100%），实时计算合计是否达到100%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可编辑团队归属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可新增收入类型（选择基础类型后自动编号，如已有业务收入1/2则新增业务收入3）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可删除新增的收入类型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可重置为原始规则</w:t>
      </w:r>
    </w:p>
    <w:p>
      <w:pPr>
        <w:spacing w:after="80"/>
      </w:pPr>
      <w:r>
        <w:rPr>
          <w:sz w:val="21"/>
          <w:szCs w:val="21"/>
        </w:rPr>
        <w:t xml:space="preserve">平衡校验：比例合计 ≠ 100% 时显示警告，不允许提交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4.3 业务信息/交付信息模块联动</w:t>
      </w:r>
    </w:p>
    <w:p>
      <w:pPr>
        <w:spacing w:after="80"/>
      </w:pPr>
      <w:r>
        <w:rPr>
          <w:sz w:val="21"/>
          <w:szCs w:val="21"/>
        </w:rPr>
        <w:t xml:space="preserve">项目下拉数据源：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规则调整开启时：从 editedRuleItems（当前编辑中的规则数据）读取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规则调整关闭时：从 originalRuleItems（订单匹配的原始规则数据）读取</w:t>
      </w:r>
    </w:p>
    <w:p>
      <w:pPr>
        <w:spacing w:after="80"/>
      </w:pPr>
      <w:r>
        <w:rPr>
          <w:sz w:val="21"/>
          <w:szCs w:val="21"/>
        </w:rPr>
        <w:t xml:space="preserve">业务信息的项目选项：过滤规则中 baseType 为"业务收入"/"导流收入"/"业务渠道分成"且被选中的类型所包含的收入项</w:t>
      </w:r>
    </w:p>
    <w:p>
      <w:pPr>
        <w:spacing w:after="80"/>
      </w:pPr>
      <w:r>
        <w:rPr>
          <w:sz w:val="21"/>
          <w:szCs w:val="21"/>
        </w:rPr>
        <w:t xml:space="preserve">交付信息的项目选项：过滤规则中 baseType 为"交付收入"的收入项</w:t>
      </w:r>
    </w:p>
    <w:p>
      <w:pPr>
        <w:spacing w:after="80"/>
      </w:pPr>
      <w:r>
        <w:rPr>
          <w:sz w:val="21"/>
          <w:szCs w:val="21"/>
        </w:rPr>
        <w:t xml:space="preserve">已有数据过滤：业务信息表格中的已有收入行，仅显示与选中的基础类型匹配的数据</w:t>
      </w:r>
    </w:p>
    <w:p>
      <w:pPr>
        <w:spacing w:after="80"/>
      </w:pPr>
      <w:r>
        <w:rPr>
          <w:sz w:val="21"/>
          <w:szCs w:val="21"/>
        </w:rPr>
        <w:t xml:space="preserve">新增行：用户手动添加的调整项不受过滤影响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4.4 交互流程</w:t>
      </w:r>
    </w:p>
    <w:p>
      <w:pPr>
        <w:spacing w:after="80"/>
      </w:pPr>
      <w:r>
        <w:rPr>
          <w:sz w:val="21"/>
          <w:szCs w:val="21"/>
        </w:rPr>
        <w:t xml:space="preserve">选择调整项目（4选多）</w:t>
      </w:r>
    </w:p>
    <w:p>
      <w:pPr>
        <w:spacing w:after="80"/>
      </w:pPr>
      <w:r>
        <w:rPr>
          <w:sz w:val="21"/>
          <w:szCs w:val="21"/>
        </w:rPr>
        <w:t xml:space="preserve">  ├ 包含业务收入/导流收入/业务渠道分成 → 显示【业务信息】模块，项目下拉从规则读取，已有数据仅显示选中类型</w:t>
      </w:r>
    </w:p>
    <w:p>
      <w:pPr>
        <w:spacing w:after="80"/>
      </w:pPr>
      <w:r>
        <w:rPr>
          <w:sz w:val="21"/>
          <w:szCs w:val="21"/>
        </w:rPr>
        <w:t xml:space="preserve">  ├ 包含交付收入 → 显示【交付信息】模块，项目下拉从规则读取</w:t>
      </w:r>
    </w:p>
    <w:p>
      <w:pPr>
        <w:spacing w:after="80"/>
      </w:pPr>
      <w:r>
        <w:rPr>
          <w:sz w:val="21"/>
          <w:szCs w:val="21"/>
        </w:rPr>
        <w:t xml:space="preserve">  └ 规则模块新增收入类型 → 项目下拉实时更新（无需刷新）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5. 数据说明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5.1 基础类型与收入项映射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r>
              <w:rPr>
                <w:b/>
                <w:bCs/>
                <w:sz w:val="20"/>
                <w:szCs w:val="20"/>
              </w:rPr>
              <w:t xml:space="preserve">基础类型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r>
              <w:rPr>
                <w:b/>
                <w:bCs/>
                <w:sz w:val="20"/>
                <w:szCs w:val="20"/>
              </w:rPr>
              <w:t xml:space="preserve">默认收入项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业务收入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业务收入1、业务收入2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可通过规则模块新增业务收入3、4...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导流收入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导流收入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单项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业务渠道分成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业务渠道分成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单项，比例可为负数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交付收入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交付收入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单项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5.2 规则数据结构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唯一标识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收入项名称，如"业务收入1"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baseType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基础类型，如"业务收入"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比例（0-1之间）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团队归属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isNew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是否为本次新增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originalRatio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原始比例（用于对比）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originalTeam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原始团队（用于对比）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6. 验收标准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调整项目下拉显示4个基础类型选项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只选"业务收入"时，仅显示业务信息模块，交付信息隐藏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只选"交付收入"时，仅显示交付信息模块，业务信息隐藏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同时选业务类型和交付收入时，两个模块都显示，业务信息在上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未选择调整项目时，两个模块均隐藏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规则模块默认只读，开启开关后可编辑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规则模块新增"业务收入3"后，业务信息项目下拉自动出现该选项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规则模块关闭编辑后，项目下拉回退到原始规则的收入类型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业务信息表格的已有数据仅显示选中基础类型对应的收入行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比例合计 ≠ 100% 时显示警告提示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表格编辑、新增行、删除行功能正常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7. 影响范围</w:t>
      </w:r>
    </w:p>
    <w:p>
      <w:pPr>
        <w:spacing w:after="80"/>
      </w:pPr>
      <w:r>
        <w:rPr>
          <w:b/>
          <w:bCs/>
          <w:sz w:val="21"/>
          <w:szCs w:val="21"/>
        </w:rPr>
        <w:t xml:space="preserve">前端：</w:t>
      </w:r>
      <w:r>
        <w:rPr>
          <w:sz w:val="21"/>
          <w:szCs w:val="21"/>
        </w:rPr>
        <w:t xml:space="preserve">AdjustmentFormPage.jsx（主要改动文件）</w:t>
      </w:r>
    </w:p>
    <w:p>
      <w:pPr>
        <w:spacing w:after="80"/>
      </w:pPr>
      <w:r>
        <w:rPr>
          <w:b/>
          <w:bCs/>
          <w:sz w:val="21"/>
          <w:szCs w:val="21"/>
        </w:rPr>
        <w:t xml:space="preserve">数据：</w:t>
      </w:r>
      <w:r>
        <w:rPr>
          <w:sz w:val="21"/>
          <w:szCs w:val="21"/>
        </w:rPr>
        <w:t xml:space="preserve">mockData.js 中的 ruleVersions、revenueTypeMap</w:t>
      </w:r>
    </w:p>
    <w:p>
      <w:pPr>
        <w:spacing w:after="80"/>
      </w:pPr>
      <w:r>
        <w:rPr>
          <w:b/>
          <w:bCs/>
          <w:sz w:val="21"/>
          <w:szCs w:val="21"/>
        </w:rPr>
        <w:t xml:space="preserve">不受影响：</w:t>
      </w:r>
      <w:r>
        <w:rPr>
          <w:sz w:val="21"/>
          <w:szCs w:val="21"/>
        </w:rPr>
        <w:t xml:space="preserve">调整单列表页、订单核算管理页、订单详情页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2026-04-25T10:41:43.118Z</dcterms:created>
  <dcterms:modified xsi:type="dcterms:W3CDTF">2026-04-25T10:41:43.119Z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