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https://&lt;your-service-name&gt;.onrender.com/api/v1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400 if the other person is at a different school, is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400.</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wss://&lt;your-backend-host&gt;/ws (ws://localhost:&lt;PORT&gt;/ws locally).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