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also rejects files that aren't really PDFs or that contain active content (scripts, embedded files).</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400 with a message if the file isn't a valid PDF, is too large, or the caller doesn't own the lesson's course.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wss://&lt;your-backend-host&gt;/ws (ws://localhost:&lt;PORT&gt;/ws locally).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