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also rejects files that aren't really PDFs or that contain active content (scripts, embedded files).</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400 with a message if the file isn't a valid PDF, is too large, or the caller doesn't own the lesson's course.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