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5EBEF" w14:textId="1864FDDC" w:rsidR="00BA2932" w:rsidRPr="00BA2932" w:rsidRDefault="00BA2932" w:rsidP="00BA2932">
      <w:pPr>
        <w:pStyle w:val="Prrafodelista"/>
        <w:numPr>
          <w:ilvl w:val="0"/>
          <w:numId w:val="1"/>
        </w:numPr>
        <w:rPr>
          <w:lang w:val="es-MX"/>
        </w:rPr>
      </w:pPr>
      <w:r w:rsidRPr="00BA2932">
        <w:rPr>
          <w:lang w:val="es-MX"/>
        </w:rPr>
        <w:t xml:space="preserve">PIB: </w:t>
      </w:r>
      <w:r w:rsidRPr="00BA2932">
        <w:rPr>
          <w:rFonts w:ascii="Arial" w:hAnsi="Arial" w:cs="Arial"/>
          <w:color w:val="222222"/>
          <w:sz w:val="21"/>
          <w:szCs w:val="21"/>
          <w:shd w:val="clear" w:color="auto" w:fill="FFFFFF"/>
          <w:lang w:val="es-MX"/>
        </w:rPr>
        <w:t>magnitud macroeconómica que expresa el </w:t>
      </w:r>
      <w:hyperlink r:id="rId5" w:tooltip="Valor económico" w:history="1">
        <w:r w:rsidRPr="00BA2932">
          <w:rPr>
            <w:color w:val="222222"/>
            <w:lang w:val="es-MX"/>
          </w:rPr>
          <w:t>valor monetario</w:t>
        </w:r>
      </w:hyperlink>
      <w:r w:rsidRPr="00BA2932">
        <w:rPr>
          <w:rFonts w:ascii="Arial" w:hAnsi="Arial" w:cs="Arial"/>
          <w:color w:val="222222"/>
          <w:sz w:val="21"/>
          <w:szCs w:val="21"/>
          <w:shd w:val="clear" w:color="auto" w:fill="FFFFFF"/>
          <w:lang w:val="es-MX"/>
        </w:rPr>
        <w:t> de la producción de bienes y servicios de demanda final de un país</w:t>
      </w:r>
      <w:r>
        <w:rPr>
          <w:rFonts w:ascii="Arial" w:hAnsi="Arial" w:cs="Arial"/>
          <w:color w:val="222222"/>
          <w:sz w:val="21"/>
          <w:szCs w:val="21"/>
          <w:shd w:val="clear" w:color="auto" w:fill="FFFFFF"/>
          <w:lang w:val="es-MX"/>
        </w:rPr>
        <w:t xml:space="preserve"> durante un período (generalmente un año). Considera solo producto final para no caer en doble contabilización. </w:t>
      </w:r>
      <w:r w:rsidRPr="00BA2932">
        <w:rPr>
          <w:rFonts w:ascii="Arial" w:hAnsi="Arial" w:cs="Arial"/>
          <w:color w:val="222222"/>
          <w:sz w:val="21"/>
          <w:szCs w:val="21"/>
          <w:shd w:val="clear" w:color="auto" w:fill="FFFFFF"/>
          <w:lang w:val="es-MX"/>
        </w:rPr>
        <w:t>Sólo se tienen en cuenta los bienes finales, ya que el valor de los bienes intermedios ya está incluido en el precio de los bienes finales. Si el papel que se utiliza para producir libros se incluyera en el PIB, estaríamos contabilizando dos veces lo mismo, ya que en el precio del libro está incluid</w:t>
      </w:r>
      <w:bookmarkStart w:id="0" w:name="_GoBack"/>
      <w:bookmarkEnd w:id="0"/>
      <w:r w:rsidRPr="00BA2932">
        <w:rPr>
          <w:rFonts w:ascii="Arial" w:hAnsi="Arial" w:cs="Arial"/>
          <w:color w:val="222222"/>
          <w:sz w:val="21"/>
          <w:szCs w:val="21"/>
          <w:shd w:val="clear" w:color="auto" w:fill="FFFFFF"/>
          <w:lang w:val="es-MX"/>
        </w:rPr>
        <w:t>o el valor del papel utilizado</w:t>
      </w:r>
    </w:p>
    <w:sectPr w:rsidR="00BA2932" w:rsidRPr="00BA2932" w:rsidSect="00C92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0508E"/>
    <w:multiLevelType w:val="hybridMultilevel"/>
    <w:tmpl w:val="A98E4806"/>
    <w:lvl w:ilvl="0" w:tplc="94DC43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9F"/>
    <w:rsid w:val="001D3C9F"/>
    <w:rsid w:val="00501B79"/>
    <w:rsid w:val="009D7149"/>
    <w:rsid w:val="00BA2932"/>
    <w:rsid w:val="00C927E3"/>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07AA"/>
  <w15:chartTrackingRefBased/>
  <w15:docId w15:val="{BE8C2974-40B5-4E7F-B3EF-7665F00C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932"/>
    <w:pPr>
      <w:ind w:left="720"/>
      <w:contextualSpacing/>
    </w:pPr>
  </w:style>
  <w:style w:type="character" w:styleId="Hipervnculo">
    <w:name w:val="Hyperlink"/>
    <w:basedOn w:val="Fuentedeprrafopredeter"/>
    <w:uiPriority w:val="99"/>
    <w:semiHidden/>
    <w:unhideWhenUsed/>
    <w:rsid w:val="00BA2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Valor_econ%C3%B3mi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2</cp:revision>
  <dcterms:created xsi:type="dcterms:W3CDTF">2018-09-25T22:18:00Z</dcterms:created>
  <dcterms:modified xsi:type="dcterms:W3CDTF">2018-09-25T22:28:00Z</dcterms:modified>
</cp:coreProperties>
</file>