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0A2" w:rsidRDefault="0013125C">
      <w:proofErr w:type="spellStart"/>
      <w:r>
        <w:t>Money_Market</w:t>
      </w:r>
      <w:proofErr w:type="spellEnd"/>
      <w:r>
        <w:t>:</w:t>
      </w:r>
    </w:p>
    <w:p w:rsidR="0013125C" w:rsidRDefault="0013125C" w:rsidP="0013125C">
      <w:pPr>
        <w:pStyle w:val="Prrafodelista"/>
        <w:numPr>
          <w:ilvl w:val="0"/>
          <w:numId w:val="1"/>
        </w:numPr>
      </w:pPr>
      <w:r>
        <w:t>Sumar la columna débitos y si da positivo se pone como ingreso y sino como egreso.</w:t>
      </w:r>
    </w:p>
    <w:p w:rsidR="0013125C" w:rsidRDefault="0013125C" w:rsidP="0013125C">
      <w:pPr>
        <w:pStyle w:val="Prrafodelista"/>
      </w:pPr>
      <w:r>
        <w:t xml:space="preserve">Ojo con que la cuenta en CLP va en la primera fila (esta se usa para comprar sintéticos), la cuenta en USD Citibank en la segunda (se usa para comprar depósitos en USD) y en la tercera fila va la de </w:t>
      </w:r>
      <w:proofErr w:type="spellStart"/>
      <w:r>
        <w:t>perching</w:t>
      </w:r>
      <w:proofErr w:type="spellEnd"/>
      <w:r>
        <w:t xml:space="preserve"> (para comprar depósitos afuera).</w:t>
      </w:r>
    </w:p>
    <w:p w:rsidR="0013125C" w:rsidRDefault="0013125C" w:rsidP="0013125C">
      <w:pPr>
        <w:pStyle w:val="Prrafodelista"/>
      </w:pPr>
      <w:bookmarkStart w:id="0" w:name="_GoBack"/>
      <w:bookmarkEnd w:id="0"/>
    </w:p>
    <w:sectPr w:rsidR="00131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56013"/>
    <w:multiLevelType w:val="hybridMultilevel"/>
    <w:tmpl w:val="8A08F748"/>
    <w:lvl w:ilvl="0" w:tplc="48AAEEB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5C"/>
    <w:rsid w:val="0013125C"/>
    <w:rsid w:val="00AC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32D6"/>
  <w15:chartTrackingRefBased/>
  <w15:docId w15:val="{5893993A-E21D-4F9C-A716-AACC5629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287</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1</cp:revision>
  <dcterms:created xsi:type="dcterms:W3CDTF">2017-11-17T16:14:00Z</dcterms:created>
  <dcterms:modified xsi:type="dcterms:W3CDTF">2017-11-17T16:16:00Z</dcterms:modified>
</cp:coreProperties>
</file>