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Изучила базовые сведения о Markdown.</w:t>
      </w:r>
    </w:p>
    <w:p>
      <w:pPr>
        <w:pStyle w:val="BodyText"/>
      </w:pPr>
      <w:r>
        <w:t xml:space="preserve">Сделала отчёт по предыдущей лабораторной работе в формате Markdown.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Научилась офрмлять отчеты с помощью легковесного языка разметки Markdown.</w:t>
      </w:r>
    </w:p>
    <w:bookmarkEnd w:id="22"/>
    <w:bookmarkStart w:id="24" w:name="список-литературы"/>
    <w:p>
      <w:pPr>
        <w:pStyle w:val="Heading1"/>
      </w:pPr>
      <w:r>
        <w:t xml:space="preserve">Список литературы</w:t>
      </w:r>
    </w:p>
    <w:bookmarkStart w:id="23" w:name="refs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3</dc:title>
  <dc:creator>Быкова Алина Александровна</dc:creator>
  <dc:language>ru-RU</dc:language>
  <cp:keywords/>
  <dcterms:created xsi:type="dcterms:W3CDTF">2024-02-28T11:39:09Z</dcterms:created>
  <dcterms:modified xsi:type="dcterms:W3CDTF">2024-02-28T11:39:09Z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