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421375">
      <w:r>
        <w:rPr>
          <w:rFonts w:ascii="Arial" w:hAnsi="Arial" w:cs="Arial"/>
          <w:color w:val="222222"/>
          <w:shd w:val="clear" w:color="auto" w:fill="FFFFFF"/>
        </w:rPr>
        <w:t>Бокситогорск. Благоустройство. Мощение тротуарной плиткой, газон, озеленение.</w:t>
      </w:r>
    </w:p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21375"/>
    <w:rsid w:val="00421375"/>
    <w:rsid w:val="00A2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Hugiene Kinetics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2022-08-31T16:12:00Z</dcterms:created>
  <dcterms:modified xsi:type="dcterms:W3CDTF">2022-08-31T16:13:00Z</dcterms:modified>
</cp:coreProperties>
</file>