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4DA8" w:rsidRDefault="00DC4DA8" w:rsidP="0029789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Потребительские цены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>
              <w:rPr>
                <w:rFonts w:ascii="Verdana" w:hAnsi="Verdana"/>
                <w:b/>
                <w:color w:val="auto"/>
                <w:sz w:val="16"/>
              </w:rPr>
              <w:t xml:space="preserve">индексы потребительских цен </w:t>
            </w:r>
            <w:r>
              <w:rPr>
                <w:rFonts w:ascii="Verdana" w:hAnsi="Verdana"/>
                <w:b/>
                <w:sz w:val="16"/>
              </w:rPr>
              <w:t xml:space="preserve">по Ненецкому автономному округу и городу Нарьян-Мару </w:t>
            </w:r>
          </w:p>
          <w:p w:rsidR="006A7F7F" w:rsidRPr="00210D0B" w:rsidRDefault="00EA2ECB" w:rsidP="0029789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106B32">
              <w:rPr>
                <w:rFonts w:ascii="Verdana" w:hAnsi="Verdana"/>
                <w:b/>
                <w:sz w:val="16"/>
              </w:rPr>
              <w:t>27 февраля 2023</w:t>
            </w:r>
            <w:r>
              <w:rPr>
                <w:rFonts w:ascii="Verdana" w:hAnsi="Verdana"/>
                <w:b/>
                <w:sz w:val="16"/>
              </w:rPr>
              <w:t xml:space="preserve">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DE3D32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7F" w:rsidRDefault="006A7F7F" w:rsidP="00DE3D32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Наименование товара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7F" w:rsidRDefault="006A7F7F" w:rsidP="00DE3D32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7F7F" w:rsidRPr="008F0601" w:rsidRDefault="00DC4DA8" w:rsidP="00297894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>Индекс потребительских цен</w:t>
            </w:r>
            <w:r w:rsidR="003C7392">
              <w:rPr>
                <w:rFonts w:ascii="Verdana" w:hAnsi="Verdana"/>
                <w:color w:val="auto"/>
                <w:sz w:val="16"/>
              </w:rPr>
              <w:t xml:space="preserve"> </w:t>
            </w:r>
            <w:proofErr w:type="spellStart"/>
            <w:r w:rsidR="003C7392">
              <w:rPr>
                <w:rFonts w:ascii="Verdana" w:hAnsi="Verdana"/>
                <w:color w:val="auto"/>
                <w:sz w:val="16"/>
              </w:rPr>
              <w:t>цен</w:t>
            </w:r>
            <w:proofErr w:type="spellEnd"/>
            <w:r w:rsidR="003C7392">
              <w:rPr>
                <w:rFonts w:ascii="Verdana" w:hAnsi="Verdana"/>
                <w:color w:val="auto"/>
                <w:sz w:val="16"/>
              </w:rPr>
              <w:t xml:space="preserve"> к</w:t>
            </w:r>
            <w:r w:rsidR="00106B32">
              <w:rPr>
                <w:rFonts w:ascii="Verdana" w:hAnsi="Verdana"/>
                <w:color w:val="auto"/>
                <w:sz w:val="16"/>
              </w:rPr>
              <w:t xml:space="preserve"> 20 февраля</w:t>
            </w:r>
            <w:r w:rsidR="00DE3D32">
              <w:rPr>
                <w:rFonts w:ascii="Verdana" w:hAnsi="Verdana"/>
                <w:color w:val="auto"/>
                <w:sz w:val="16"/>
              </w:rPr>
              <w:br/>
            </w:r>
            <w:r w:rsidR="00106B32">
              <w:rPr>
                <w:rFonts w:ascii="Verdana" w:hAnsi="Verdana"/>
                <w:color w:val="auto"/>
                <w:sz w:val="16"/>
              </w:rPr>
              <w:t>2023</w:t>
            </w:r>
            <w:r w:rsidR="00EA2ECB">
              <w:rPr>
                <w:rFonts w:ascii="Verdana" w:hAnsi="Verdana"/>
                <w:color w:val="auto"/>
                <w:sz w:val="16"/>
              </w:rPr>
              <w:t>г.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>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091737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091737" w:rsidRDefault="00091737" w:rsidP="00091737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16"/>
                <w:szCs w:val="16"/>
                <w:lang w:val="en-US"/>
              </w:rPr>
              <w:t>50,44</w:t>
            </w:r>
          </w:p>
        </w:tc>
        <w:tc>
          <w:tcPr>
            <w:tcW w:w="2144" w:type="dxa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100,00</w:t>
            </w:r>
          </w:p>
        </w:tc>
      </w:tr>
      <w:tr w:rsidR="00091737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091737" w:rsidRDefault="00091737" w:rsidP="00091737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55,88</w:t>
            </w:r>
          </w:p>
        </w:tc>
        <w:tc>
          <w:tcPr>
            <w:tcW w:w="2144" w:type="dxa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100,00</w:t>
            </w:r>
          </w:p>
        </w:tc>
      </w:tr>
      <w:tr w:rsidR="00091737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091737" w:rsidRDefault="00091737" w:rsidP="00091737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Дизельное топливо,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63,34</w:t>
            </w:r>
          </w:p>
        </w:tc>
        <w:tc>
          <w:tcPr>
            <w:tcW w:w="2144" w:type="dxa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100,00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26"/>
      </w:tblGrid>
      <w:tr w:rsidR="00091737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091737" w:rsidRDefault="00091737" w:rsidP="00091737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50,44</w:t>
            </w:r>
          </w:p>
        </w:tc>
        <w:tc>
          <w:tcPr>
            <w:tcW w:w="2126" w:type="dxa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100,00</w:t>
            </w:r>
          </w:p>
        </w:tc>
      </w:tr>
      <w:tr w:rsidR="00091737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091737" w:rsidRDefault="00091737" w:rsidP="00091737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55,88</w:t>
            </w:r>
          </w:p>
        </w:tc>
        <w:tc>
          <w:tcPr>
            <w:tcW w:w="2126" w:type="dxa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100,00</w:t>
            </w:r>
          </w:p>
        </w:tc>
      </w:tr>
      <w:tr w:rsidR="00091737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091737" w:rsidRDefault="00091737" w:rsidP="00091737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Дизельное топливо,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63,34</w:t>
            </w:r>
          </w:p>
        </w:tc>
        <w:tc>
          <w:tcPr>
            <w:tcW w:w="2126" w:type="dxa"/>
            <w:vAlign w:val="center"/>
          </w:tcPr>
          <w:p w:rsidR="00091737" w:rsidRPr="00EC702E" w:rsidRDefault="00106B32" w:rsidP="00091737">
            <w:pPr>
              <w:ind w:right="618"/>
              <w:jc w:val="righ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100,00</w:t>
            </w:r>
          </w:p>
        </w:tc>
      </w:tr>
    </w:tbl>
    <w:p w:rsidR="00220633" w:rsidRPr="005F7D7D" w:rsidRDefault="005F7D7D" w:rsidP="005F7D7D">
      <w:pPr>
        <w:tabs>
          <w:tab w:val="left" w:pos="6111"/>
        </w:tabs>
        <w:rPr>
          <w:lang w:val="en-US"/>
        </w:rPr>
      </w:pPr>
      <w:r>
        <w:rPr>
          <w:lang w:val="en-US"/>
        </w:rPr>
        <w:tab/>
      </w:r>
    </w:p>
    <w:sectPr w:rsidR="00220633" w:rsidRPr="005F7D7D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compat/>
  <w:docVars>
    <w:docVar w:name="DMVAR1 Год" w:val="2023"/>
    <w:docVar w:name="DMVAR2 Неделя" w:val="8"/>
  </w:docVars>
  <w:rsids>
    <w:rsidRoot w:val="00220633"/>
    <w:rsid w:val="000177D0"/>
    <w:rsid w:val="00037B33"/>
    <w:rsid w:val="00043C2E"/>
    <w:rsid w:val="00063398"/>
    <w:rsid w:val="00081712"/>
    <w:rsid w:val="00091737"/>
    <w:rsid w:val="0009232D"/>
    <w:rsid w:val="000C4780"/>
    <w:rsid w:val="000C5C66"/>
    <w:rsid w:val="000D2F06"/>
    <w:rsid w:val="000F444C"/>
    <w:rsid w:val="00106B32"/>
    <w:rsid w:val="001134CF"/>
    <w:rsid w:val="001161C6"/>
    <w:rsid w:val="00123EEE"/>
    <w:rsid w:val="00130F33"/>
    <w:rsid w:val="00131930"/>
    <w:rsid w:val="00151CD6"/>
    <w:rsid w:val="00152BFB"/>
    <w:rsid w:val="001625B4"/>
    <w:rsid w:val="00173747"/>
    <w:rsid w:val="001C3007"/>
    <w:rsid w:val="001F6560"/>
    <w:rsid w:val="001F6915"/>
    <w:rsid w:val="002100C9"/>
    <w:rsid w:val="00220633"/>
    <w:rsid w:val="002212E2"/>
    <w:rsid w:val="0022268F"/>
    <w:rsid w:val="00222CE4"/>
    <w:rsid w:val="00223097"/>
    <w:rsid w:val="00226C8E"/>
    <w:rsid w:val="00232B29"/>
    <w:rsid w:val="00233542"/>
    <w:rsid w:val="00234B5E"/>
    <w:rsid w:val="00266EBA"/>
    <w:rsid w:val="002871AD"/>
    <w:rsid w:val="00290DF3"/>
    <w:rsid w:val="00297894"/>
    <w:rsid w:val="002A4EC9"/>
    <w:rsid w:val="002A7DCA"/>
    <w:rsid w:val="002B5C15"/>
    <w:rsid w:val="002B6CDE"/>
    <w:rsid w:val="002C0CFB"/>
    <w:rsid w:val="00305A57"/>
    <w:rsid w:val="0038476C"/>
    <w:rsid w:val="00397234"/>
    <w:rsid w:val="00397FCF"/>
    <w:rsid w:val="003A59AF"/>
    <w:rsid w:val="003B458F"/>
    <w:rsid w:val="003C7392"/>
    <w:rsid w:val="003D2AE1"/>
    <w:rsid w:val="004004C6"/>
    <w:rsid w:val="00403503"/>
    <w:rsid w:val="00403E0A"/>
    <w:rsid w:val="00442309"/>
    <w:rsid w:val="00453157"/>
    <w:rsid w:val="0045557A"/>
    <w:rsid w:val="00457503"/>
    <w:rsid w:val="004771C1"/>
    <w:rsid w:val="00482610"/>
    <w:rsid w:val="004A538E"/>
    <w:rsid w:val="004E7A13"/>
    <w:rsid w:val="004F1EAC"/>
    <w:rsid w:val="004F737E"/>
    <w:rsid w:val="004F7CF0"/>
    <w:rsid w:val="00550937"/>
    <w:rsid w:val="0056667D"/>
    <w:rsid w:val="00576CD6"/>
    <w:rsid w:val="005B1485"/>
    <w:rsid w:val="005B657D"/>
    <w:rsid w:val="005F6E4B"/>
    <w:rsid w:val="005F7D7D"/>
    <w:rsid w:val="00610A9A"/>
    <w:rsid w:val="006305EF"/>
    <w:rsid w:val="00647454"/>
    <w:rsid w:val="00652861"/>
    <w:rsid w:val="00653AF8"/>
    <w:rsid w:val="00661135"/>
    <w:rsid w:val="00677E42"/>
    <w:rsid w:val="006A7F7F"/>
    <w:rsid w:val="006C301C"/>
    <w:rsid w:val="006D23D1"/>
    <w:rsid w:val="006E31E3"/>
    <w:rsid w:val="006F2DFF"/>
    <w:rsid w:val="006F66BB"/>
    <w:rsid w:val="00701061"/>
    <w:rsid w:val="00725D33"/>
    <w:rsid w:val="00756332"/>
    <w:rsid w:val="00771DE0"/>
    <w:rsid w:val="007760AF"/>
    <w:rsid w:val="0077743D"/>
    <w:rsid w:val="0077798D"/>
    <w:rsid w:val="00783A51"/>
    <w:rsid w:val="007922E6"/>
    <w:rsid w:val="007A493E"/>
    <w:rsid w:val="007B2BF6"/>
    <w:rsid w:val="007C00DC"/>
    <w:rsid w:val="007D2DD4"/>
    <w:rsid w:val="007D70EF"/>
    <w:rsid w:val="007F3D96"/>
    <w:rsid w:val="00831A6F"/>
    <w:rsid w:val="00852807"/>
    <w:rsid w:val="008930CB"/>
    <w:rsid w:val="008A6D2D"/>
    <w:rsid w:val="008D5808"/>
    <w:rsid w:val="008E487B"/>
    <w:rsid w:val="008E5803"/>
    <w:rsid w:val="00902474"/>
    <w:rsid w:val="00907086"/>
    <w:rsid w:val="0092146D"/>
    <w:rsid w:val="00931955"/>
    <w:rsid w:val="00932CFC"/>
    <w:rsid w:val="00935390"/>
    <w:rsid w:val="00946D5E"/>
    <w:rsid w:val="00975C04"/>
    <w:rsid w:val="009B3D0E"/>
    <w:rsid w:val="009B5A83"/>
    <w:rsid w:val="009C67A4"/>
    <w:rsid w:val="009E4941"/>
    <w:rsid w:val="00A24001"/>
    <w:rsid w:val="00A36810"/>
    <w:rsid w:val="00A36C33"/>
    <w:rsid w:val="00A438BB"/>
    <w:rsid w:val="00A458C9"/>
    <w:rsid w:val="00A50453"/>
    <w:rsid w:val="00A74F08"/>
    <w:rsid w:val="00A84961"/>
    <w:rsid w:val="00AA492D"/>
    <w:rsid w:val="00AA505F"/>
    <w:rsid w:val="00AD38DB"/>
    <w:rsid w:val="00AE1EEA"/>
    <w:rsid w:val="00AF4BB3"/>
    <w:rsid w:val="00B443CA"/>
    <w:rsid w:val="00B737B5"/>
    <w:rsid w:val="00B77CD2"/>
    <w:rsid w:val="00B8348C"/>
    <w:rsid w:val="00B91966"/>
    <w:rsid w:val="00BA48F3"/>
    <w:rsid w:val="00BA4B75"/>
    <w:rsid w:val="00BA7E2B"/>
    <w:rsid w:val="00BB01D3"/>
    <w:rsid w:val="00BC60DA"/>
    <w:rsid w:val="00BE4AE6"/>
    <w:rsid w:val="00C0648D"/>
    <w:rsid w:val="00C0762C"/>
    <w:rsid w:val="00C23D3A"/>
    <w:rsid w:val="00C5548B"/>
    <w:rsid w:val="00C71FCE"/>
    <w:rsid w:val="00C77505"/>
    <w:rsid w:val="00C82223"/>
    <w:rsid w:val="00C963FF"/>
    <w:rsid w:val="00C969A4"/>
    <w:rsid w:val="00C96BDE"/>
    <w:rsid w:val="00CB5095"/>
    <w:rsid w:val="00D057F8"/>
    <w:rsid w:val="00D170E2"/>
    <w:rsid w:val="00D30623"/>
    <w:rsid w:val="00D46E28"/>
    <w:rsid w:val="00D55786"/>
    <w:rsid w:val="00D626E1"/>
    <w:rsid w:val="00DB2628"/>
    <w:rsid w:val="00DC4DA8"/>
    <w:rsid w:val="00DD24DD"/>
    <w:rsid w:val="00DD3F9A"/>
    <w:rsid w:val="00DE34F6"/>
    <w:rsid w:val="00DE3D32"/>
    <w:rsid w:val="00DF28A7"/>
    <w:rsid w:val="00E129C3"/>
    <w:rsid w:val="00E4407A"/>
    <w:rsid w:val="00E4720C"/>
    <w:rsid w:val="00E80383"/>
    <w:rsid w:val="00E849E0"/>
    <w:rsid w:val="00EA2ECB"/>
    <w:rsid w:val="00ED1B28"/>
    <w:rsid w:val="00EE0794"/>
    <w:rsid w:val="00EE6380"/>
    <w:rsid w:val="00F01C1B"/>
    <w:rsid w:val="00F12E59"/>
    <w:rsid w:val="00F65206"/>
    <w:rsid w:val="00F676C0"/>
    <w:rsid w:val="00F74E84"/>
    <w:rsid w:val="00F77B2F"/>
    <w:rsid w:val="00F92B9B"/>
    <w:rsid w:val="00FE35A4"/>
    <w:rsid w:val="00F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9_NekrasovaAV\AppData\Roaming\Microsoft\&#1064;&#1072;&#1073;&#1083;&#1086;&#1085;&#1099;\&#1056;&#1072;&#1081;&#1086;&#1085;&#1085;&#1099;&#1081;%20&#1076;&#1086;&#1082;&#1083;&#1072;&#1076;_A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Районный доклад_A5.dot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Некрасова Алла Владимировна</dc:creator>
  <cp:lastModifiedBy>P29_NekrasovaAV</cp:lastModifiedBy>
  <cp:revision>2</cp:revision>
  <dcterms:created xsi:type="dcterms:W3CDTF">2023-02-27T11:56:00Z</dcterms:created>
  <dcterms:modified xsi:type="dcterms:W3CDTF">2023-02-27T11:56:00Z</dcterms:modified>
</cp:coreProperties>
</file>