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本游戏平台</w:t>
      </w:r>
      <w:r>
        <w:rPr>
          <w:rFonts w:hint="eastAsia"/>
          <w:sz w:val="28"/>
          <w:szCs w:val="28"/>
        </w:rPr>
        <w:t>主要</w:t>
      </w:r>
      <w:r>
        <w:rPr>
          <w:rFonts w:hint="eastAsia"/>
          <w:sz w:val="28"/>
          <w:szCs w:val="28"/>
          <w:lang w:val="en-US" w:eastAsia="zh-CN"/>
        </w:rPr>
        <w:t>服务广大游戏玩家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找到自己想玩的游戏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玩自己有兴趣的游戏，交易自己需要的物品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  <w:lang w:val="en-US" w:eastAsia="zh-CN"/>
        </w:rPr>
        <w:t>学习一些玩法</w:t>
      </w:r>
      <w:r>
        <w:rPr>
          <w:rFonts w:hint="eastAsia"/>
          <w:sz w:val="28"/>
          <w:szCs w:val="28"/>
        </w:rPr>
        <w:t xml:space="preserve"> 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  <w:lang w:val="en-US" w:eastAsia="zh-CN"/>
        </w:rPr>
        <w:t>经济能力不同选择不同价位的游戏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能熟练操作游戏</w:t>
      </w:r>
    </w:p>
    <w:p>
      <w:pPr>
        <w:pStyle w:val="12"/>
        <w:numPr>
          <w:numId w:val="0"/>
        </w:numPr>
        <w:ind w:left="420" w:leftChars="0"/>
        <w:rPr>
          <w:rFonts w:hint="eastAsia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0A470210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24</TotalTime>
  <ScaleCrop>false</ScaleCrop>
  <LinksUpToDate>false</LinksUpToDate>
  <CharactersWithSpaces>370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kqx</cp:lastModifiedBy>
  <dcterms:modified xsi:type="dcterms:W3CDTF">2019-03-15T03:30:20Z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