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定位：</w:t>
      </w:r>
      <w:r>
        <w:rPr>
          <w:rFonts w:hint="eastAsia"/>
          <w:sz w:val="28"/>
          <w:szCs w:val="28"/>
          <w:lang w:val="en-US" w:eastAsia="zh-CN"/>
        </w:rPr>
        <w:t>为更多的用户提供不仅有视听功能的而且集弹幕、实时讨论、贴文、实时明星互动的听歌软件。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用户群主要定位在国内，岁数在12-35岁之间的人群，该类人群使用手机频率最高或者分布率最广，且常使用听歌软件；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现在市面上大多数听歌软件并没有弹幕，实时讨论，实时明星互动的功能，如果具有这种功能的软件面市，不仅会精简用户的使用软件数目，并且能增强软件的粘性；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有些明星是位于国外，国内的用户应为网络原因不能及时获得信息，如果将软件同脸书、ins等软件同步，不仅能增强用户的热情，并且能给歌手们带来更多的流量</w:t>
      </w:r>
    </w:p>
    <w:p>
      <w:pPr>
        <w:pStyle w:val="4"/>
        <w:numPr>
          <w:numId w:val="0"/>
        </w:numPr>
        <w:ind w:left="420"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商业模式：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广告费；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歌曲付费或者包月费；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用户会员制度费用；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歌手付费推流费用；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礼物赠送费用；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演唱会、粉丝见面会、私下聚会代理中介费；</w:t>
      </w:r>
      <w:bookmarkStart w:id="0" w:name="_GoBack"/>
      <w:bookmarkEnd w:id="0"/>
    </w:p>
    <w:p>
      <w:pPr>
        <w:pStyle w:val="4"/>
        <w:numPr>
          <w:numId w:val="0"/>
        </w:numPr>
        <w:ind w:left="420" w:leftChars="0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pStyle w:val="4"/>
        <w:numPr>
          <w:numId w:val="0"/>
        </w:numPr>
        <w:ind w:left="420" w:left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8F2011"/>
    <w:rsid w:val="5A100C67"/>
    <w:rsid w:val="74EB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三角函数下丶</cp:lastModifiedBy>
  <dcterms:modified xsi:type="dcterms:W3CDTF">2019-03-15T00:43:52Z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