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借鉴国内主流的听歌软件的大体框架，在其中细化框架，扩展功能；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IT技术专家：快速架构和实现产品，</w:t>
      </w:r>
      <w:r>
        <w:rPr>
          <w:rFonts w:hint="eastAsia"/>
          <w:sz w:val="28"/>
          <w:szCs w:val="28"/>
          <w:lang w:val="en-US" w:eastAsia="zh-CN"/>
        </w:rPr>
        <w:t>在确保听歌软件的基本运作的同时，进行各种功能的扩展实现；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软件使用经历的用户代表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能给予一定程度的用户反馈以及建议；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媒体部门：拥有较熟练的媒体从业经历，能管理用户讨论、发表官文、管理明星、用户推文；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</w:t>
      </w:r>
      <w:bookmarkStart w:id="0" w:name="_GoBack"/>
      <w:bookmarkEnd w:id="0"/>
      <w:r>
        <w:rPr>
          <w:rFonts w:hint="eastAsia"/>
          <w:sz w:val="28"/>
          <w:szCs w:val="28"/>
        </w:rPr>
        <w:t>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6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2019-03-15T01:13:46Z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