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6A" w:rsidRDefault="00B538F3">
      <w:pPr>
        <w:pStyle w:val="a3"/>
      </w:pPr>
      <w:r>
        <w:rPr>
          <w:rFonts w:hint="eastAsia"/>
        </w:rPr>
        <w:t>人员</w:t>
      </w:r>
    </w:p>
    <w:p w:rsidR="00B0546A" w:rsidRDefault="00B538F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产品经理：依据本产品的商业背景和定位，吸取已有其他国外游戏平台</w:t>
      </w:r>
      <w:r>
        <w:rPr>
          <w:rFonts w:hint="eastAsia"/>
          <w:sz w:val="28"/>
          <w:szCs w:val="28"/>
        </w:rPr>
        <w:t>的成熟经验比如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team</w:t>
      </w:r>
      <w:r>
        <w:rPr>
          <w:rFonts w:hint="eastAsia"/>
          <w:sz w:val="28"/>
          <w:szCs w:val="28"/>
        </w:rPr>
        <w:t>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市大学生网购模式的游戏产品</w:t>
      </w:r>
      <w:r>
        <w:rPr>
          <w:rFonts w:hint="eastAsia"/>
          <w:sz w:val="28"/>
          <w:szCs w:val="28"/>
        </w:rPr>
        <w:t>。</w:t>
      </w:r>
    </w:p>
    <w:p w:rsidR="00B0546A" w:rsidRDefault="00B538F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技术专家：快速架构和实现产品，同时确保对未来快速增长交易量及灵活变化的游戏</w:t>
      </w:r>
      <w:r>
        <w:rPr>
          <w:rFonts w:hint="eastAsia"/>
          <w:sz w:val="28"/>
          <w:szCs w:val="28"/>
        </w:rPr>
        <w:t>展示的支持。</w:t>
      </w:r>
    </w:p>
    <w:p w:rsidR="00B0546A" w:rsidRDefault="00B538F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学生代表：有较多购买游戏</w:t>
      </w:r>
      <w:r>
        <w:rPr>
          <w:rFonts w:hint="eastAsia"/>
          <w:sz w:val="28"/>
          <w:szCs w:val="28"/>
        </w:rPr>
        <w:t>经历的学生代表，帮助分析学生群体的购物和消费特征；</w:t>
      </w:r>
    </w:p>
    <w:p w:rsidR="00B0546A" w:rsidRDefault="00B538F3">
      <w:pPr>
        <w:ind w:leftChars="200" w:left="420"/>
      </w:pPr>
      <w:r>
        <w:rPr>
          <w:rFonts w:hint="eastAsia"/>
          <w:sz w:val="28"/>
          <w:szCs w:val="28"/>
        </w:rPr>
        <w:t>商家代表：主要经营小游戏，大型手游等</w:t>
      </w:r>
      <w:bookmarkStart w:id="0" w:name="_GoBack"/>
      <w:bookmarkEnd w:id="0"/>
      <w:r>
        <w:rPr>
          <w:rFonts w:hint="eastAsia"/>
          <w:sz w:val="28"/>
          <w:szCs w:val="28"/>
        </w:rPr>
        <w:t>商家，帮助分析商家需求、期望等；</w:t>
      </w:r>
    </w:p>
    <w:p w:rsidR="00B0546A" w:rsidRDefault="00B538F3">
      <w:pPr>
        <w:pStyle w:val="a3"/>
      </w:pPr>
      <w:r>
        <w:rPr>
          <w:rFonts w:hint="eastAsia"/>
        </w:rPr>
        <w:t>资金</w:t>
      </w:r>
    </w:p>
    <w:p w:rsidR="00B0546A" w:rsidRDefault="00B538F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B0546A" w:rsidRDefault="00B538F3">
      <w:pPr>
        <w:pStyle w:val="a3"/>
      </w:pPr>
      <w:r>
        <w:rPr>
          <w:rFonts w:hint="eastAsia"/>
        </w:rPr>
        <w:t>设备</w:t>
      </w:r>
    </w:p>
    <w:p w:rsidR="00B0546A" w:rsidRDefault="00B53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0546A" w:rsidRDefault="00B538F3">
      <w:pPr>
        <w:pStyle w:val="a3"/>
      </w:pPr>
      <w:r>
        <w:rPr>
          <w:rFonts w:hint="eastAsia"/>
        </w:rPr>
        <w:t>设施</w:t>
      </w:r>
    </w:p>
    <w:p w:rsidR="00B0546A" w:rsidRDefault="00B53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B0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546A"/>
    <w:rsid w:val="00B16E14"/>
    <w:rsid w:val="00B24015"/>
    <w:rsid w:val="00B24315"/>
    <w:rsid w:val="00B32F94"/>
    <w:rsid w:val="00B438C9"/>
    <w:rsid w:val="00B47E5A"/>
    <w:rsid w:val="00B538F3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C2AA"/>
  <w15:docId w15:val="{AFA12090-29C5-46FA-9778-271327B0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MR.ZJW</cp:lastModifiedBy>
  <cp:revision>10</cp:revision>
  <dcterms:created xsi:type="dcterms:W3CDTF">2012-08-13T06:57:00Z</dcterms:created>
  <dcterms:modified xsi:type="dcterms:W3CDTF">2019-03-14T07:25:00Z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