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7324D"/>
          <w:sz w:val="44"/>
        </w:rPr>
        <w:t>基于 PostgreSQL 的数字图像集成管理系统概要设计说明书</w:t>
      </w:r>
    </w:p>
    <w:p>
      <w:pPr>
        <w:jc w:val="center"/>
      </w:pPr>
      <w:r>
        <w:rPr>
          <w:rFonts w:ascii="微软雅黑" w:hAnsi="微软雅黑" w:eastAsia="微软雅黑"/>
          <w:b w:val="0"/>
          <w:color w:val="4B5B66"/>
          <w:sz w:val="22"/>
        </w:rPr>
        <w:t>第07组  |  2026年6月</w:t>
      </w:r>
    </w:p>
    <w:p>
      <w:pPr>
        <w:pStyle w:val="Heading1"/>
      </w:pPr>
      <w:r>
        <w:t>1 设计目标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概要设计的目标是把需求阶段提出的图片管理、AI 标签、智能搜索、版本历史和幻灯片播放转化为可实现的系统结构和数据库结构。本系统采用桌面端 JavaFX 应用形态，数据库是课程设计的核心支撑，而不是简单的附属配置表。</w:t>
      </w:r>
    </w:p>
    <w:p>
      <w:pPr>
        <w:pStyle w:val="Heading1"/>
      </w:pPr>
      <w:r>
        <w:t>2 总体结构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后台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1 系统分层结构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层次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主要职责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代表文件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界面层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FXML 布局、控制器事件、用户提示、窗口跳转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MainView.fxml、MainController、SettingsController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目录扫描、图片操作、AI 搜索、版本保存、数据库初始化、音乐播放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SearchService、ImageServiceImpl、EditService、ScanTask、DatabaseBootstrapService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DAO 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PreparedStatement 查询和更新、事务边界、对象映射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ImageDaoImpl、TagDaoImpl、VersionDaoImpl、DirectoryDaoImpl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表、约束、索引、视图、触发器、存储过程和递归 CTE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sql/schema.sql、sql/data.sql</w:t>
            </w:r>
          </w:p>
        </w:tc>
      </w:tr>
    </w:tbl>
    <w:p/>
    <w:p>
      <w:pPr>
        <w:pStyle w:val="Heading1"/>
      </w:pPr>
      <w:r>
        <w:t>3 数据库概要设计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ER关系模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2 ER 与关系模式核心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表名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中文含义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关键约束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设计作用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directories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 主键；parent_id 自引用；dir_path 唯一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把磁盘目录映射为树形结构，支撑递归统计和当前目录过滤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图片主表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 主键；directory_id 外键；thumbnail bytea；file_hash；逻辑删除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保存图片元数据、缩略图、AI 状态，是系统 CRUD 的中心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operation_logs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image_id 外键；ON DELETE SET 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记录新增、重命名、删除、标签变更和版本恢复等审计信息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tag_categories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标签分类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name 唯一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定义场景、物体、人物、名人、颜色、动作、文字等标签大类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标签值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category_id 外键；UNIQUE(category_id, name)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保存可复用标签词条，避免重复字符串散落在图片记录中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image_tags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图片标签关联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image_id/tag_id 双外键；UNIQUE(image_id, tag_id)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实现图片与标签的多对多关系，保留来源和置信度字段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ai_analysis_results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分析结果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image_id 唯一外键；raw_response；description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缓存模型原始 JSON、自然语言描述、人数和模型名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search_history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搜索历史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query_text；search_mode；generated_sql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记录关键词和 AI SQL 搜索，便于回溯查询行为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image_versions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版本历史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image_id 外键；UNIQUE(image_id, version_num)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保存编辑版本快照、缩略图和当前版本标记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image_edit_operations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编辑操作参数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version_id 外键；parameters 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预留更细粒度的编辑参数记录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app_settings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应用设置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key 主键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保存非敏感配置，如扫描目录、欢迎页、幻灯片设置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cloud_sources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云端配置预留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config 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只作为 WebDAV/网盘扩展表结构预留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cloud_images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云端图片缓存预留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source_id 外键；UNIQUE(source_id, remote_path)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只作为云端图片元数据缓存预留</w:t>
            </w:r>
          </w:p>
        </w:tc>
      </w:tr>
    </w:tbl>
    <w:p/>
    <w:p>
      <w:pPr>
        <w:pStyle w:val="Heading1"/>
      </w:pPr>
      <w:r>
        <w:t>4 SQL 对象设计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SQL对象与性能设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3 SQL 编程对象与性能设计</w:t>
      </w:r>
    </w:p>
    <w:p>
      <w:pPr>
        <w:pStyle w:val="Heading2"/>
      </w:pPr>
      <w:r>
        <w:t>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v_active_images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过滤逻辑删除后的图片，作为常用外模式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v_directory_stats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汇总目录图片数量和容量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v_image_search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聚合图片、目录、标签和 AI 描述，支撑关键词与 NL2SQL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v_tag_stats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统计标签使用情况</w:t>
            </w:r>
          </w:p>
        </w:tc>
      </w:tr>
    </w:tbl>
    <w:p/>
    <w:p>
      <w:pPr>
        <w:pStyle w:val="Heading2"/>
      </w:pPr>
      <w:r>
        <w:t>触发器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trg_image_after_insert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图片新增后写操作日志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trg_image_before_update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图片名称或删除状态变化前记录差异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trg_image_after_delete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图片记录删除后保留日志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trg_tag_after_insert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标签关联新增后写日志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trg_tag_after_delete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标签关联删除后写日志</w:t>
            </w:r>
          </w:p>
        </w:tc>
      </w:tr>
    </w:tbl>
    <w:p/>
    <w:p>
      <w:pPr>
        <w:pStyle w:val="Heading2"/>
      </w:pPr>
      <w:r>
        <w:t>存储过程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sp_monthly_report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按月份统计图片新增与容量变化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sp_directory_report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使用递归 CTE 统计目录子树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sp_batch_rename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数据库层批量重命名过程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sp_restore_version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恢复指定图片历史版本的数据库状态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sp_batch_insert_tags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为图片批量插入 AI 标签并自动创建标签值</w:t>
            </w:r>
          </w:p>
        </w:tc>
      </w:tr>
    </w:tbl>
    <w:p/>
    <w:p>
      <w:pPr>
        <w:pStyle w:val="Heading2"/>
      </w:pPr>
      <w:r>
        <w:t>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idx_images_active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部分索引，加速目录内未删除图片查询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idx_images_hash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唯一部分索引，加速图片哈希去重和定位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idx_images_ai_pending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部分索引，加速待 AI 处理图片定位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idx_tags_name_trgm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pg_trgm GIN，加速标签模糊匹配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idx_ai_desc_trgm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pg_trgm GIN，加速 AI 描述模糊匹配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idx_versions_current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部分索引，加速当前版本查询</w:t>
            </w:r>
          </w:p>
        </w:tc>
      </w:tr>
    </w:tbl>
    <w:p/>
    <w:p>
      <w:pPr>
        <w:pStyle w:val="Heading1"/>
      </w:pPr>
      <w:r>
        <w:t>5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设计说明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启动与降级模块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 启动时检查数据库状态，失败时打开本地浏览，并把数据库向导作为恢复入口。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目录扫描模块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DirectoryScanner 和 ScanTask 负责扫描文件系统、估算进度、写入目录和图片记录。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图片管理模块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ImageServiceImpl 处理删除、复制、粘贴、单张/批量重命名和事务回滚。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标签模块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OpenAICompatibleService 调用兼容接口，TagDaoImpl 负责标签和 AI 结果入库。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搜索模块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SearchService 提供关键词和 AI SQL 两种模式，TagDaoImpl 负责 SQL 安全校验和查询。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EditService 和 VersionDaoImpl 保存版本快照，数据库保留版本元数据。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打包模块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Maven shade 生成依赖完整 JAR，package-stable.ps1 生成 Windows portable zip/exe。</w:t>
            </w:r>
          </w:p>
        </w:tc>
      </w:tr>
    </w:tbl>
    <w:p/>
    <w:p>
      <w:pPr>
        <w:pStyle w:val="Heading1"/>
      </w:pPr>
      <w:r>
        <w:t>6 关键取舍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数据库表中保留 cloud_sources 和 cloud_images，是为了展示云端扩展设计的关系和约束，但当前前台没有完整 WebDAV 主流程。因此最终报告把它写为预留扩展，不把它列为验收主功能。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批量重命名、版本恢复等主流程在 Java 侧使用 DAO/Service 事务完成；schema.sql 中的存储过程体现数据库层可编程能力和课程设计完整性，不夸大为所有前台操作都直接调用存储过程。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203A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