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豆包 PPT 生成主资料</w:t>
      </w:r>
    </w:p>
    <w:p>
      <w:pPr>
        <w:jc w:val="center"/>
      </w:pPr>
      <w:r>
        <w:rPr>
          <w:sz w:val="22"/>
        </w:rPr>
        <w:t>数据库系统课程设计答辩：基于 PostgreSQL 的数字图像集成管理系统</w:t>
      </w:r>
    </w:p>
    <w:p>
      <w:pPr>
        <w:pStyle w:val="Heading1"/>
      </w:pPr>
      <w:r>
        <w:t>一、直接粘贴给豆包的总提示词</w:t>
      </w:r>
    </w:p>
    <w:p>
      <w:r>
        <w:t>请严格参考老师要求和我同步上传的资料，为《基于 PostgreSQL 的数字图像集成管理系统》生成数据库系统课程设计答辩 PPT。</w:t>
        <w:br/>
        <w:br/>
        <w:t>我已上传 3 个文件：</w:t>
        <w:br/>
        <w:t>1. `01_豆包PPT生成主资料.docx`：PPT 的核心生成说明、评分导向、真实性边界、页面方案和演示路线。</w:t>
        <w:br/>
        <w:t>2. `02_课程报告正文参考.docx`：课程报告正文，用于补全数据库设计、系统实现和测试说明，不要照搬成长段落。</w:t>
        <w:br/>
        <w:t>3. `03_视觉素材图集.docx`：真实界面截图和数据库图表，请优先把这些图用于页面视觉。</w:t>
        <w:br/>
        <w:br/>
        <w:t>请生成 16:9 横版 PPT，适合 15 分钟数据库系统课程设计答辩，建议 12 到 14 页。PPT 必须图像优先、少字、专业，不要做成普通软件介绍，也不要做廉价科技风、黑客风、花哨渐变或满屏卡片模板。视觉基调应明亮、克制、学术，建议用深墨色标题、青绿色数据库强调色和少量橙色交互强调色。</w:t>
        <w:br/>
        <w:br/>
        <w:t>评分主线必须非常明确：数据库设计 30 分、功能设计 20 分、后台程序设计 15 分、界面设计 15 分、报告表述水平 10 分、PPT 表达能力 10 分。请把“数据库含金量”作为主线，突出 PostgreSQL 表结构、ER 关系、索引、视图、触发器、存储过程、递归 CTE、事务、连接池和安全查询，不要只讲图片查看功能。</w:t>
        <w:br/>
        <w:br/>
        <w:t>必须体现的真实事实：</w:t>
        <w:br/>
        <w:t>系统是 JavaFX + PostgreSQL 桌面端数字图像管理系统。数据库包含 13 张表、19 个索引、4 个视图、4 个函数、5 个触发器、5 个存储过程。核心关系包括 directories 自引用目录树、images 主表、tag_categories/tags/image_tags 多对多标签体系、ai_analysis_results 一对一 AI 结果、image_versions 一对多版本历史、operation_logs 审计日志。真实功能包括完整磁盘目录树懒加载、缩略图和元数据入库、bytea 缩略图、AI 标签、关键词搜索、NL2SQL 搜索、版本历史、幻灯片音乐、数据库初始化向导、离线降级、HikariCP、PreparedStatement 和事务回滚。</w:t>
        <w:br/>
        <w:br/>
        <w:t>真实性边界：</w:t>
        <w:br/>
        <w:t>WebDAV/云端同步、全网全盘搜索、语音搜索、SQLite 多数据库底层切换只能作为后续扩展，不要写成已完成主流程。AI 功能需要用户自行配置 OpenAI-compatible endpoint 和密钥。NL2SQL 只允许走只读视图 `v_image_search`，拦截非 SELECT 语句，并带超时和行数限制。</w:t>
        <w:br/>
        <w:br/>
        <w:t>页面建议：</w:t>
        <w:br/>
        <w:t>1. 封面：项目题目、第 07 组、成员与课程答辩。</w:t>
        <w:br/>
        <w:t>2. 系统定位：这不是普通图片查看器，而是以 PostgreSQL 为核心的数据管理应用。</w:t>
        <w:br/>
        <w:t>3. 数据库 ER 模型：放大展示 ER 图和核心关系。</w:t>
        <w:br/>
        <w:t>4. 数据库对象全景：13 表、19 索引、4 视图、4 函数、5 触发器、5 存储过程、递归 CTE。</w:t>
        <w:br/>
        <w:t>5. 后台基座：HikariCP、PreparedStatement、事务、初始化向导、离线降级。</w:t>
        <w:br/>
        <w:t>6. AI 标签与 NL2SQL 安全链路：结果落库、只读视图、安全拦截。</w:t>
        <w:br/>
        <w:t>7. 核心界面：目录树懒加载、缩略图、元数据。</w:t>
        <w:br/>
        <w:t>8. 版本历史与操作审计：image_versions、operation_logs、恢复版本。</w:t>
        <w:br/>
        <w:t>9. 幻灯片与图片编辑：体现 UI 和功能完整性。</w:t>
        <w:br/>
        <w:t>10. 工程交付：JAR、Windows portable exe、源码包、验证日志。</w:t>
        <w:br/>
        <w:t>11. 现场演示路线：先启动/初始化，再扫描目录，再搜索，再版本恢复，最后幻灯片。</w:t>
        <w:br/>
        <w:t>12. 总结与扩展：已完成能力、数据库课程价值、后续扩展边界。</w:t>
        <w:br/>
        <w:br/>
        <w:t>请直接生成 PPT，可包含简洁演讲者备注。不要把报告长段落照搬到页面上，每页只保留最关键的结论和图。</w:t>
      </w:r>
    </w:p>
    <w:p>
      <w:pPr>
        <w:pStyle w:val="Heading1"/>
      </w:pPr>
      <w:r>
        <w:t>二、Gemini 生成的页面策划原文</w:t>
      </w:r>
    </w:p>
    <w:p>
      <w:r>
        <w:t>这是一份为您精心准备的“豆包 PPT 生成交付包”。您可以直接复制以下内容，配合您手头的资料发给豆包，引导其生成极其专业且完全贴合您真实项目的答辩 PPT。</w:t>
      </w:r>
    </w:p>
    <w:p/>
    <w:p>
      <w:pPr>
        <w:pStyle w:val="Heading1"/>
      </w:pPr>
      <w:r>
        <w:t>给豆包的 PPT 生成交付包（请从下方开始复制）</w:t>
      </w:r>
    </w:p>
    <w:p>
      <w:pPr>
        <w:pStyle w:val="Heading2"/>
      </w:pPr>
      <w:r>
        <w:t>一、 给豆包的总提示词</w:t>
      </w:r>
    </w:p>
    <w:p>
      <w:r>
        <w:t>请严格参考老师要求和我同步上传的资料，为《基于 PostgreSQL 的数字图像集成管理系统》生成数据库系统课程设计答辩 PPT。</w:t>
      </w:r>
    </w:p>
    <w:p>
      <w:r>
        <w:t>【你的角色与任务】</w:t>
      </w:r>
    </w:p>
    <w:p>
      <w:r>
        <w:t>你是一位具备顶级学术审美和数据库底层研发经验的资深架构师。请帮我策划并生成一份 15 分钟的课程设计答辩 PPT 文案及排版建议。</w:t>
      </w:r>
    </w:p>
    <w:p>
      <w:r>
        <w:t>【核心评分导向（极其重要）】</w:t>
      </w:r>
    </w:p>
    <w:p>
      <w:r>
        <w:t>老师的评分依据为：数据库设计 30分、功能设计 20分、后台程序设计 15分、界面设计 15分、报告表述水平 10分、PPT 表达能力 10分。</w:t>
      </w:r>
    </w:p>
    <w:p>
      <w:r>
        <w:t>绝对指令：不要把这套 PPT 做成普通的“看图软件竞品介绍”。必须把“数据库含金量”作为唯一主线！要向评委证明，这是一个以 PostgreSQL 为核心驱动的桌面级数据库管理应用，所有功能最终都落脚在对表、视图、存储过程和事务的安全操作上。</w:t>
      </w:r>
    </w:p>
    <w:p>
      <w:r>
        <w:t>【真实性与边界限制（不可越界）】</w:t>
      </w:r>
    </w:p>
    <w:p>
      <w:pPr>
        <w:pStyle w:val="ListNumber"/>
      </w:pPr>
      <w:r>
        <w:t>1. **系统定位**：基于 JavaFX + PostgreSQL 的桌面端单机数字图像管理系统。</w:t>
      </w:r>
    </w:p>
    <w:p>
      <w:pPr>
        <w:pStyle w:val="ListNumber"/>
      </w:pPr>
      <w:r>
        <w:t>2. **底层事实（必须体现在 PPT 中）**：包含 13 张表、19 个索引、4 个视图、4 个函数、5 个触发器、5 个存储过程以及递归 CTE 语法。核心数据全落库（缩略图 bytea、元数据、操作日志）。</w:t>
      </w:r>
    </w:p>
    <w:p>
      <w:pPr>
        <w:pStyle w:val="ListNumber"/>
      </w:pPr>
      <w:r>
        <w:t>3. **技术亮点**：HikariCP 连接池、PreparedStatement 防注入、显式事务回滚控制。运行交付提供 JAR、Windows portable exe 和验证日志。</w:t>
      </w:r>
    </w:p>
    <w:p>
      <w:pPr>
        <w:pStyle w:val="ListNumber"/>
      </w:pPr>
      <w:r>
        <w:t>4. **AI 与自然语言搜索（NL2SQL）真相**：结果必须先落库；NL2SQL 查询严格限制走只读视图 `v_image_search`；拦截一切非 SELECT 语句；带超时限制与返回行数限制；AI 服务需用户自行配置 OpenAI-compatible 端点及密钥，且支持离线 fallback 降级。</w:t>
      </w:r>
    </w:p>
    <w:p>
      <w:pPr>
        <w:pStyle w:val="ListNumber"/>
      </w:pPr>
      <w:r>
        <w:t>5. **未实现/仅为展望的功能（切勿吹嘘为已实现）**：WebDAV/云端同步、全网全盘搜索、语音搜索、SQLite 多数据库底层切换，以上均为**未来扩展展望**。</w:t>
      </w:r>
    </w:p>
    <w:p>
      <w:r>
        <w:t>【视觉排版要求】</w:t>
      </w:r>
    </w:p>
    <w:p>
      <w:pPr>
        <w:pStyle w:val="ListBullet"/>
      </w:pPr>
      <w:r>
        <w:t>**少字、图像优先**：多用我提供的真实界面截图和生成的 ER 图/架构图。</w:t>
      </w:r>
    </w:p>
    <w:p>
      <w:pPr>
        <w:pStyle w:val="ListBullet"/>
      </w:pPr>
      <w:r>
        <w:t>**克制且专业**：采用明亮、干净、学术感的排版（如深墨色标题、青绿色/橙色强调色、浅灰卡片）。绝不要“廉价科技风”、“黑客风”或带有浓重 AI 生成味的浮夸排版，拒绝大段文字堆砌。</w:t>
      </w:r>
    </w:p>
    <w:p/>
    <w:p>
      <w:pPr>
        <w:pStyle w:val="Heading2"/>
      </w:pPr>
      <w:r>
        <w:t>二、 需向豆包上传的资料清单（请按此分类喂给豆包）</w:t>
      </w:r>
    </w:p>
    <w:p>
      <w:pPr>
        <w:pStyle w:val="ListNumber"/>
      </w:pPr>
      <w:r>
        <w:t>1. **核心指导与标准**：</w:t>
      </w:r>
    </w:p>
    <w:p>
      <w:pPr>
        <w:pStyle w:val="ListBullet"/>
      </w:pPr>
      <w:r>
        <w:t>`2026数据库课程设计任务书.doc`、`数据库课程设计报告模板.doc`、`关于课程设计，群聊中的重要问题答疑.txt`、`txt中提到的打分依据.png`</w:t>
      </w:r>
    </w:p>
    <w:p>
      <w:pPr>
        <w:pStyle w:val="ListNumber"/>
      </w:pPr>
      <w:r>
        <w:t>2. **底层实现铁证**：</w:t>
      </w:r>
    </w:p>
    <w:p>
      <w:pPr>
        <w:pStyle w:val="ListBullet"/>
      </w:pPr>
      <w:r>
        <w:t>`schema.sql`（数据库灵魂，务必让豆包读取里面的表与触发器）</w:t>
      </w:r>
    </w:p>
    <w:p>
      <w:pPr>
        <w:pStyle w:val="ListBullet"/>
      </w:pPr>
      <w:r>
        <w:t>`README.md`</w:t>
      </w:r>
    </w:p>
    <w:p>
      <w:pPr>
        <w:pStyle w:val="ListBullet"/>
      </w:pPr>
      <w:r>
        <w:t>核心源码：`ImageDaoImpl.java`、`MainController.java`、`SearchService.java` 等</w:t>
      </w:r>
    </w:p>
    <w:p>
      <w:pPr>
        <w:pStyle w:val="ListNumber"/>
      </w:pPr>
      <w:r>
        <w:t>3. **视觉证明素材（用于 PPT 占位）**：</w:t>
      </w:r>
    </w:p>
    <w:p>
      <w:pPr>
        <w:pStyle w:val="ListBullet"/>
      </w:pPr>
      <w:r>
        <w:t>批次05 与 批次06 中的所有真实界面截图（如`01_主界面_目录树与缩略图.png`、`real_08_数据库连接与初始化向导_760x680.png` 等）</w:t>
      </w:r>
    </w:p>
    <w:p>
      <w:pPr>
        <w:pStyle w:val="ListBullet"/>
      </w:pPr>
      <w:r>
        <w:t>包含图 1 至图 6 的系统流程图与 ER 关系图。</w:t>
      </w:r>
    </w:p>
    <w:p/>
    <w:p>
      <w:pPr>
        <w:pStyle w:val="Heading2"/>
      </w:pPr>
      <w:r>
        <w:t>三、 PPT 策划方案（大纲结构）</w:t>
      </w:r>
    </w:p>
    <w:p>
      <w:r>
        <w:t>整套 PPT 预计 12-14 页，采用“倒金字塔”加“解剖式”的叙事逻辑：</w:t>
      </w:r>
    </w:p>
    <w:p>
      <w:pPr>
        <w:pStyle w:val="ListBullet"/>
      </w:pPr>
      <w:r>
        <w:t>**破题（1-2页）**：明确题目、队伍，直击老师最关心的评分点。</w:t>
      </w:r>
    </w:p>
    <w:p>
      <w:pPr>
        <w:pStyle w:val="ListBullet"/>
      </w:pPr>
      <w:r>
        <w:t>**骨架（3-6页）**：解剖数据库，展示 ER 模型、对象全景（表/视图/过程/触发器），证明工作量和技术深度。</w:t>
      </w:r>
    </w:p>
    <w:p>
      <w:pPr>
        <w:pStyle w:val="ListBullet"/>
      </w:pPr>
      <w:r>
        <w:t>**经脉（7-8页）**：展示后台逻辑（AI 落库、NL2SQL 安全链路、HikariCP 连接池与事务防线）。</w:t>
      </w:r>
    </w:p>
    <w:p>
      <w:pPr>
        <w:pStyle w:val="ListBullet"/>
      </w:pPr>
      <w:r>
        <w:t>**皮肉（9-10页）**：通过真实截图展示 UI 层功能（树形懒加载、幻灯片、图片编辑器）。</w:t>
      </w:r>
    </w:p>
    <w:p>
      <w:pPr>
        <w:pStyle w:val="ListBullet"/>
      </w:pPr>
      <w:r>
        <w:t>**交付与展望（11-12页）**：展示工程化交付物，明确真实性边界与未来演进。</w:t>
      </w:r>
    </w:p>
    <w:p/>
    <w:p>
      <w:pPr>
        <w:pStyle w:val="Heading2"/>
      </w:pPr>
      <w:r>
        <w:t>四、 页面文案草稿（直接生成指南）</w:t>
      </w:r>
    </w:p>
    <w:p>
      <w:r>
        <w:t>*（注：以下为具体页面框架，提示豆包在生成排版时直接采用以下文案提炼）*</w:t>
      </w:r>
    </w:p>
    <w:p>
      <w:r>
        <w:t>【封面页】基于 PostgreSQL 的数字图像集成管理系统</w:t>
      </w:r>
    </w:p>
    <w:p>
      <w:pPr>
        <w:pStyle w:val="ListBullet"/>
      </w:pPr>
      <w:r>
        <w:t>副标题：2026年数据库系统课程设计答辩</w:t>
      </w:r>
    </w:p>
    <w:p>
      <w:pPr>
        <w:pStyle w:val="ListBullet"/>
      </w:pPr>
      <w:r>
        <w:t>团队：第07组（毕振岚、陈厚华、徐阳）</w:t>
      </w:r>
    </w:p>
    <w:p>
      <w:pPr>
        <w:pStyle w:val="ListBullet"/>
      </w:pPr>
      <w:r>
        <w:t>视觉：极简纯白底色，居中排版。</w:t>
      </w:r>
    </w:p>
    <w:p>
      <w:r>
        <w:t>【第 2 页】系统定位与破题</w:t>
      </w:r>
    </w:p>
    <w:p>
      <w:pPr>
        <w:pStyle w:val="ListBullet"/>
      </w:pPr>
      <w:r>
        <w:t>核心定位：**这不是一款简单的图片查看器**，而是一个以 PostgreSQL 为核心的、将系统目录与图像元数据完全结构化的桌面级数据库应用 (JavaFX + PG)。</w:t>
      </w:r>
    </w:p>
    <w:p>
      <w:pPr>
        <w:pStyle w:val="ListBullet"/>
      </w:pPr>
      <w:r>
        <w:t>对齐评分点：数据库设计(30) | 功能与后台(35) | 界面交互(15)</w:t>
      </w:r>
    </w:p>
    <w:p>
      <w:pPr>
        <w:pStyle w:val="ListBullet"/>
      </w:pPr>
      <w:r>
        <w:t>视觉：右侧放置 `real_05_首次启动向导` 截图。</w:t>
      </w:r>
    </w:p>
    <w:p>
      <w:r>
        <w:t>【第 3 页】核心关系与 ER 模型（30分核心展示-上）</w:t>
      </w:r>
    </w:p>
    <w:p>
      <w:pPr>
        <w:pStyle w:val="ListBullet"/>
      </w:pPr>
      <w:r>
        <w:t>文案：高度范式化的数据模型，彻底解构文件系统。</w:t>
      </w:r>
    </w:p>
    <w:p>
      <w:pPr>
        <w:pStyle w:val="ListBullet"/>
      </w:pPr>
      <w:r>
        <w:t>`directories`：自引用设计 (parent_id) 支撑无限层级。</w:t>
      </w:r>
    </w:p>
    <w:p>
      <w:pPr>
        <w:pStyle w:val="ListBullet"/>
      </w:pPr>
      <w:r>
        <w:t>`images`：核心主表，哈希校验去重。</w:t>
      </w:r>
    </w:p>
    <w:p>
      <w:pPr>
        <w:pStyle w:val="ListBullet"/>
      </w:pPr>
      <w:r>
        <w:t>标签体系：`tag_categories` / `tags` / `image_tags` (多对多)。</w:t>
      </w:r>
    </w:p>
    <w:p>
      <w:pPr>
        <w:pStyle w:val="ListBullet"/>
      </w:pPr>
      <w:r>
        <w:t>历史溯源：`image_versions` (1对多)，`operation_logs` (审计)。</w:t>
      </w:r>
    </w:p>
    <w:p>
      <w:pPr>
        <w:pStyle w:val="ListBullet"/>
      </w:pPr>
      <w:r>
        <w:t>视觉：居中放大 `图2_ER关系模式图.png`。</w:t>
      </w:r>
    </w:p>
    <w:p>
      <w:r>
        <w:t>【第 4 页】数据库高级对象全景（30分核心展示-下）</w:t>
      </w:r>
    </w:p>
    <w:p>
      <w:pPr>
        <w:pStyle w:val="ListBullet"/>
      </w:pPr>
      <w:r>
        <w:t>数据规模证明：**13** 张物理表 | **19** 个高性能索引</w:t>
      </w:r>
    </w:p>
    <w:p>
      <w:pPr>
        <w:pStyle w:val="ListBullet"/>
      </w:pPr>
      <w:r>
        <w:t>视图视角：**4** 个视图（含多表联查与全文检索 `v_image_search`）</w:t>
      </w:r>
    </w:p>
    <w:p>
      <w:pPr>
        <w:pStyle w:val="ListBullet"/>
      </w:pPr>
      <w:r>
        <w:t>过程与触发器：</w:t>
      </w:r>
    </w:p>
    <w:p>
      <w:pPr>
        <w:pStyle w:val="ListBullet"/>
      </w:pPr>
      <w:r>
        <w:t>**5** 个触发器（例如：同步更新父目录容量、级联清理）。</w:t>
      </w:r>
    </w:p>
    <w:p>
      <w:pPr>
        <w:pStyle w:val="ListBullet"/>
      </w:pPr>
      <w:r>
        <w:t>**5** 个存储过程（实现批量重命名、版本恢复等复杂级联操作）。</w:t>
      </w:r>
    </w:p>
    <w:p>
      <w:pPr>
        <w:pStyle w:val="ListBullet"/>
      </w:pPr>
      <w:r>
        <w:t>**CTE 应用**：使用递归 CTE 实现完整树形路径回溯。</w:t>
      </w:r>
    </w:p>
    <w:p>
      <w:pPr>
        <w:pStyle w:val="ListBullet"/>
      </w:pPr>
      <w:r>
        <w:t>视觉：分块卡片排版，放上 `图4_SQL对象与性能设计.png`。</w:t>
      </w:r>
    </w:p>
    <w:p>
      <w:r>
        <w:t>【第 5 页】后台基座：安全、并发与健壮性</w:t>
      </w:r>
    </w:p>
    <w:p>
      <w:pPr>
        <w:pStyle w:val="ListBullet"/>
      </w:pPr>
      <w:r>
        <w:t>事务管理：批量打标、重命名均显式控制事务，失败即 rollback，保证磁盘与 DB 状态绝对一致。</w:t>
      </w:r>
    </w:p>
    <w:p>
      <w:pPr>
        <w:pStyle w:val="ListBullet"/>
      </w:pPr>
      <w:r>
        <w:t>连接与防护：接入 HikariCP 连接池；全链路 PreparedStatement 防止 SQL 注入。</w:t>
      </w:r>
    </w:p>
    <w:p>
      <w:pPr>
        <w:pStyle w:val="ListBullet"/>
      </w:pPr>
      <w:r>
        <w:t>独立生命周期：内置离线 DB 初始化向导，支持断网环境离线降级。</w:t>
      </w:r>
    </w:p>
    <w:p>
      <w:pPr>
        <w:pStyle w:val="ListBullet"/>
      </w:pPr>
      <w:r>
        <w:t>视觉：插入 `图6_后台架构图.png`。</w:t>
      </w:r>
    </w:p>
    <w:p>
      <w:r>
        <w:t>【第 6 页】AI 赋能与 NL2SQL 安全链路</w:t>
      </w:r>
    </w:p>
    <w:p>
      <w:pPr>
        <w:pStyle w:val="ListBullet"/>
      </w:pPr>
      <w:r>
        <w:t>机制：用户自带 OpenAI-compatible 密钥；API 响应结果**必须先落库**，再由数据库驱动 UI。</w:t>
      </w:r>
    </w:p>
    <w:p>
      <w:pPr>
        <w:pStyle w:val="ListBullet"/>
      </w:pPr>
      <w:r>
        <w:t>搜索防线（NL2SQL 护城河）：</w:t>
      </w:r>
    </w:p>
    <w:p>
      <w:pPr>
        <w:pStyle w:val="ListBullet"/>
      </w:pPr>
      <w:r>
        <w:t>**隔离视图**：自然语言生成的 SQL 只能查询 `v_image_search` 只读视图。</w:t>
      </w:r>
    </w:p>
    <w:p>
      <w:pPr>
        <w:pStyle w:val="ListBullet"/>
      </w:pPr>
      <w:r>
        <w:t>**权限拦截**：代码层正则拦截非 SELECT 动作。</w:t>
      </w:r>
    </w:p>
    <w:p>
      <w:pPr>
        <w:pStyle w:val="ListBullet"/>
      </w:pPr>
      <w:r>
        <w:t>**安全阀门**：超时主动掐断，限制最大返回行数。</w:t>
      </w:r>
    </w:p>
    <w:p>
      <w:pPr>
        <w:pStyle w:val="ListBullet"/>
      </w:pPr>
      <w:r>
        <w:t>视觉：右侧插入 `图5_NL2SQL安全链路.png` 和 `05_标签与扩展搜索.png`。</w:t>
      </w:r>
    </w:p>
    <w:p>
      <w:r>
        <w:t>【第 7 页】核心界面：桌面级的流畅体验</w:t>
      </w:r>
    </w:p>
    <w:p>
      <w:pPr>
        <w:pStyle w:val="ListBullet"/>
      </w:pPr>
      <w:r>
        <w:t>目录树懒加载：亿级节点无感展开。</w:t>
      </w:r>
    </w:p>
    <w:p>
      <w:pPr>
        <w:pStyle w:val="ListBullet"/>
      </w:pPr>
      <w:r>
        <w:t>元数据可视化：缩略图直接读取 PostgreSQL `bytea` 缓存，极速渲染。</w:t>
      </w:r>
    </w:p>
    <w:p>
      <w:pPr>
        <w:pStyle w:val="ListBullet"/>
      </w:pPr>
      <w:r>
        <w:t>媒体增强：支持幻灯片播放（可自由调整间隔、挂载背景音乐）。</w:t>
      </w:r>
    </w:p>
    <w:p>
      <w:pPr>
        <w:pStyle w:val="ListBullet"/>
      </w:pPr>
      <w:r>
        <w:t>视觉：左侧放置 `01_主界面_目录树与缩略图.png`，右侧放 `02_幻灯片播放.png`。</w:t>
      </w:r>
    </w:p>
    <w:p>
      <w:r>
        <w:t>【第 8 页】高阶功能：版本穿梭与操作审计</w:t>
      </w:r>
    </w:p>
    <w:p>
      <w:pPr>
        <w:pStyle w:val="ListBullet"/>
      </w:pPr>
      <w:r>
        <w:t>无损编辑：通过图片编辑器处理后，自动在 `image_versions` 表生成快照（1:N 关系）。</w:t>
      </w:r>
    </w:p>
    <w:p>
      <w:pPr>
        <w:pStyle w:val="ListBullet"/>
      </w:pPr>
      <w:r>
        <w:t>支持调用 `sp_restore_version` 存储过程，一键实现物理文件与数据库元数据的时空回退。</w:t>
      </w:r>
    </w:p>
    <w:p>
      <w:pPr>
        <w:pStyle w:val="ListBullet"/>
      </w:pPr>
      <w:r>
        <w:t>视觉：大图展示 `real_14_图片编辑器_1250x938.png`。</w:t>
      </w:r>
    </w:p>
    <w:p>
      <w:r>
        <w:t>【第 9 页】工程交付：开箱即用</w:t>
      </w:r>
    </w:p>
    <w:p>
      <w:pPr>
        <w:pStyle w:val="ListBullet"/>
      </w:pPr>
      <w:r>
        <w:t>部署方案：提供标准可执行 JAR 包 &amp; Windows Portable (自带 JRE 环境) 绿色免安装版。</w:t>
      </w:r>
    </w:p>
    <w:p>
      <w:pPr>
        <w:pStyle w:val="ListBullet"/>
      </w:pPr>
      <w:r>
        <w:t>初始化零门槛：自带可视化 Database Bootstrap 向导，一键建立 `image_manager`、执行内置 `schema.sql`。</w:t>
      </w:r>
    </w:p>
    <w:p>
      <w:pPr>
        <w:pStyle w:val="ListBullet"/>
      </w:pPr>
      <w:r>
        <w:t>视觉：展示 `real_08_数据库连接与初始化向导_760x680.png`。</w:t>
      </w:r>
    </w:p>
    <w:p>
      <w:r>
        <w:t>【第 10 页】展望与致谢</w:t>
      </w:r>
    </w:p>
    <w:p>
      <w:pPr>
        <w:pStyle w:val="ListBullet"/>
      </w:pPr>
      <w:r>
        <w:t>已知边界与未来演进：</w:t>
      </w:r>
    </w:p>
    <w:p>
      <w:pPr>
        <w:pStyle w:val="ListBullet"/>
      </w:pPr>
      <w:r>
        <w:t>扩展预留：系统架构已预留 WebDAV 与云端同步协议口，未来可接入多端。</w:t>
      </w:r>
    </w:p>
    <w:p>
      <w:pPr>
        <w:pStyle w:val="ListBullet"/>
      </w:pPr>
      <w:r>
        <w:t>远景展望：全网全盘分布式检索、跨端语音搜索、动态切换 SQLite 嵌入式底层。</w:t>
      </w:r>
    </w:p>
    <w:p>
      <w:pPr>
        <w:pStyle w:val="ListBullet"/>
      </w:pPr>
      <w:r>
        <w:t>总结语：用数据定义图像，用架构重塑管理。感谢各位老师的聆听！</w:t>
      </w:r>
    </w:p>
    <w:p/>
    <w:p>
      <w:pPr>
        <w:pStyle w:val="Heading2"/>
      </w:pPr>
      <w:r>
        <w:t>五、 视觉设计建议（给豆包的指令）</w:t>
      </w:r>
    </w:p>
    <w:p>
      <w:pPr>
        <w:pStyle w:val="ListBullet"/>
      </w:pPr>
      <w:r>
        <w:t>**模板基调**：亮色系学术风。背景使用 Off-white（象牙白或非常浅的灰），拒绝大面积深色或高反差渐变黑底。</w:t>
      </w:r>
    </w:p>
    <w:p>
      <w:pPr>
        <w:pStyle w:val="ListBullet"/>
      </w:pPr>
      <w:r>
        <w:t>**色彩分配**：</w:t>
      </w:r>
    </w:p>
    <w:p>
      <w:pPr>
        <w:pStyle w:val="ListBullet"/>
      </w:pPr>
      <w:r>
        <w:t>主标题：Deep Ink（深墨蓝/黑）。</w:t>
      </w:r>
    </w:p>
    <w:p>
      <w:pPr>
        <w:pStyle w:val="ListBullet"/>
      </w:pPr>
      <w:r>
        <w:t>强调色：Teal（青绿色，代表数据库的稳重）、Orange（橙色，代表交互与高亮）。</w:t>
      </w:r>
    </w:p>
    <w:p>
      <w:pPr>
        <w:pStyle w:val="ListBullet"/>
      </w:pPr>
      <w:r>
        <w:t>**版式规则**：遵循“一页一核心图表/截图”。大图请直接铺满半屏，不要加多余的丑陋阴影或 3D 边框。文字必须提炼成短句（Bullet points），禁止大段论述。</w:t>
      </w:r>
    </w:p>
    <w:p/>
    <w:p>
      <w:pPr>
        <w:pStyle w:val="Heading2"/>
      </w:pPr>
      <w:r>
        <w:t>六、 15 分钟答辩节奏建议</w:t>
      </w:r>
    </w:p>
    <w:p>
      <w:pPr>
        <w:pStyle w:val="ListNumber"/>
      </w:pPr>
      <w:r>
        <w:t>1. **破题与整体架构 (0 - 2 分钟)**：不要念背景，直接亮出“这是一个用JavaFX配合PG的桌面数据库项目”，展示题目、分工和系统架构全貌。</w:t>
      </w:r>
    </w:p>
    <w:p>
      <w:pPr>
        <w:pStyle w:val="ListNumber"/>
      </w:pPr>
      <w:r>
        <w:t>2. **重头戏：数据库设计 (2 - 7 分钟)**：这是拿 30 分的关键！对着 ER 图讲解核心表（目录、图片、标签、版本），然后重点晒出你们有 19个索引、视图、触发器和过程。说明你们懂得关系型数据库的高级特性。</w:t>
      </w:r>
    </w:p>
    <w:p>
      <w:pPr>
        <w:pStyle w:val="ListNumber"/>
      </w:pPr>
      <w:r>
        <w:t>3. **后台与 AI 安全落地 (7 - 10 分钟)**：讲述业务逻辑。重点突出“安全”，即：你们是怎么用连接池、预编译防止注入的？你们的 NL2SQL 是怎么限制只能查询 `v_image_search` 的？向老师证明这套系统很“稳”。</w:t>
      </w:r>
    </w:p>
    <w:p>
      <w:pPr>
        <w:pStyle w:val="ListNumber"/>
      </w:pPr>
      <w:r>
        <w:t>4. **现场演示环节 (10 - 14 分钟)**：切出 PPT 进行真机演示。（演示路线见第七部分）。</w:t>
      </w:r>
    </w:p>
    <w:p>
      <w:pPr>
        <w:pStyle w:val="ListNumber"/>
      </w:pPr>
      <w:r>
        <w:t>5. **总结交付与展望 (14 - 15 分钟)**：展示你们的便携版打包能力（直接发给老师运行），并诚实交代 WebDAV、语音搜索是留给未来的扩展，结束答辩。</w:t>
      </w:r>
    </w:p>
    <w:p/>
    <w:p>
      <w:pPr>
        <w:pStyle w:val="Heading2"/>
      </w:pPr>
      <w:r>
        <w:t>七、 现场演示路线（Demo Route）</w:t>
      </w:r>
    </w:p>
    <w:p>
      <w:r>
        <w:t>建议在答辩时按以下顺序操作电脑：</w:t>
      </w:r>
    </w:p>
    <w:p>
      <w:pPr>
        <w:pStyle w:val="ListNumber"/>
      </w:pPr>
      <w:r>
        <w:t>1. **防爆开场**：双击运行 Windows exe（或启动向导界面），展示向导如何检测并初始化 PostgreSQL 表结构（证明其工程完善度）。</w:t>
      </w:r>
    </w:p>
    <w:p>
      <w:pPr>
        <w:pStyle w:val="ListNumber"/>
      </w:pPr>
      <w:r>
        <w:t>2. **加载展示**：选定一个本机目录，展示目录树的丝滑懒加载，以及右侧网格中基于 PostgreSQL `bytea` 渲染的缩略图。</w:t>
      </w:r>
    </w:p>
    <w:p>
      <w:pPr>
        <w:pStyle w:val="ListNumber"/>
      </w:pPr>
      <w:r>
        <w:t>3. **版本回退**：打开“图片编辑器”，做一次简单的裁剪或翻转，保存。展示“版本历史”面板，点击恢复，说明这背后是存储过程在做数据状态切换。</w:t>
      </w:r>
    </w:p>
    <w:p>
      <w:pPr>
        <w:pStyle w:val="ListNumber"/>
      </w:pPr>
      <w:r>
        <w:t>4. **AI 与 NL2SQL 搜索**：打开搜索界面，输入一句“找一张带猫的图”，展示其调用大模型并转换为 SELECT 语句的安全拦截过程，最后呈现精准的图片结果。</w:t>
      </w:r>
    </w:p>
    <w:p>
      <w:pPr>
        <w:pStyle w:val="ListNumber"/>
      </w:pPr>
      <w:r>
        <w:t>5. **华丽收尾**：选中几张图，点击“幻灯片播放”，顺便开启背景音乐，在极具观赏性的视觉中结束演示。</w:t>
      </w:r>
    </w:p>
    <w:p>
      <w:pPr>
        <w:pStyle w:val="Heading1"/>
      </w:pPr>
      <w:r>
        <w:t>三、推荐优先使用的关键视觉素材</w:t>
      </w:r>
    </w:p>
    <w:p>
      <w:r>
        <w:drawing>
          <wp:inline xmlns:a="http://schemas.openxmlformats.org/drawingml/2006/main" xmlns:pic="http://schemas.openxmlformats.org/drawingml/2006/picture">
            <wp:extent cx="5852160" cy="32918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2_ER关系模式图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291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建议 PPT 使用素材：图2_ER关系模式图.png</w:t>
      </w:r>
    </w:p>
    <w:p>
      <w:r>
        <w:drawing>
          <wp:inline xmlns:a="http://schemas.openxmlformats.org/drawingml/2006/main" xmlns:pic="http://schemas.openxmlformats.org/drawingml/2006/picture">
            <wp:extent cx="5852160" cy="329184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4_SQL对象与性能设计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291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建议 PPT 使用素材：图4_SQL对象与性能设计.png</w:t>
      </w:r>
    </w:p>
    <w:p>
      <w:r>
        <w:drawing>
          <wp:inline xmlns:a="http://schemas.openxmlformats.org/drawingml/2006/main" xmlns:pic="http://schemas.openxmlformats.org/drawingml/2006/picture">
            <wp:extent cx="5852160" cy="329184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5_NL2SQL安全链路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291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建议 PPT 使用素材：图5_NL2SQL安全链路.png</w:t>
      </w:r>
    </w:p>
    <w:p>
      <w:r>
        <w:drawing>
          <wp:inline xmlns:a="http://schemas.openxmlformats.org/drawingml/2006/main" xmlns:pic="http://schemas.openxmlformats.org/drawingml/2006/picture">
            <wp:extent cx="5852160" cy="329184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6_后台架构图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291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建议 PPT 使用素材：图6_后台架构图.png</w:t>
      </w:r>
    </w:p>
    <w:p>
      <w:r>
        <w:drawing>
          <wp:inline xmlns:a="http://schemas.openxmlformats.org/drawingml/2006/main" xmlns:pic="http://schemas.openxmlformats.org/drawingml/2006/picture">
            <wp:extent cx="5852160" cy="390144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al_02_主界面_1200x800_默认窗口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9014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建议 PPT 使用素材：real_02_主界面_1200x800_默认窗口.png</w:t>
      </w:r>
    </w:p>
    <w:p>
      <w:r>
        <w:drawing>
          <wp:inline xmlns:a="http://schemas.openxmlformats.org/drawingml/2006/main" xmlns:pic="http://schemas.openxmlformats.org/drawingml/2006/picture">
            <wp:extent cx="5852160" cy="5236143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al_08_数据库连接与初始化向导_760x680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52361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建议 PPT 使用素材：real_08_数据库连接与初始化向导_760x680.png</w:t>
      </w:r>
    </w:p>
    <w:p>
      <w:r>
        <w:drawing>
          <wp:inline xmlns:a="http://schemas.openxmlformats.org/drawingml/2006/main" xmlns:pic="http://schemas.openxmlformats.org/drawingml/2006/picture">
            <wp:extent cx="5852160" cy="4391461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al_14_图片编辑器_1250x938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43914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建议 PPT 使用素材：real_14_图片编辑器_1250x938.png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