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视觉素材图集</w:t>
      </w:r>
    </w:p>
    <w:p>
      <w:pPr>
        <w:jc w:val="center"/>
      </w:pPr>
      <w:r>
        <w:rPr>
          <w:sz w:val="22"/>
        </w:rPr>
        <w:t>真实界面截图与数据库图表，请用于 PPT 画面设计</w:t>
      </w:r>
    </w:p>
    <w:p>
      <w:r>
        <w:t>以下图像均来自当前项目交付材料。生成 PPT 时优先使用图表和真实界面，不要用空泛图标替代。</w:t>
      </w:r>
    </w:p>
    <w:p>
      <w:pPr>
        <w:pStyle w:val="Heading2"/>
      </w:pPr>
      <w:r>
        <w:t>图1_系统功能结构图.png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系统功能结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图1_系统功能结构图.png</w:t>
      </w:r>
    </w:p>
    <w:p>
      <w:pPr>
        <w:pStyle w:val="Heading2"/>
      </w:pPr>
      <w:r>
        <w:t>图2_ER关系模式图.png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ER关系模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图2_ER关系模式图.png</w:t>
      </w:r>
    </w:p>
    <w:p>
      <w:pPr>
        <w:pStyle w:val="Heading2"/>
      </w:pPr>
      <w:r>
        <w:t>图3_系统总体流程图.png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系统总体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图3_系统总体流程图.png</w:t>
      </w:r>
    </w:p>
    <w:p>
      <w:pPr>
        <w:pStyle w:val="Heading2"/>
      </w:pPr>
      <w:r>
        <w:t>图4_SQL对象与性能设计.png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SQL对象与性能设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图4_SQL对象与性能设计.png</w:t>
      </w:r>
    </w:p>
    <w:p>
      <w:pPr>
        <w:pStyle w:val="Heading2"/>
      </w:pPr>
      <w:r>
        <w:t>图5_NL2SQL安全链路.png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NL2SQL安全链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图5_NL2SQL安全链路.png</w:t>
      </w:r>
    </w:p>
    <w:p>
      <w:pPr>
        <w:pStyle w:val="Heading2"/>
      </w:pPr>
      <w:r>
        <w:t>图6_后台架构图.png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后台架构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图6_后台架构图.png</w:t>
      </w:r>
    </w:p>
    <w:p>
      <w:pPr>
        <w:pStyle w:val="Heading2"/>
      </w:pPr>
      <w:r>
        <w:t>图7_演示路线.png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演示路线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图7_演示路线.png</w:t>
      </w:r>
    </w:p>
    <w:p>
      <w:pPr>
        <w:pStyle w:val="Heading2"/>
      </w:pPr>
      <w:r>
        <w:t>01_主界面_目录树与缩略图.png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主界面_目录树与缩略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01_主界面_目录树与缩略图.png</w:t>
      </w:r>
    </w:p>
    <w:p>
      <w:pPr>
        <w:pStyle w:val="Heading2"/>
      </w:pPr>
      <w:r>
        <w:t>02_幻灯片播放.png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幻灯片播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02_幻灯片播放.png</w:t>
      </w:r>
    </w:p>
    <w:p>
      <w:pPr>
        <w:pStyle w:val="Heading2"/>
      </w:pPr>
      <w:r>
        <w:t>03_设置页_运行配置.png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设置页_运行配置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03_设置页_运行配置.png</w:t>
      </w:r>
    </w:p>
    <w:p>
      <w:pPr>
        <w:pStyle w:val="Heading2"/>
      </w:pPr>
      <w:r>
        <w:t>04_图片编辑与版本历史.png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片编辑与版本历史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04_图片编辑与版本历史.png</w:t>
      </w:r>
    </w:p>
    <w:p>
      <w:pPr>
        <w:pStyle w:val="Heading2"/>
      </w:pPr>
      <w:r>
        <w:t>05_标签与扩展搜索.png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标签与扩展搜索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05_标签与扩展搜索.png</w:t>
      </w:r>
    </w:p>
    <w:p>
      <w:pPr>
        <w:pStyle w:val="Heading2"/>
      </w:pPr>
      <w:r>
        <w:t>real_05_首次启动向导_800x775.png</w:t>
      </w:r>
    </w:p>
    <w:p>
      <w:r>
        <w:drawing>
          <wp:inline xmlns:a="http://schemas.openxmlformats.org/drawingml/2006/main" xmlns:pic="http://schemas.openxmlformats.org/drawingml/2006/picture">
            <wp:extent cx="5852160" cy="56692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5_首次启动向导_800x7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real_05_首次启动向导_800x775.png</w:t>
      </w:r>
    </w:p>
    <w:p>
      <w:pPr>
        <w:pStyle w:val="Heading2"/>
      </w:pPr>
      <w:r>
        <w:t>real_08_数据库连接与初始化向导_760x680.png</w:t>
      </w:r>
    </w:p>
    <w:p>
      <w:r>
        <w:drawing>
          <wp:inline xmlns:a="http://schemas.openxmlformats.org/drawingml/2006/main" xmlns:pic="http://schemas.openxmlformats.org/drawingml/2006/picture">
            <wp:extent cx="5852160" cy="52361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8_数据库连接与初始化向导_760x68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3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real_08_数据库连接与初始化向导_760x680.png</w:t>
      </w:r>
    </w:p>
    <w:p>
      <w:pPr>
        <w:pStyle w:val="Heading2"/>
      </w:pPr>
      <w:r>
        <w:t>real_14_图片编辑器_1250x938.png</w:t>
      </w:r>
    </w:p>
    <w:p>
      <w:r>
        <w:drawing>
          <wp:inline xmlns:a="http://schemas.openxmlformats.org/drawingml/2006/main" xmlns:pic="http://schemas.openxmlformats.org/drawingml/2006/picture">
            <wp:extent cx="5852160" cy="43914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4_图片编辑器_1250x93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91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real_14_图片编辑器_1250x938.png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