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D3095" w14:textId="77777777" w:rsidR="00D0053E" w:rsidRPr="00A16D1E" w:rsidRDefault="00D0053E" w:rsidP="00D0053E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A16D1E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0DB5CC" w14:textId="77777777" w:rsidR="00D0053E" w:rsidRPr="00A16D1E" w:rsidRDefault="00D0053E" w:rsidP="00D0053E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A16D1E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B041BB7" w14:textId="77777777" w:rsidR="00D0053E" w:rsidRPr="00A16D1E" w:rsidRDefault="00D0053E" w:rsidP="00D0053E">
      <w:pPr>
        <w:pStyle w:val="a4"/>
        <w:jc w:val="center"/>
        <w:rPr>
          <w:i w:val="0"/>
          <w:sz w:val="28"/>
          <w:szCs w:val="24"/>
        </w:rPr>
      </w:pPr>
    </w:p>
    <w:p w14:paraId="77A815B1" w14:textId="77777777" w:rsidR="00D0053E" w:rsidRDefault="00D0053E" w:rsidP="00D0053E">
      <w:pPr>
        <w:pStyle w:val="a4"/>
        <w:ind w:left="708"/>
        <w:jc w:val="center"/>
        <w:rPr>
          <w:b/>
          <w:i w:val="0"/>
          <w:sz w:val="28"/>
          <w:szCs w:val="24"/>
        </w:rPr>
      </w:pPr>
      <w:r w:rsidRPr="00A16D1E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06551BD1" w14:textId="77777777" w:rsidR="00D0053E" w:rsidRPr="00A16D1E" w:rsidRDefault="00D0053E" w:rsidP="00D0053E">
      <w:pPr>
        <w:pStyle w:val="a4"/>
        <w:ind w:left="708"/>
        <w:jc w:val="center"/>
        <w:rPr>
          <w:b/>
          <w:i w:val="0"/>
          <w:sz w:val="28"/>
          <w:szCs w:val="24"/>
        </w:rPr>
      </w:pPr>
    </w:p>
    <w:p w14:paraId="0A18E5CA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</w:rPr>
      </w:pPr>
    </w:p>
    <w:p w14:paraId="78342715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</w:rPr>
      </w:pPr>
    </w:p>
    <w:p w14:paraId="03CC5362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</w:rPr>
      </w:pPr>
    </w:p>
    <w:p w14:paraId="50A788BA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</w:rPr>
      </w:pPr>
    </w:p>
    <w:p w14:paraId="46353544" w14:textId="27445F23" w:rsidR="00D0053E" w:rsidRPr="00EC55F6" w:rsidRDefault="00D0053E" w:rsidP="00D0053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16D1E">
        <w:rPr>
          <w:rFonts w:ascii="Times New Roman" w:hAnsi="Times New Roman" w:cs="Times New Roman"/>
          <w:b/>
          <w:sz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</w:rPr>
        <w:t>3</w:t>
      </w:r>
    </w:p>
    <w:p w14:paraId="5070EA57" w14:textId="1E7DA5B9" w:rsidR="00D0053E" w:rsidRDefault="00D0053E" w:rsidP="00EE79E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16D1E">
        <w:rPr>
          <w:rFonts w:ascii="Times New Roman" w:hAnsi="Times New Roman" w:cs="Times New Roman"/>
          <w:b/>
          <w:sz w:val="24"/>
        </w:rPr>
        <w:t>ПО ДИСЦИПЛИНЕ «</w:t>
      </w:r>
      <w:r>
        <w:rPr>
          <w:rFonts w:ascii="Times New Roman" w:hAnsi="Times New Roman" w:cs="Times New Roman"/>
          <w:b/>
          <w:sz w:val="24"/>
        </w:rPr>
        <w:t>Многопоточное программирование</w:t>
      </w:r>
      <w:r w:rsidRPr="00A16D1E">
        <w:rPr>
          <w:rFonts w:ascii="Times New Roman" w:hAnsi="Times New Roman" w:cs="Times New Roman"/>
          <w:b/>
          <w:sz w:val="24"/>
        </w:rPr>
        <w:t>»</w:t>
      </w:r>
    </w:p>
    <w:p w14:paraId="554B5EF5" w14:textId="77777777" w:rsidR="00A61D59" w:rsidRPr="00A16D1E" w:rsidRDefault="00A61D59" w:rsidP="00EE79E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16DAF064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  <w:sz w:val="24"/>
        </w:rPr>
      </w:pPr>
    </w:p>
    <w:p w14:paraId="6844DC35" w14:textId="77777777" w:rsidR="00D0053E" w:rsidRDefault="00D0053E" w:rsidP="00D0053E">
      <w:pPr>
        <w:spacing w:line="240" w:lineRule="auto"/>
        <w:rPr>
          <w:rFonts w:ascii="Times New Roman" w:hAnsi="Times New Roman" w:cs="Times New Roman"/>
          <w:sz w:val="28"/>
        </w:rPr>
      </w:pPr>
    </w:p>
    <w:p w14:paraId="34C0B9B7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  <w:sz w:val="28"/>
        </w:rPr>
      </w:pPr>
    </w:p>
    <w:p w14:paraId="60A180DD" w14:textId="77777777" w:rsidR="00D0053E" w:rsidRDefault="00D0053E" w:rsidP="00D0053E">
      <w:pPr>
        <w:spacing w:line="240" w:lineRule="auto"/>
        <w:rPr>
          <w:rFonts w:ascii="Times New Roman" w:hAnsi="Times New Roman" w:cs="Times New Roman"/>
          <w:sz w:val="28"/>
        </w:rPr>
      </w:pPr>
    </w:p>
    <w:p w14:paraId="2ED980E4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  <w:sz w:val="28"/>
        </w:rPr>
      </w:pPr>
    </w:p>
    <w:p w14:paraId="6932862A" w14:textId="77777777" w:rsidR="00D0053E" w:rsidRDefault="00D0053E" w:rsidP="00D0053E">
      <w:pPr>
        <w:tabs>
          <w:tab w:val="left" w:pos="6945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16D1E">
        <w:rPr>
          <w:rFonts w:ascii="Times New Roman" w:hAnsi="Times New Roman" w:cs="Times New Roman"/>
          <w:sz w:val="28"/>
        </w:rPr>
        <w:t xml:space="preserve">Выполнил: </w:t>
      </w:r>
    </w:p>
    <w:p w14:paraId="5251E335" w14:textId="77777777" w:rsidR="00D0053E" w:rsidRPr="00A16D1E" w:rsidRDefault="00D0053E" w:rsidP="00D0053E">
      <w:pPr>
        <w:tabs>
          <w:tab w:val="left" w:pos="6945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Арсланов Максим Рустамович</w:t>
      </w:r>
    </w:p>
    <w:p w14:paraId="2A863BF3" w14:textId="77777777" w:rsidR="00D0053E" w:rsidRDefault="00D0053E" w:rsidP="00D0053E">
      <w:pPr>
        <w:tabs>
          <w:tab w:val="left" w:pos="6945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16D1E">
        <w:rPr>
          <w:rFonts w:ascii="Times New Roman" w:hAnsi="Times New Roman" w:cs="Times New Roman"/>
          <w:sz w:val="28"/>
        </w:rPr>
        <w:t xml:space="preserve">Группа: </w:t>
      </w:r>
      <w:r w:rsidRPr="00A16D1E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34</w:t>
      </w:r>
      <w:r w:rsidRPr="00A16D1E">
        <w:rPr>
          <w:rFonts w:ascii="Times New Roman" w:hAnsi="Times New Roman" w:cs="Times New Roman"/>
          <w:sz w:val="28"/>
        </w:rPr>
        <w:t>18</w:t>
      </w:r>
    </w:p>
    <w:p w14:paraId="7AB6AEFE" w14:textId="77777777" w:rsidR="00D0053E" w:rsidRPr="00A16D1E" w:rsidRDefault="00D0053E" w:rsidP="00D0053E">
      <w:pPr>
        <w:tabs>
          <w:tab w:val="left" w:pos="6945"/>
        </w:tabs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4D643EAF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  <w:sz w:val="24"/>
        </w:rPr>
      </w:pPr>
    </w:p>
    <w:p w14:paraId="19C59585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  <w:sz w:val="24"/>
        </w:rPr>
      </w:pPr>
    </w:p>
    <w:p w14:paraId="4C05CFE7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  <w:sz w:val="24"/>
        </w:rPr>
      </w:pPr>
    </w:p>
    <w:p w14:paraId="1605C0CA" w14:textId="77777777" w:rsidR="00D0053E" w:rsidRPr="00A16D1E" w:rsidRDefault="00D0053E" w:rsidP="00D0053E">
      <w:pPr>
        <w:spacing w:line="240" w:lineRule="auto"/>
        <w:rPr>
          <w:rFonts w:ascii="Times New Roman" w:hAnsi="Times New Roman" w:cs="Times New Roman"/>
          <w:sz w:val="24"/>
        </w:rPr>
      </w:pPr>
    </w:p>
    <w:p w14:paraId="75C1C020" w14:textId="77777777" w:rsidR="00D0053E" w:rsidRPr="00A16D1E" w:rsidRDefault="00D0053E" w:rsidP="00D0053E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4"/>
        </w:rPr>
      </w:pPr>
    </w:p>
    <w:p w14:paraId="24F4750D" w14:textId="77777777" w:rsidR="00D0053E" w:rsidRPr="00A16D1E" w:rsidRDefault="00D0053E" w:rsidP="00D0053E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</w:p>
    <w:p w14:paraId="513B3D14" w14:textId="77777777" w:rsidR="00D0053E" w:rsidRDefault="00D0053E" w:rsidP="00D0053E">
      <w:pPr>
        <w:tabs>
          <w:tab w:val="left" w:pos="3105"/>
        </w:tabs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8A2FB6F" w14:textId="77777777" w:rsidR="00D0053E" w:rsidRPr="00A16D1E" w:rsidRDefault="00D0053E" w:rsidP="00D0053E">
      <w:pPr>
        <w:tabs>
          <w:tab w:val="left" w:pos="3105"/>
        </w:tabs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F94C2FD" w14:textId="77777777" w:rsidR="00D0053E" w:rsidRPr="00A16D1E" w:rsidRDefault="00D0053E" w:rsidP="00D0053E">
      <w:pPr>
        <w:tabs>
          <w:tab w:val="left" w:pos="3105"/>
        </w:tabs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16D1E">
        <w:rPr>
          <w:rFonts w:ascii="Times New Roman" w:hAnsi="Times New Roman" w:cs="Times New Roman"/>
          <w:sz w:val="28"/>
        </w:rPr>
        <w:t xml:space="preserve">Санкт-Петербург </w:t>
      </w:r>
    </w:p>
    <w:p w14:paraId="190952CF" w14:textId="77777777" w:rsidR="00D0053E" w:rsidRPr="00482F88" w:rsidRDefault="00D0053E" w:rsidP="00D0053E">
      <w:pPr>
        <w:tabs>
          <w:tab w:val="left" w:pos="3105"/>
        </w:tabs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16D1E"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</w:rPr>
        <w:t>9</w:t>
      </w:r>
      <w:r w:rsidRPr="00B50458">
        <w:rPr>
          <w:rFonts w:ascii="Times New Roman" w:hAnsi="Times New Roman"/>
          <w:lang w:val="en-US"/>
        </w:rPr>
        <w:t xml:space="preserve"> </w:t>
      </w:r>
    </w:p>
    <w:p w14:paraId="09C41345" w14:textId="35BD4A9D" w:rsidR="00467E50" w:rsidRDefault="00856DA7" w:rsidP="00F0468D">
      <w:pPr>
        <w:rPr>
          <w:noProof/>
        </w:rPr>
      </w:pPr>
      <w:r>
        <w:rPr>
          <w:noProof/>
        </w:rPr>
        <w:lastRenderedPageBreak/>
        <w:t>Оценка покрытия</w:t>
      </w:r>
    </w:p>
    <w:p w14:paraId="12BDA2B0" w14:textId="3E687AE7" w:rsidR="00856DA7" w:rsidRDefault="00856DA7" w:rsidP="00F0468D">
      <w:pPr>
        <w:rPr>
          <w:b/>
          <w:bCs/>
        </w:rPr>
      </w:pPr>
      <w:r>
        <w:rPr>
          <w:noProof/>
        </w:rPr>
        <w:drawing>
          <wp:inline distT="0" distB="0" distL="0" distR="0" wp14:anchorId="5E0E659B" wp14:editId="695CC9A4">
            <wp:extent cx="3971925" cy="2514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C1F7" w14:textId="389DF12D" w:rsidR="008D6EEA" w:rsidRPr="00856DA7" w:rsidRDefault="008D6EEA" w:rsidP="00F0468D">
      <w:pPr>
        <w:rPr>
          <w:b/>
          <w:bCs/>
        </w:rPr>
      </w:pPr>
      <w:r>
        <w:rPr>
          <w:noProof/>
        </w:rPr>
        <w:drawing>
          <wp:inline distT="0" distB="0" distL="0" distR="0" wp14:anchorId="7FE50755" wp14:editId="03F066A1">
            <wp:extent cx="3981450" cy="828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C0E3" w14:textId="05402B26" w:rsidR="007A111F" w:rsidRPr="00E65F38" w:rsidRDefault="007A111F" w:rsidP="00F0468D">
      <w:pPr>
        <w:rPr>
          <w:b/>
          <w:bCs/>
        </w:rPr>
      </w:pPr>
      <w:r w:rsidRPr="00E65F38">
        <w:rPr>
          <w:b/>
          <w:bCs/>
        </w:rPr>
        <w:t xml:space="preserve">Результаты метрик для стратегии </w:t>
      </w:r>
      <w:r w:rsidRPr="00E65F38">
        <w:rPr>
          <w:b/>
          <w:bCs/>
          <w:lang w:val="en-US"/>
        </w:rPr>
        <w:t>per</w:t>
      </w:r>
      <w:r w:rsidRPr="00E65F38">
        <w:rPr>
          <w:b/>
          <w:bCs/>
        </w:rPr>
        <w:t>_</w:t>
      </w:r>
      <w:r w:rsidRPr="00E65F38">
        <w:rPr>
          <w:b/>
          <w:bCs/>
          <w:lang w:val="en-US"/>
        </w:rPr>
        <w:t>thread</w:t>
      </w:r>
    </w:p>
    <w:p w14:paraId="20F4AD28" w14:textId="35A9C382" w:rsidR="00F0468D" w:rsidRDefault="00F0468D" w:rsidP="00F0468D">
      <w:r w:rsidRPr="00F0468D">
        <w:t>Равномерное распределение с параметрами 1, 30</w:t>
      </w:r>
      <w:r>
        <w:rPr>
          <w:noProof/>
        </w:rPr>
        <w:drawing>
          <wp:inline distT="0" distB="0" distL="0" distR="0" wp14:anchorId="5A874D60" wp14:editId="13B03412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5091AEE-4BAC-433C-AFFE-D6CE1071DF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EB912" wp14:editId="3BBEA97A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0481545-43B9-4615-9C12-61C969E79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AD529" wp14:editId="51C06DE5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B2AC4AF-8F94-4A57-AC96-20C2D742D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54F8B" wp14:editId="2B3961F0">
            <wp:extent cx="4580164" cy="2743200"/>
            <wp:effectExtent l="0" t="0" r="1143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6778044-07AC-4510-A00F-9E6AA76232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21EF2" wp14:editId="02CA00AF">
            <wp:extent cx="4570639" cy="2743200"/>
            <wp:effectExtent l="0" t="0" r="1905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47BB919-10F3-4B65-8CDC-8A15F86BE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32694" wp14:editId="723BEFD4">
            <wp:extent cx="4571999" cy="2743200"/>
            <wp:effectExtent l="0" t="0" r="63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A666D18-FC2E-4C9A-829E-85F9845EF7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633C3" wp14:editId="27DCBE65">
            <wp:extent cx="4574721" cy="2743200"/>
            <wp:effectExtent l="0" t="0" r="1651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3183B90-EED5-4271-A178-477DBA5B8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9ED92" wp14:editId="335BF78C">
            <wp:extent cx="4574722" cy="2743200"/>
            <wp:effectExtent l="0" t="0" r="1651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F0631FB-FBAF-4355-BE1F-4D4CCAEFD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7ED65" wp14:editId="33AAF5E9">
            <wp:extent cx="4573484" cy="2743200"/>
            <wp:effectExtent l="0" t="0" r="1778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70658FE-32ED-4BB7-A56F-CB2DF3954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7F0E0D" w14:textId="4A4AFCC9" w:rsidR="00C47308" w:rsidRDefault="00C47308" w:rsidP="00F0468D"/>
    <w:p w14:paraId="1C805DCC" w14:textId="77777777" w:rsidR="007772E4" w:rsidRDefault="00C47308" w:rsidP="00F0468D">
      <w:r w:rsidRPr="00C47308">
        <w:t>Экспоненциальное распределение с параметром 3</w:t>
      </w:r>
    </w:p>
    <w:p w14:paraId="39D092B9" w14:textId="14696C39" w:rsidR="00C47308" w:rsidRDefault="00F034FA" w:rsidP="00F0468D">
      <w:r>
        <w:br/>
      </w:r>
      <w:r w:rsidR="00C47308">
        <w:rPr>
          <w:noProof/>
        </w:rPr>
        <w:drawing>
          <wp:inline distT="0" distB="0" distL="0" distR="0" wp14:anchorId="3CCE523B" wp14:editId="52357B32">
            <wp:extent cx="4569279" cy="2743200"/>
            <wp:effectExtent l="0" t="0" r="3175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C5091AEE-4BAC-433C-AFFE-D6CE1071DF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47308">
        <w:rPr>
          <w:noProof/>
        </w:rPr>
        <w:lastRenderedPageBreak/>
        <w:drawing>
          <wp:inline distT="0" distB="0" distL="0" distR="0" wp14:anchorId="0C127D01" wp14:editId="3C523654">
            <wp:extent cx="4569278" cy="2743200"/>
            <wp:effectExtent l="0" t="0" r="3175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C0481545-43B9-4615-9C12-61C969E79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57E3C67C" wp14:editId="58425AB6">
            <wp:extent cx="4569279" cy="2743200"/>
            <wp:effectExtent l="0" t="0" r="3175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8B2AC4AF-8F94-4A57-AC96-20C2D742D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1A8CC950" wp14:editId="2613B65D">
            <wp:extent cx="4577443" cy="2743200"/>
            <wp:effectExtent l="0" t="0" r="1397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46778044-07AC-4510-A00F-9E6AA76232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C47308">
        <w:rPr>
          <w:noProof/>
        </w:rPr>
        <w:lastRenderedPageBreak/>
        <w:drawing>
          <wp:inline distT="0" distB="0" distL="0" distR="0" wp14:anchorId="3F4293F2" wp14:editId="78328340">
            <wp:extent cx="4567917" cy="2743200"/>
            <wp:effectExtent l="0" t="0" r="444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47BB919-10F3-4B65-8CDC-8A15F86BE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16257032" wp14:editId="354DEF34">
            <wp:extent cx="4569278" cy="2743200"/>
            <wp:effectExtent l="0" t="0" r="3175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6A666D18-FC2E-4C9A-829E-85F9845EF7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02111A7C" wp14:editId="6531AFCE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63183B90-EED5-4271-A178-477DBA5B8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C47308">
        <w:rPr>
          <w:noProof/>
        </w:rPr>
        <w:lastRenderedPageBreak/>
        <w:drawing>
          <wp:inline distT="0" distB="0" distL="0" distR="0" wp14:anchorId="7BA4EA1C" wp14:editId="00B62BB0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8F0631FB-FBAF-4355-BE1F-4D4CCAEFD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48001FA7" wp14:editId="47CB1F63">
            <wp:extent cx="4570763" cy="2743200"/>
            <wp:effectExtent l="0" t="0" r="127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70658FE-32ED-4BB7-A56F-CB2DF3954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CBF6D25" w14:textId="5A5A444E" w:rsidR="00755F22" w:rsidRPr="00F0468D" w:rsidRDefault="00755F22" w:rsidP="00F0468D">
      <w:r w:rsidRPr="00755F22">
        <w:t>Нормальное распределение с параметрами 12, 4</w:t>
      </w:r>
      <w:r>
        <w:rPr>
          <w:noProof/>
        </w:rPr>
        <w:drawing>
          <wp:inline distT="0" distB="0" distL="0" distR="0" wp14:anchorId="45594EF5" wp14:editId="0E36DBFB">
            <wp:extent cx="4569279" cy="2743200"/>
            <wp:effectExtent l="0" t="0" r="3175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C5091AEE-4BAC-433C-AFFE-D6CE1071DF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22F33" wp14:editId="25399B69">
            <wp:extent cx="4569278" cy="2743200"/>
            <wp:effectExtent l="0" t="0" r="3175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C0481545-43B9-4615-9C12-61C969E79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9A740" wp14:editId="62C1F1C1">
            <wp:extent cx="4569279" cy="2743200"/>
            <wp:effectExtent l="0" t="0" r="3175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8B2AC4AF-8F94-4A57-AC96-20C2D742D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F3BB2" wp14:editId="0F71E0D3">
            <wp:extent cx="4577443" cy="2743200"/>
            <wp:effectExtent l="0" t="0" r="1397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46778044-07AC-4510-A00F-9E6AA76232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B74DFA" wp14:editId="093756C7">
            <wp:extent cx="4567917" cy="2743200"/>
            <wp:effectExtent l="0" t="0" r="4445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A47BB919-10F3-4B65-8CDC-8A15F86BE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1D14C" wp14:editId="0A9707FC">
            <wp:extent cx="4569278" cy="2743200"/>
            <wp:effectExtent l="0" t="0" r="3175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6A666D18-FC2E-4C9A-829E-85F9845EF7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4B6EA" wp14:editId="799A1D26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63183B90-EED5-4271-A178-477DBA5B8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58372" wp14:editId="2E5090F8">
            <wp:extent cx="4572000" cy="2743200"/>
            <wp:effectExtent l="0" t="0" r="0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8F0631FB-FBAF-4355-BE1F-4D4CCAEFD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4A8C2" wp14:editId="1AFAFCB6">
            <wp:extent cx="4570763" cy="2743200"/>
            <wp:effectExtent l="0" t="0" r="1270" b="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270658FE-32ED-4BB7-A56F-CB2DF3954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sectPr w:rsidR="00755F22" w:rsidRPr="00F04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BE"/>
    <w:rsid w:val="00161ABE"/>
    <w:rsid w:val="00467E50"/>
    <w:rsid w:val="00554BB5"/>
    <w:rsid w:val="00755F22"/>
    <w:rsid w:val="007772E4"/>
    <w:rsid w:val="007A111F"/>
    <w:rsid w:val="00803D07"/>
    <w:rsid w:val="00856DA7"/>
    <w:rsid w:val="008D6EEA"/>
    <w:rsid w:val="00A11565"/>
    <w:rsid w:val="00A61D59"/>
    <w:rsid w:val="00AF2CDB"/>
    <w:rsid w:val="00C47308"/>
    <w:rsid w:val="00D0053E"/>
    <w:rsid w:val="00E579F4"/>
    <w:rsid w:val="00E65F38"/>
    <w:rsid w:val="00EE79E3"/>
    <w:rsid w:val="00F034FA"/>
    <w:rsid w:val="00F0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B55A"/>
  <w15:chartTrackingRefBased/>
  <w15:docId w15:val="{714BDEE1-3A43-463F-B983-3DE2F491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D0053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unhideWhenUsed/>
    <w:rsid w:val="00D0053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rsid w:val="00D0053E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34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5" Type="http://schemas.openxmlformats.org/officeDocument/2006/relationships/image" Target="media/image2.jpeg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image" Target="media/image1.jpeg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Фибоначчи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Лист1!$A$104:$A$124</c:f>
              <c:numCache>
                <c:formatCode>General</c:formatCode>
                <c:ptCount val="21"/>
                <c:pt idx="0">
                  <c:v>8483</c:v>
                </c:pt>
                <c:pt idx="1">
                  <c:v>4378.449999999998</c:v>
                </c:pt>
                <c:pt idx="2">
                  <c:v>2572.8000000000034</c:v>
                </c:pt>
                <c:pt idx="3">
                  <c:v>1341.3999999999985</c:v>
                </c:pt>
                <c:pt idx="4">
                  <c:v>934.80000000000052</c:v>
                </c:pt>
                <c:pt idx="5">
                  <c:v>544.75</c:v>
                </c:pt>
                <c:pt idx="6">
                  <c:v>265.89999999999998</c:v>
                </c:pt>
                <c:pt idx="7">
                  <c:v>97.550000000000111</c:v>
                </c:pt>
                <c:pt idx="8">
                  <c:v>57.399999999999991</c:v>
                </c:pt>
                <c:pt idx="9">
                  <c:v>34.700000000000017</c:v>
                </c:pt>
                <c:pt idx="10">
                  <c:v>26.5</c:v>
                </c:pt>
                <c:pt idx="11">
                  <c:v>25</c:v>
                </c:pt>
                <c:pt idx="12">
                  <c:v>23</c:v>
                </c:pt>
                <c:pt idx="13">
                  <c:v>22</c:v>
                </c:pt>
                <c:pt idx="14">
                  <c:v>21</c:v>
                </c:pt>
                <c:pt idx="15">
                  <c:v>21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4-4B4B-B1F9-5CFA31721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589776"/>
        <c:axId val="705589448"/>
      </c:barChart>
      <c:catAx>
        <c:axId val="70558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448"/>
        <c:crosses val="autoZero"/>
        <c:auto val="1"/>
        <c:lblAlgn val="ctr"/>
        <c:lblOffset val="100"/>
        <c:noMultiLvlLbl val="0"/>
      </c:catAx>
      <c:valAx>
        <c:axId val="70558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Фибоначчи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Лист1!$A$104:$A$124</c:f>
              <c:numCache>
                <c:formatCode>General</c:formatCode>
                <c:ptCount val="21"/>
                <c:pt idx="0">
                  <c:v>86</c:v>
                </c:pt>
                <c:pt idx="1">
                  <c:v>28.049999999999997</c:v>
                </c:pt>
                <c:pt idx="2">
                  <c:v>27</c:v>
                </c:pt>
                <c:pt idx="3">
                  <c:v>27</c:v>
                </c:pt>
                <c:pt idx="4">
                  <c:v>26</c:v>
                </c:pt>
                <c:pt idx="5">
                  <c:v>25</c:v>
                </c:pt>
                <c:pt idx="6">
                  <c:v>24.299999999999997</c:v>
                </c:pt>
                <c:pt idx="7">
                  <c:v>23.350000000000009</c:v>
                </c:pt>
                <c:pt idx="8">
                  <c:v>22.4</c:v>
                </c:pt>
                <c:pt idx="9">
                  <c:v>21</c:v>
                </c:pt>
                <c:pt idx="10">
                  <c:v>20.5</c:v>
                </c:pt>
                <c:pt idx="11">
                  <c:v>20</c:v>
                </c:pt>
                <c:pt idx="12">
                  <c:v>18.599999999999902</c:v>
                </c:pt>
                <c:pt idx="13">
                  <c:v>17</c:v>
                </c:pt>
                <c:pt idx="14">
                  <c:v>17</c:v>
                </c:pt>
                <c:pt idx="15">
                  <c:v>16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A2-4905-8DAF-43ACCFC41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589776"/>
        <c:axId val="705589448"/>
      </c:barChart>
      <c:catAx>
        <c:axId val="70558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448"/>
        <c:crosses val="autoZero"/>
        <c:auto val="1"/>
        <c:lblAlgn val="ctr"/>
        <c:lblOffset val="100"/>
        <c:noMultiLvlLbl val="0"/>
      </c:catAx>
      <c:valAx>
        <c:axId val="70558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Лист1!$B$104:$B$124</c:f>
              <c:numCache>
                <c:formatCode>General</c:formatCode>
                <c:ptCount val="21"/>
                <c:pt idx="0">
                  <c:v>43</c:v>
                </c:pt>
                <c:pt idx="1">
                  <c:v>26</c:v>
                </c:pt>
                <c:pt idx="2">
                  <c:v>25</c:v>
                </c:pt>
                <c:pt idx="3">
                  <c:v>25</c:v>
                </c:pt>
                <c:pt idx="4">
                  <c:v>24</c:v>
                </c:pt>
                <c:pt idx="5">
                  <c:v>22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18.599999999999902</c:v>
                </c:pt>
                <c:pt idx="13">
                  <c:v>16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9A-4D69-BF3E-B7E7FA29B7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87960"/>
        <c:axId val="703985992"/>
      </c:barChart>
      <c:catAx>
        <c:axId val="70398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5992"/>
        <c:crosses val="autoZero"/>
        <c:auto val="1"/>
        <c:lblAlgn val="ctr"/>
        <c:lblOffset val="100"/>
        <c:noMultiLvlLbl val="0"/>
      </c:catAx>
      <c:valAx>
        <c:axId val="70398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7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 пузырьковой</a:t>
            </a:r>
            <a:r>
              <a:rPr lang="ru-RU" baseline="0"/>
              <a:t>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Лист1!$C$104:$C$124</c:f>
              <c:numCache>
                <c:formatCode>General</c:formatCode>
                <c:ptCount val="21"/>
                <c:pt idx="0">
                  <c:v>40</c:v>
                </c:pt>
                <c:pt idx="1">
                  <c:v>29.149999999999991</c:v>
                </c:pt>
                <c:pt idx="2">
                  <c:v>27</c:v>
                </c:pt>
                <c:pt idx="3">
                  <c:v>21</c:v>
                </c:pt>
                <c:pt idx="4">
                  <c:v>21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91-453E-B96B-772FF9366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15056"/>
        <c:axId val="504113088"/>
      </c:barChart>
      <c:catAx>
        <c:axId val="50411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3088"/>
        <c:crosses val="autoZero"/>
        <c:auto val="1"/>
        <c:lblAlgn val="ctr"/>
        <c:lblOffset val="100"/>
        <c:noMultiLvlLbl val="0"/>
      </c:catAx>
      <c:valAx>
        <c:axId val="5041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для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Лист1!$D$104:$D$124</c:f>
              <c:numCache>
                <c:formatCode>General</c:formatCode>
                <c:ptCount val="21"/>
                <c:pt idx="0">
                  <c:v>517</c:v>
                </c:pt>
                <c:pt idx="1">
                  <c:v>258.7999999999999</c:v>
                </c:pt>
                <c:pt idx="2">
                  <c:v>214.20000000000002</c:v>
                </c:pt>
                <c:pt idx="3">
                  <c:v>210.14999999999998</c:v>
                </c:pt>
                <c:pt idx="4">
                  <c:v>206</c:v>
                </c:pt>
                <c:pt idx="5">
                  <c:v>195</c:v>
                </c:pt>
                <c:pt idx="6">
                  <c:v>192</c:v>
                </c:pt>
                <c:pt idx="7">
                  <c:v>191</c:v>
                </c:pt>
                <c:pt idx="8">
                  <c:v>190</c:v>
                </c:pt>
                <c:pt idx="9">
                  <c:v>188</c:v>
                </c:pt>
                <c:pt idx="10">
                  <c:v>187</c:v>
                </c:pt>
                <c:pt idx="11">
                  <c:v>185.55</c:v>
                </c:pt>
                <c:pt idx="12">
                  <c:v>183.59999999999991</c:v>
                </c:pt>
                <c:pt idx="13">
                  <c:v>182</c:v>
                </c:pt>
                <c:pt idx="14">
                  <c:v>179.6999999999999</c:v>
                </c:pt>
                <c:pt idx="15">
                  <c:v>178</c:v>
                </c:pt>
                <c:pt idx="16">
                  <c:v>176.7999999999999</c:v>
                </c:pt>
                <c:pt idx="17">
                  <c:v>174</c:v>
                </c:pt>
                <c:pt idx="18">
                  <c:v>172.89999999999989</c:v>
                </c:pt>
                <c:pt idx="19">
                  <c:v>170</c:v>
                </c:pt>
                <c:pt idx="20">
                  <c:v>157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B4-49CA-823F-B9BCB93ED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006552"/>
        <c:axId val="825004584"/>
      </c:barChart>
      <c:catAx>
        <c:axId val="825006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4584"/>
        <c:crosses val="autoZero"/>
        <c:auto val="1"/>
        <c:lblAlgn val="ctr"/>
        <c:lblOffset val="100"/>
        <c:noMultiLvlLbl val="0"/>
      </c:catAx>
      <c:valAx>
        <c:axId val="82500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Лист1!$E$104:$E$124</c:f>
              <c:numCache>
                <c:formatCode>General</c:formatCode>
                <c:ptCount val="21"/>
                <c:pt idx="0">
                  <c:v>315</c:v>
                </c:pt>
                <c:pt idx="1">
                  <c:v>226.25</c:v>
                </c:pt>
                <c:pt idx="2">
                  <c:v>203.40000000000012</c:v>
                </c:pt>
                <c:pt idx="3">
                  <c:v>193.29999999999998</c:v>
                </c:pt>
                <c:pt idx="4">
                  <c:v>190.2</c:v>
                </c:pt>
                <c:pt idx="5">
                  <c:v>188</c:v>
                </c:pt>
                <c:pt idx="6">
                  <c:v>187</c:v>
                </c:pt>
                <c:pt idx="7">
                  <c:v>185.35000000000002</c:v>
                </c:pt>
                <c:pt idx="8">
                  <c:v>185</c:v>
                </c:pt>
                <c:pt idx="9">
                  <c:v>179.9</c:v>
                </c:pt>
                <c:pt idx="10">
                  <c:v>178</c:v>
                </c:pt>
                <c:pt idx="11">
                  <c:v>177</c:v>
                </c:pt>
                <c:pt idx="12">
                  <c:v>175.59999999999991</c:v>
                </c:pt>
                <c:pt idx="13">
                  <c:v>172</c:v>
                </c:pt>
                <c:pt idx="14">
                  <c:v>170.6999999999999</c:v>
                </c:pt>
                <c:pt idx="15">
                  <c:v>169.74999999999989</c:v>
                </c:pt>
                <c:pt idx="16">
                  <c:v>168</c:v>
                </c:pt>
                <c:pt idx="17">
                  <c:v>166</c:v>
                </c:pt>
                <c:pt idx="18">
                  <c:v>164.79999999999981</c:v>
                </c:pt>
                <c:pt idx="19">
                  <c:v>162</c:v>
                </c:pt>
                <c:pt idx="20">
                  <c:v>159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58-4736-BF11-43DC66457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429376"/>
        <c:axId val="698425768"/>
      </c:barChart>
      <c:catAx>
        <c:axId val="69842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5768"/>
        <c:crosses val="autoZero"/>
        <c:auto val="1"/>
        <c:lblAlgn val="ctr"/>
        <c:lblOffset val="100"/>
        <c:noMultiLvlLbl val="0"/>
      </c:catAx>
      <c:valAx>
        <c:axId val="69842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пузырьковой</a:t>
            </a:r>
            <a:r>
              <a:rPr lang="ru-RU" baseline="0"/>
              <a:t>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75083109410282E-2"/>
          <c:y val="0.19486111111111112"/>
          <c:w val="0.89013143870869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Лист1!$F$104:$F$124</c:f>
              <c:numCache>
                <c:formatCode>General</c:formatCode>
                <c:ptCount val="21"/>
                <c:pt idx="0">
                  <c:v>277</c:v>
                </c:pt>
                <c:pt idx="1">
                  <c:v>171.25</c:v>
                </c:pt>
                <c:pt idx="2">
                  <c:v>165.20000000000002</c:v>
                </c:pt>
                <c:pt idx="3">
                  <c:v>147.29999999999998</c:v>
                </c:pt>
                <c:pt idx="4">
                  <c:v>145</c:v>
                </c:pt>
                <c:pt idx="5">
                  <c:v>140</c:v>
                </c:pt>
                <c:pt idx="6">
                  <c:v>137.30000000000001</c:v>
                </c:pt>
                <c:pt idx="7">
                  <c:v>135</c:v>
                </c:pt>
                <c:pt idx="8">
                  <c:v>135</c:v>
                </c:pt>
                <c:pt idx="9">
                  <c:v>134</c:v>
                </c:pt>
                <c:pt idx="10">
                  <c:v>133</c:v>
                </c:pt>
                <c:pt idx="11">
                  <c:v>132</c:v>
                </c:pt>
                <c:pt idx="12">
                  <c:v>131</c:v>
                </c:pt>
                <c:pt idx="13">
                  <c:v>131</c:v>
                </c:pt>
                <c:pt idx="14">
                  <c:v>130</c:v>
                </c:pt>
                <c:pt idx="15">
                  <c:v>130</c:v>
                </c:pt>
                <c:pt idx="16">
                  <c:v>129</c:v>
                </c:pt>
                <c:pt idx="17">
                  <c:v>128.84999999999991</c:v>
                </c:pt>
                <c:pt idx="18">
                  <c:v>128</c:v>
                </c:pt>
                <c:pt idx="19">
                  <c:v>126</c:v>
                </c:pt>
                <c:pt idx="20">
                  <c:v>125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2B-4165-84C2-FEE76BAA1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73680"/>
        <c:axId val="703974664"/>
      </c:barChart>
      <c:catAx>
        <c:axId val="70397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4664"/>
        <c:crosses val="autoZero"/>
        <c:auto val="1"/>
        <c:lblAlgn val="ctr"/>
        <c:lblOffset val="100"/>
        <c:noMultiLvlLbl val="0"/>
      </c:catAx>
      <c:valAx>
        <c:axId val="703974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Лист1!$G$104:$G$124</c:f>
              <c:numCache>
                <c:formatCode>General</c:formatCode>
                <c:ptCount val="21"/>
                <c:pt idx="0">
                  <c:v>690</c:v>
                </c:pt>
                <c:pt idx="1">
                  <c:v>13</c:v>
                </c:pt>
                <c:pt idx="2">
                  <c:v>12.100000000000009</c:v>
                </c:pt>
                <c:pt idx="3">
                  <c:v>11.149999999999991</c:v>
                </c:pt>
                <c:pt idx="4">
                  <c:v>11</c:v>
                </c:pt>
                <c:pt idx="5">
                  <c:v>7.25</c:v>
                </c:pt>
                <c:pt idx="6">
                  <c:v>6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DB-4E8E-88BF-46705892FB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235184"/>
        <c:axId val="700235512"/>
      </c:barChart>
      <c:catAx>
        <c:axId val="70023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512"/>
        <c:crosses val="autoZero"/>
        <c:auto val="1"/>
        <c:lblAlgn val="ctr"/>
        <c:lblOffset val="100"/>
        <c:noMultiLvlLbl val="0"/>
      </c:catAx>
      <c:valAx>
        <c:axId val="700235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вычисления</a:t>
            </a:r>
            <a:r>
              <a:rPr lang="ru-RU" baseline="0"/>
              <a:t> степени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Лист1!$H$104:$H$124</c:f>
              <c:numCache>
                <c:formatCode>General</c:formatCode>
                <c:ptCount val="21"/>
                <c:pt idx="0">
                  <c:v>39</c:v>
                </c:pt>
                <c:pt idx="1">
                  <c:v>17.049999999999997</c:v>
                </c:pt>
                <c:pt idx="2">
                  <c:v>17</c:v>
                </c:pt>
                <c:pt idx="3">
                  <c:v>16</c:v>
                </c:pt>
                <c:pt idx="4">
                  <c:v>15</c:v>
                </c:pt>
                <c:pt idx="5">
                  <c:v>6.25</c:v>
                </c:pt>
                <c:pt idx="6">
                  <c:v>5.2999999999999972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49-4EEA-9CAF-6584971E9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4257256"/>
        <c:axId val="824257584"/>
      </c:barChart>
      <c:catAx>
        <c:axId val="824257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584"/>
        <c:crosses val="autoZero"/>
        <c:auto val="1"/>
        <c:lblAlgn val="ctr"/>
        <c:lblOffset val="100"/>
        <c:noMultiLvlLbl val="0"/>
      </c:catAx>
      <c:valAx>
        <c:axId val="82425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</a:t>
            </a:r>
            <a:r>
              <a:rPr lang="ru-RU" baseline="0"/>
              <a:t> структуры пузырьковой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Лист1!$I$104:$I$124</c:f>
              <c:numCache>
                <c:formatCode>General</c:formatCode>
                <c:ptCount val="21"/>
                <c:pt idx="0">
                  <c:v>172</c:v>
                </c:pt>
                <c:pt idx="1">
                  <c:v>99.249999999999929</c:v>
                </c:pt>
                <c:pt idx="2">
                  <c:v>64.400000000000034</c:v>
                </c:pt>
                <c:pt idx="3">
                  <c:v>64</c:v>
                </c:pt>
                <c:pt idx="4">
                  <c:v>59.2</c:v>
                </c:pt>
                <c:pt idx="5">
                  <c:v>59</c:v>
                </c:pt>
                <c:pt idx="6">
                  <c:v>58</c:v>
                </c:pt>
                <c:pt idx="7">
                  <c:v>57.350000000000009</c:v>
                </c:pt>
                <c:pt idx="8">
                  <c:v>56</c:v>
                </c:pt>
                <c:pt idx="9">
                  <c:v>56</c:v>
                </c:pt>
                <c:pt idx="10">
                  <c:v>55</c:v>
                </c:pt>
                <c:pt idx="11">
                  <c:v>55</c:v>
                </c:pt>
                <c:pt idx="12">
                  <c:v>55</c:v>
                </c:pt>
                <c:pt idx="13">
                  <c:v>54</c:v>
                </c:pt>
                <c:pt idx="14">
                  <c:v>54</c:v>
                </c:pt>
                <c:pt idx="15">
                  <c:v>53.749999999999901</c:v>
                </c:pt>
                <c:pt idx="16">
                  <c:v>52.799999999999898</c:v>
                </c:pt>
                <c:pt idx="17">
                  <c:v>52</c:v>
                </c:pt>
                <c:pt idx="18">
                  <c:v>52</c:v>
                </c:pt>
                <c:pt idx="19">
                  <c:v>52</c:v>
                </c:pt>
                <c:pt idx="20">
                  <c:v>52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25-464C-820F-CC46DA88C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8991808"/>
        <c:axId val="708991152"/>
      </c:barChart>
      <c:catAx>
        <c:axId val="7089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152"/>
        <c:crosses val="autoZero"/>
        <c:auto val="1"/>
        <c:lblAlgn val="ctr"/>
        <c:lblOffset val="100"/>
        <c:noMultiLvlLbl val="0"/>
      </c:catAx>
      <c:valAx>
        <c:axId val="7089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Фибоначчи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Лист1!$A$104:$A$124</c:f>
              <c:numCache>
                <c:formatCode>General</c:formatCode>
                <c:ptCount val="21"/>
                <c:pt idx="0">
                  <c:v>224</c:v>
                </c:pt>
                <c:pt idx="1">
                  <c:v>56.299999999999983</c:v>
                </c:pt>
                <c:pt idx="2">
                  <c:v>48.200000000000017</c:v>
                </c:pt>
                <c:pt idx="3">
                  <c:v>38.149999999999991</c:v>
                </c:pt>
                <c:pt idx="4">
                  <c:v>35.200000000000003</c:v>
                </c:pt>
                <c:pt idx="5">
                  <c:v>34</c:v>
                </c:pt>
                <c:pt idx="6">
                  <c:v>30.299999999999997</c:v>
                </c:pt>
                <c:pt idx="7">
                  <c:v>29</c:v>
                </c:pt>
                <c:pt idx="8">
                  <c:v>28</c:v>
                </c:pt>
                <c:pt idx="9">
                  <c:v>26.450000000000003</c:v>
                </c:pt>
                <c:pt idx="10">
                  <c:v>25</c:v>
                </c:pt>
                <c:pt idx="11">
                  <c:v>24</c:v>
                </c:pt>
                <c:pt idx="12">
                  <c:v>23.599999999999902</c:v>
                </c:pt>
                <c:pt idx="13">
                  <c:v>23</c:v>
                </c:pt>
                <c:pt idx="14">
                  <c:v>21.6999999999999</c:v>
                </c:pt>
                <c:pt idx="15">
                  <c:v>20</c:v>
                </c:pt>
                <c:pt idx="16">
                  <c:v>18</c:v>
                </c:pt>
                <c:pt idx="17">
                  <c:v>17</c:v>
                </c:pt>
                <c:pt idx="18">
                  <c:v>16</c:v>
                </c:pt>
                <c:pt idx="19">
                  <c:v>15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B8-43C9-AA42-D2C1386FB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589776"/>
        <c:axId val="705589448"/>
      </c:barChart>
      <c:catAx>
        <c:axId val="70558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448"/>
        <c:crosses val="autoZero"/>
        <c:auto val="1"/>
        <c:lblAlgn val="ctr"/>
        <c:lblOffset val="100"/>
        <c:noMultiLvlLbl val="0"/>
      </c:catAx>
      <c:valAx>
        <c:axId val="70558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Лист1!$B$104:$B$124</c:f>
              <c:numCache>
                <c:formatCode>General</c:formatCode>
                <c:ptCount val="21"/>
                <c:pt idx="0">
                  <c:v>30</c:v>
                </c:pt>
                <c:pt idx="1">
                  <c:v>26</c:v>
                </c:pt>
                <c:pt idx="2">
                  <c:v>25</c:v>
                </c:pt>
                <c:pt idx="3">
                  <c:v>25</c:v>
                </c:pt>
                <c:pt idx="4">
                  <c:v>24</c:v>
                </c:pt>
                <c:pt idx="5">
                  <c:v>23.25</c:v>
                </c:pt>
                <c:pt idx="6">
                  <c:v>21</c:v>
                </c:pt>
                <c:pt idx="7">
                  <c:v>21</c:v>
                </c:pt>
                <c:pt idx="8">
                  <c:v>20</c:v>
                </c:pt>
                <c:pt idx="9">
                  <c:v>18</c:v>
                </c:pt>
                <c:pt idx="10">
                  <c:v>18</c:v>
                </c:pt>
                <c:pt idx="11">
                  <c:v>17</c:v>
                </c:pt>
                <c:pt idx="12">
                  <c:v>17</c:v>
                </c:pt>
                <c:pt idx="13">
                  <c:v>16</c:v>
                </c:pt>
                <c:pt idx="14">
                  <c:v>15.6999999999999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08-4814-BB30-E9AA72B63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87960"/>
        <c:axId val="703985992"/>
      </c:barChart>
      <c:catAx>
        <c:axId val="70398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5992"/>
        <c:crosses val="autoZero"/>
        <c:auto val="1"/>
        <c:lblAlgn val="ctr"/>
        <c:lblOffset val="100"/>
        <c:noMultiLvlLbl val="0"/>
      </c:catAx>
      <c:valAx>
        <c:axId val="70398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7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Лист1!$B$104:$B$124</c:f>
              <c:numCache>
                <c:formatCode>General</c:formatCode>
                <c:ptCount val="21"/>
                <c:pt idx="0">
                  <c:v>30</c:v>
                </c:pt>
                <c:pt idx="1">
                  <c:v>26</c:v>
                </c:pt>
                <c:pt idx="2">
                  <c:v>25</c:v>
                </c:pt>
                <c:pt idx="3">
                  <c:v>25</c:v>
                </c:pt>
                <c:pt idx="4">
                  <c:v>24.200000000000003</c:v>
                </c:pt>
                <c:pt idx="5">
                  <c:v>24</c:v>
                </c:pt>
                <c:pt idx="6">
                  <c:v>23.299999999999997</c:v>
                </c:pt>
                <c:pt idx="7">
                  <c:v>23</c:v>
                </c:pt>
                <c:pt idx="8">
                  <c:v>21</c:v>
                </c:pt>
                <c:pt idx="9">
                  <c:v>20</c:v>
                </c:pt>
                <c:pt idx="10">
                  <c:v>20</c:v>
                </c:pt>
                <c:pt idx="11">
                  <c:v>18</c:v>
                </c:pt>
                <c:pt idx="12">
                  <c:v>18</c:v>
                </c:pt>
                <c:pt idx="13">
                  <c:v>17</c:v>
                </c:pt>
                <c:pt idx="14">
                  <c:v>17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71-4754-9D4B-549077A82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87960"/>
        <c:axId val="703985992"/>
      </c:barChart>
      <c:catAx>
        <c:axId val="70398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5992"/>
        <c:crosses val="autoZero"/>
        <c:auto val="1"/>
        <c:lblAlgn val="ctr"/>
        <c:lblOffset val="100"/>
        <c:noMultiLvlLbl val="0"/>
      </c:catAx>
      <c:valAx>
        <c:axId val="70398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7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 пузырьковой</a:t>
            </a:r>
            <a:r>
              <a:rPr lang="ru-RU" baseline="0"/>
              <a:t>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Лист1!$C$104:$C$124</c:f>
              <c:numCache>
                <c:formatCode>General</c:formatCode>
                <c:ptCount val="21"/>
                <c:pt idx="0">
                  <c:v>43</c:v>
                </c:pt>
                <c:pt idx="1">
                  <c:v>37.299999999999983</c:v>
                </c:pt>
                <c:pt idx="2">
                  <c:v>32</c:v>
                </c:pt>
                <c:pt idx="3">
                  <c:v>26.149999999999991</c:v>
                </c:pt>
                <c:pt idx="4">
                  <c:v>25.200000000000003</c:v>
                </c:pt>
                <c:pt idx="5">
                  <c:v>25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23</c:v>
                </c:pt>
                <c:pt idx="13">
                  <c:v>23</c:v>
                </c:pt>
                <c:pt idx="14">
                  <c:v>23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2C-4C8D-8C25-9A776B4F2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15056"/>
        <c:axId val="504113088"/>
      </c:barChart>
      <c:catAx>
        <c:axId val="50411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3088"/>
        <c:crosses val="autoZero"/>
        <c:auto val="1"/>
        <c:lblAlgn val="ctr"/>
        <c:lblOffset val="100"/>
        <c:noMultiLvlLbl val="0"/>
      </c:catAx>
      <c:valAx>
        <c:axId val="5041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для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Лист1!$D$104:$D$124</c:f>
              <c:numCache>
                <c:formatCode>General</c:formatCode>
                <c:ptCount val="21"/>
                <c:pt idx="0">
                  <c:v>446</c:v>
                </c:pt>
                <c:pt idx="1">
                  <c:v>235.2</c:v>
                </c:pt>
                <c:pt idx="2">
                  <c:v>217</c:v>
                </c:pt>
                <c:pt idx="3">
                  <c:v>210</c:v>
                </c:pt>
                <c:pt idx="4">
                  <c:v>204.60000000000002</c:v>
                </c:pt>
                <c:pt idx="5">
                  <c:v>202</c:v>
                </c:pt>
                <c:pt idx="6">
                  <c:v>196.3</c:v>
                </c:pt>
                <c:pt idx="7">
                  <c:v>194.35000000000002</c:v>
                </c:pt>
                <c:pt idx="8">
                  <c:v>193.4</c:v>
                </c:pt>
                <c:pt idx="9">
                  <c:v>192</c:v>
                </c:pt>
                <c:pt idx="10">
                  <c:v>189</c:v>
                </c:pt>
                <c:pt idx="11">
                  <c:v>188</c:v>
                </c:pt>
                <c:pt idx="12">
                  <c:v>185</c:v>
                </c:pt>
                <c:pt idx="13">
                  <c:v>183</c:v>
                </c:pt>
                <c:pt idx="14">
                  <c:v>182</c:v>
                </c:pt>
                <c:pt idx="15">
                  <c:v>179.4999999999998</c:v>
                </c:pt>
                <c:pt idx="16">
                  <c:v>176.7999999999999</c:v>
                </c:pt>
                <c:pt idx="17">
                  <c:v>172</c:v>
                </c:pt>
                <c:pt idx="18">
                  <c:v>169.89999999999989</c:v>
                </c:pt>
                <c:pt idx="19">
                  <c:v>166</c:v>
                </c:pt>
                <c:pt idx="20">
                  <c:v>161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2C-4B24-9CF2-73E13A438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006552"/>
        <c:axId val="825004584"/>
      </c:barChart>
      <c:catAx>
        <c:axId val="825006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4584"/>
        <c:crosses val="autoZero"/>
        <c:auto val="1"/>
        <c:lblAlgn val="ctr"/>
        <c:lblOffset val="100"/>
        <c:noMultiLvlLbl val="0"/>
      </c:catAx>
      <c:valAx>
        <c:axId val="82500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Лист1!$E$104:$E$124</c:f>
              <c:numCache>
                <c:formatCode>General</c:formatCode>
                <c:ptCount val="21"/>
                <c:pt idx="0">
                  <c:v>857</c:v>
                </c:pt>
                <c:pt idx="1">
                  <c:v>235.29999999999998</c:v>
                </c:pt>
                <c:pt idx="2">
                  <c:v>205.20000000000002</c:v>
                </c:pt>
                <c:pt idx="3">
                  <c:v>190.14999999999998</c:v>
                </c:pt>
                <c:pt idx="4">
                  <c:v>189</c:v>
                </c:pt>
                <c:pt idx="5">
                  <c:v>187</c:v>
                </c:pt>
                <c:pt idx="6">
                  <c:v>186</c:v>
                </c:pt>
                <c:pt idx="7">
                  <c:v>185</c:v>
                </c:pt>
                <c:pt idx="8">
                  <c:v>182</c:v>
                </c:pt>
                <c:pt idx="9">
                  <c:v>181</c:v>
                </c:pt>
                <c:pt idx="10">
                  <c:v>179.5</c:v>
                </c:pt>
                <c:pt idx="11">
                  <c:v>177</c:v>
                </c:pt>
                <c:pt idx="12">
                  <c:v>175</c:v>
                </c:pt>
                <c:pt idx="13">
                  <c:v>173.64999999999989</c:v>
                </c:pt>
                <c:pt idx="14">
                  <c:v>170.6999999999999</c:v>
                </c:pt>
                <c:pt idx="15">
                  <c:v>167</c:v>
                </c:pt>
                <c:pt idx="16">
                  <c:v>163.7999999999999</c:v>
                </c:pt>
                <c:pt idx="17">
                  <c:v>159.84999999999991</c:v>
                </c:pt>
                <c:pt idx="18">
                  <c:v>151.5999999999996</c:v>
                </c:pt>
                <c:pt idx="19">
                  <c:v>146.9499999999999</c:v>
                </c:pt>
                <c:pt idx="20">
                  <c:v>142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86-4EE9-8821-4D5458FBC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429376"/>
        <c:axId val="698425768"/>
      </c:barChart>
      <c:catAx>
        <c:axId val="69842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5768"/>
        <c:crosses val="autoZero"/>
        <c:auto val="1"/>
        <c:lblAlgn val="ctr"/>
        <c:lblOffset val="100"/>
        <c:noMultiLvlLbl val="0"/>
      </c:catAx>
      <c:valAx>
        <c:axId val="69842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пузырьковой</a:t>
            </a:r>
            <a:r>
              <a:rPr lang="ru-RU" baseline="0"/>
              <a:t>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75083109410282E-2"/>
          <c:y val="0.19486111111111112"/>
          <c:w val="0.89013143870869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Лист1!$F$104:$F$124</c:f>
              <c:numCache>
                <c:formatCode>General</c:formatCode>
                <c:ptCount val="21"/>
                <c:pt idx="0">
                  <c:v>202</c:v>
                </c:pt>
                <c:pt idx="1">
                  <c:v>170.1</c:v>
                </c:pt>
                <c:pt idx="2">
                  <c:v>160.10000000000002</c:v>
                </c:pt>
                <c:pt idx="3">
                  <c:v>151</c:v>
                </c:pt>
                <c:pt idx="4">
                  <c:v>147.19999999999999</c:v>
                </c:pt>
                <c:pt idx="5">
                  <c:v>143.25</c:v>
                </c:pt>
                <c:pt idx="6">
                  <c:v>142</c:v>
                </c:pt>
                <c:pt idx="7">
                  <c:v>141</c:v>
                </c:pt>
                <c:pt idx="8">
                  <c:v>140</c:v>
                </c:pt>
                <c:pt idx="9">
                  <c:v>136</c:v>
                </c:pt>
                <c:pt idx="10">
                  <c:v>133.5</c:v>
                </c:pt>
                <c:pt idx="11">
                  <c:v>132</c:v>
                </c:pt>
                <c:pt idx="12">
                  <c:v>131</c:v>
                </c:pt>
                <c:pt idx="13">
                  <c:v>130</c:v>
                </c:pt>
                <c:pt idx="14">
                  <c:v>130</c:v>
                </c:pt>
                <c:pt idx="15">
                  <c:v>129</c:v>
                </c:pt>
                <c:pt idx="16">
                  <c:v>127.7999999999999</c:v>
                </c:pt>
                <c:pt idx="17">
                  <c:v>127</c:v>
                </c:pt>
                <c:pt idx="18">
                  <c:v>126</c:v>
                </c:pt>
                <c:pt idx="19">
                  <c:v>125</c:v>
                </c:pt>
                <c:pt idx="20">
                  <c:v>122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F2-450E-AD2E-6582B56EA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73680"/>
        <c:axId val="703974664"/>
      </c:barChart>
      <c:catAx>
        <c:axId val="70397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4664"/>
        <c:crosses val="autoZero"/>
        <c:auto val="1"/>
        <c:lblAlgn val="ctr"/>
        <c:lblOffset val="100"/>
        <c:noMultiLvlLbl val="0"/>
      </c:catAx>
      <c:valAx>
        <c:axId val="703974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Лист1!$G$104:$G$124</c:f>
              <c:numCache>
                <c:formatCode>General</c:formatCode>
                <c:ptCount val="21"/>
                <c:pt idx="0">
                  <c:v>641</c:v>
                </c:pt>
                <c:pt idx="1">
                  <c:v>72.199999999999989</c:v>
                </c:pt>
                <c:pt idx="2">
                  <c:v>61.70000000000006</c:v>
                </c:pt>
                <c:pt idx="3">
                  <c:v>56.149999999999991</c:v>
                </c:pt>
                <c:pt idx="4">
                  <c:v>49.2</c:v>
                </c:pt>
                <c:pt idx="5">
                  <c:v>44.5</c:v>
                </c:pt>
                <c:pt idx="6">
                  <c:v>26</c:v>
                </c:pt>
                <c:pt idx="7">
                  <c:v>24</c:v>
                </c:pt>
                <c:pt idx="8">
                  <c:v>23</c:v>
                </c:pt>
                <c:pt idx="9">
                  <c:v>21.450000000000003</c:v>
                </c:pt>
                <c:pt idx="10">
                  <c:v>20</c:v>
                </c:pt>
                <c:pt idx="11">
                  <c:v>18</c:v>
                </c:pt>
                <c:pt idx="12">
                  <c:v>15</c:v>
                </c:pt>
                <c:pt idx="13">
                  <c:v>14</c:v>
                </c:pt>
                <c:pt idx="14">
                  <c:v>14</c:v>
                </c:pt>
                <c:pt idx="15">
                  <c:v>13.749999999999901</c:v>
                </c:pt>
                <c:pt idx="16">
                  <c:v>13</c:v>
                </c:pt>
                <c:pt idx="17">
                  <c:v>12</c:v>
                </c:pt>
                <c:pt idx="18">
                  <c:v>11</c:v>
                </c:pt>
                <c:pt idx="19">
                  <c:v>11</c:v>
                </c:pt>
                <c:pt idx="20">
                  <c:v>4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DD-42C2-8C88-5D4F9E51D6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235184"/>
        <c:axId val="700235512"/>
      </c:barChart>
      <c:catAx>
        <c:axId val="70023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512"/>
        <c:crosses val="autoZero"/>
        <c:auto val="1"/>
        <c:lblAlgn val="ctr"/>
        <c:lblOffset val="100"/>
        <c:noMultiLvlLbl val="0"/>
      </c:catAx>
      <c:valAx>
        <c:axId val="700235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вычисления</a:t>
            </a:r>
            <a:r>
              <a:rPr lang="ru-RU" baseline="0"/>
              <a:t> степени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Лист1!$H$104:$H$124</c:f>
              <c:numCache>
                <c:formatCode>General</c:formatCode>
                <c:ptCount val="21"/>
                <c:pt idx="0">
                  <c:v>212</c:v>
                </c:pt>
                <c:pt idx="1">
                  <c:v>128.25</c:v>
                </c:pt>
                <c:pt idx="2">
                  <c:v>122</c:v>
                </c:pt>
                <c:pt idx="3">
                  <c:v>114.44999999999997</c:v>
                </c:pt>
                <c:pt idx="4">
                  <c:v>108</c:v>
                </c:pt>
                <c:pt idx="5">
                  <c:v>104.25</c:v>
                </c:pt>
                <c:pt idx="6">
                  <c:v>102</c:v>
                </c:pt>
                <c:pt idx="7">
                  <c:v>97.700000000000017</c:v>
                </c:pt>
                <c:pt idx="8">
                  <c:v>95</c:v>
                </c:pt>
                <c:pt idx="9">
                  <c:v>92.45</c:v>
                </c:pt>
                <c:pt idx="10">
                  <c:v>87</c:v>
                </c:pt>
                <c:pt idx="11">
                  <c:v>81.100000000000009</c:v>
                </c:pt>
                <c:pt idx="12">
                  <c:v>61.199999999999804</c:v>
                </c:pt>
                <c:pt idx="13">
                  <c:v>42.649999999999899</c:v>
                </c:pt>
                <c:pt idx="14">
                  <c:v>38.699999999999903</c:v>
                </c:pt>
                <c:pt idx="15">
                  <c:v>36.499999999999801</c:v>
                </c:pt>
                <c:pt idx="16">
                  <c:v>34</c:v>
                </c:pt>
                <c:pt idx="17">
                  <c:v>32.849999999999902</c:v>
                </c:pt>
                <c:pt idx="18">
                  <c:v>28.899999999999899</c:v>
                </c:pt>
                <c:pt idx="19">
                  <c:v>20</c:v>
                </c:pt>
                <c:pt idx="20">
                  <c:v>16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2D-45BE-996A-387E66040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4257256"/>
        <c:axId val="824257584"/>
      </c:barChart>
      <c:catAx>
        <c:axId val="824257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584"/>
        <c:crosses val="autoZero"/>
        <c:auto val="1"/>
        <c:lblAlgn val="ctr"/>
        <c:lblOffset val="100"/>
        <c:noMultiLvlLbl val="0"/>
      </c:catAx>
      <c:valAx>
        <c:axId val="82425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</a:t>
            </a:r>
            <a:r>
              <a:rPr lang="ru-RU" baseline="0"/>
              <a:t> структуры пузырьковой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Лист1!$I$104:$I$124</c:f>
              <c:numCache>
                <c:formatCode>General</c:formatCode>
                <c:ptCount val="21"/>
                <c:pt idx="0">
                  <c:v>1219</c:v>
                </c:pt>
                <c:pt idx="1">
                  <c:v>560.44999999999993</c:v>
                </c:pt>
                <c:pt idx="2">
                  <c:v>446.80000000000007</c:v>
                </c:pt>
                <c:pt idx="3">
                  <c:v>391.64999999999992</c:v>
                </c:pt>
                <c:pt idx="4">
                  <c:v>307.20000000000005</c:v>
                </c:pt>
                <c:pt idx="5">
                  <c:v>280.75</c:v>
                </c:pt>
                <c:pt idx="6">
                  <c:v>273.3</c:v>
                </c:pt>
                <c:pt idx="7">
                  <c:v>268.35000000000002</c:v>
                </c:pt>
                <c:pt idx="8">
                  <c:v>263.39999999999998</c:v>
                </c:pt>
                <c:pt idx="9">
                  <c:v>260</c:v>
                </c:pt>
                <c:pt idx="10">
                  <c:v>258</c:v>
                </c:pt>
                <c:pt idx="11">
                  <c:v>256.55</c:v>
                </c:pt>
                <c:pt idx="12">
                  <c:v>255</c:v>
                </c:pt>
                <c:pt idx="13">
                  <c:v>254.64999999999989</c:v>
                </c:pt>
                <c:pt idx="14">
                  <c:v>253</c:v>
                </c:pt>
                <c:pt idx="15">
                  <c:v>252</c:v>
                </c:pt>
                <c:pt idx="16">
                  <c:v>251</c:v>
                </c:pt>
                <c:pt idx="17">
                  <c:v>250</c:v>
                </c:pt>
                <c:pt idx="18">
                  <c:v>248</c:v>
                </c:pt>
                <c:pt idx="19">
                  <c:v>245.9499999999999</c:v>
                </c:pt>
                <c:pt idx="20">
                  <c:v>240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CE-435D-BD99-51E2FC129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8991808"/>
        <c:axId val="708991152"/>
      </c:barChart>
      <c:catAx>
        <c:axId val="7089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152"/>
        <c:crosses val="autoZero"/>
        <c:auto val="1"/>
        <c:lblAlgn val="ctr"/>
        <c:lblOffset val="100"/>
        <c:noMultiLvlLbl val="0"/>
      </c:catAx>
      <c:valAx>
        <c:axId val="7089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 пузырьковой</a:t>
            </a:r>
            <a:r>
              <a:rPr lang="ru-RU" baseline="0"/>
              <a:t>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Лист1!$C$104:$C$124</c:f>
              <c:numCache>
                <c:formatCode>General</c:formatCode>
                <c:ptCount val="21"/>
                <c:pt idx="0">
                  <c:v>53</c:v>
                </c:pt>
                <c:pt idx="1">
                  <c:v>42.05</c:v>
                </c:pt>
                <c:pt idx="2">
                  <c:v>34.200000000000017</c:v>
                </c:pt>
                <c:pt idx="3">
                  <c:v>31.149999999999991</c:v>
                </c:pt>
                <c:pt idx="4">
                  <c:v>26.200000000000003</c:v>
                </c:pt>
                <c:pt idx="5">
                  <c:v>25</c:v>
                </c:pt>
                <c:pt idx="6">
                  <c:v>25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24</c:v>
                </c:pt>
                <c:pt idx="13">
                  <c:v>24</c:v>
                </c:pt>
                <c:pt idx="14">
                  <c:v>24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72-4D9E-B12F-CA49A770B1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15056"/>
        <c:axId val="504113088"/>
      </c:barChart>
      <c:catAx>
        <c:axId val="50411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3088"/>
        <c:crosses val="autoZero"/>
        <c:auto val="1"/>
        <c:lblAlgn val="ctr"/>
        <c:lblOffset val="100"/>
        <c:noMultiLvlLbl val="0"/>
      </c:catAx>
      <c:valAx>
        <c:axId val="5041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для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Лист1!$D$104:$D$124</c:f>
              <c:numCache>
                <c:formatCode>General</c:formatCode>
                <c:ptCount val="21"/>
                <c:pt idx="0">
                  <c:v>2282</c:v>
                </c:pt>
                <c:pt idx="1">
                  <c:v>580.64999999999986</c:v>
                </c:pt>
                <c:pt idx="2">
                  <c:v>357.30000000000013</c:v>
                </c:pt>
                <c:pt idx="3">
                  <c:v>313.34999999999991</c:v>
                </c:pt>
                <c:pt idx="4">
                  <c:v>305</c:v>
                </c:pt>
                <c:pt idx="5">
                  <c:v>249.25</c:v>
                </c:pt>
                <c:pt idx="6">
                  <c:v>236</c:v>
                </c:pt>
                <c:pt idx="7">
                  <c:v>221.10000000000005</c:v>
                </c:pt>
                <c:pt idx="8">
                  <c:v>211</c:v>
                </c:pt>
                <c:pt idx="9">
                  <c:v>204</c:v>
                </c:pt>
                <c:pt idx="10">
                  <c:v>196</c:v>
                </c:pt>
                <c:pt idx="11">
                  <c:v>192</c:v>
                </c:pt>
                <c:pt idx="12">
                  <c:v>190.59999999999991</c:v>
                </c:pt>
                <c:pt idx="13">
                  <c:v>187.64999999999989</c:v>
                </c:pt>
                <c:pt idx="14">
                  <c:v>186</c:v>
                </c:pt>
                <c:pt idx="15">
                  <c:v>183.4999999999998</c:v>
                </c:pt>
                <c:pt idx="16">
                  <c:v>176.5999999999998</c:v>
                </c:pt>
                <c:pt idx="17">
                  <c:v>170</c:v>
                </c:pt>
                <c:pt idx="18">
                  <c:v>167</c:v>
                </c:pt>
                <c:pt idx="19">
                  <c:v>157</c:v>
                </c:pt>
                <c:pt idx="20">
                  <c:v>145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E5-4D20-B001-8AD92BCD0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006552"/>
        <c:axId val="825004584"/>
      </c:barChart>
      <c:catAx>
        <c:axId val="825006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4584"/>
        <c:crosses val="autoZero"/>
        <c:auto val="1"/>
        <c:lblAlgn val="ctr"/>
        <c:lblOffset val="100"/>
        <c:noMultiLvlLbl val="0"/>
      </c:catAx>
      <c:valAx>
        <c:axId val="82500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Лист1!$E$104:$E$124</c:f>
              <c:numCache>
                <c:formatCode>General</c:formatCode>
                <c:ptCount val="21"/>
                <c:pt idx="0">
                  <c:v>337</c:v>
                </c:pt>
                <c:pt idx="1">
                  <c:v>226.6999999999999</c:v>
                </c:pt>
                <c:pt idx="2">
                  <c:v>209.10000000000002</c:v>
                </c:pt>
                <c:pt idx="3">
                  <c:v>201</c:v>
                </c:pt>
                <c:pt idx="4">
                  <c:v>195.4</c:v>
                </c:pt>
                <c:pt idx="5">
                  <c:v>188.25</c:v>
                </c:pt>
                <c:pt idx="6">
                  <c:v>186</c:v>
                </c:pt>
                <c:pt idx="7">
                  <c:v>185</c:v>
                </c:pt>
                <c:pt idx="8">
                  <c:v>183.4</c:v>
                </c:pt>
                <c:pt idx="9">
                  <c:v>182</c:v>
                </c:pt>
                <c:pt idx="10">
                  <c:v>181</c:v>
                </c:pt>
                <c:pt idx="11">
                  <c:v>178</c:v>
                </c:pt>
                <c:pt idx="12">
                  <c:v>174</c:v>
                </c:pt>
                <c:pt idx="13">
                  <c:v>171.64999999999989</c:v>
                </c:pt>
                <c:pt idx="14">
                  <c:v>167.6999999999999</c:v>
                </c:pt>
                <c:pt idx="15">
                  <c:v>163.74999999999989</c:v>
                </c:pt>
                <c:pt idx="16">
                  <c:v>157</c:v>
                </c:pt>
                <c:pt idx="17">
                  <c:v>150.69999999999979</c:v>
                </c:pt>
                <c:pt idx="18">
                  <c:v>147.89999999999989</c:v>
                </c:pt>
                <c:pt idx="19">
                  <c:v>145</c:v>
                </c:pt>
                <c:pt idx="20">
                  <c:v>141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5A-4BA0-9EF2-CABF5F5FAF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429376"/>
        <c:axId val="698425768"/>
      </c:barChart>
      <c:catAx>
        <c:axId val="69842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5768"/>
        <c:crosses val="autoZero"/>
        <c:auto val="1"/>
        <c:lblAlgn val="ctr"/>
        <c:lblOffset val="100"/>
        <c:noMultiLvlLbl val="0"/>
      </c:catAx>
      <c:valAx>
        <c:axId val="69842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пузырьковой</a:t>
            </a:r>
            <a:r>
              <a:rPr lang="ru-RU" baseline="0"/>
              <a:t>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75083109410282E-2"/>
          <c:y val="0.19486111111111112"/>
          <c:w val="0.89013143870869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Лист1!$F$104:$F$124</c:f>
              <c:numCache>
                <c:formatCode>General</c:formatCode>
                <c:ptCount val="21"/>
                <c:pt idx="0">
                  <c:v>205</c:v>
                </c:pt>
                <c:pt idx="1">
                  <c:v>176.05</c:v>
                </c:pt>
                <c:pt idx="2">
                  <c:v>163.10000000000002</c:v>
                </c:pt>
                <c:pt idx="3">
                  <c:v>156.14999999999998</c:v>
                </c:pt>
                <c:pt idx="4">
                  <c:v>149.19999999999999</c:v>
                </c:pt>
                <c:pt idx="5">
                  <c:v>144.25</c:v>
                </c:pt>
                <c:pt idx="6">
                  <c:v>139.30000000000001</c:v>
                </c:pt>
                <c:pt idx="7">
                  <c:v>136.35000000000002</c:v>
                </c:pt>
                <c:pt idx="8">
                  <c:v>135</c:v>
                </c:pt>
                <c:pt idx="9">
                  <c:v>134</c:v>
                </c:pt>
                <c:pt idx="10">
                  <c:v>134</c:v>
                </c:pt>
                <c:pt idx="11">
                  <c:v>132</c:v>
                </c:pt>
                <c:pt idx="12">
                  <c:v>131</c:v>
                </c:pt>
                <c:pt idx="13">
                  <c:v>131</c:v>
                </c:pt>
                <c:pt idx="14">
                  <c:v>130.6999999999999</c:v>
                </c:pt>
                <c:pt idx="15">
                  <c:v>130</c:v>
                </c:pt>
                <c:pt idx="16">
                  <c:v>130</c:v>
                </c:pt>
                <c:pt idx="17">
                  <c:v>129</c:v>
                </c:pt>
                <c:pt idx="18">
                  <c:v>128.89999999999989</c:v>
                </c:pt>
                <c:pt idx="19">
                  <c:v>127</c:v>
                </c:pt>
                <c:pt idx="20">
                  <c:v>125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28-4352-8D57-029EFDEAD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73680"/>
        <c:axId val="703974664"/>
      </c:barChart>
      <c:catAx>
        <c:axId val="70397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4664"/>
        <c:crosses val="autoZero"/>
        <c:auto val="1"/>
        <c:lblAlgn val="ctr"/>
        <c:lblOffset val="100"/>
        <c:noMultiLvlLbl val="0"/>
      </c:catAx>
      <c:valAx>
        <c:axId val="703974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Лист1!$G$104:$G$124</c:f>
              <c:numCache>
                <c:formatCode>General</c:formatCode>
                <c:ptCount val="21"/>
                <c:pt idx="0">
                  <c:v>826</c:v>
                </c:pt>
                <c:pt idx="1">
                  <c:v>71.249999999999986</c:v>
                </c:pt>
                <c:pt idx="2">
                  <c:v>59.400000000000034</c:v>
                </c:pt>
                <c:pt idx="3">
                  <c:v>50.299999999999983</c:v>
                </c:pt>
                <c:pt idx="4">
                  <c:v>38.400000000000006</c:v>
                </c:pt>
                <c:pt idx="5">
                  <c:v>30.5</c:v>
                </c:pt>
                <c:pt idx="6">
                  <c:v>27.299999999999997</c:v>
                </c:pt>
                <c:pt idx="7">
                  <c:v>25</c:v>
                </c:pt>
                <c:pt idx="8">
                  <c:v>23.4</c:v>
                </c:pt>
                <c:pt idx="9">
                  <c:v>23</c:v>
                </c:pt>
                <c:pt idx="10">
                  <c:v>23</c:v>
                </c:pt>
                <c:pt idx="11">
                  <c:v>22</c:v>
                </c:pt>
                <c:pt idx="12">
                  <c:v>21</c:v>
                </c:pt>
                <c:pt idx="13">
                  <c:v>21</c:v>
                </c:pt>
                <c:pt idx="14">
                  <c:v>20</c:v>
                </c:pt>
                <c:pt idx="15">
                  <c:v>18</c:v>
                </c:pt>
                <c:pt idx="16">
                  <c:v>17</c:v>
                </c:pt>
                <c:pt idx="17">
                  <c:v>16</c:v>
                </c:pt>
                <c:pt idx="18">
                  <c:v>15</c:v>
                </c:pt>
                <c:pt idx="19">
                  <c:v>10.9499999999999</c:v>
                </c:pt>
                <c:pt idx="20">
                  <c:v>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6F-49C6-93B4-415FEC443C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235184"/>
        <c:axId val="700235512"/>
      </c:barChart>
      <c:catAx>
        <c:axId val="70023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512"/>
        <c:crosses val="autoZero"/>
        <c:auto val="1"/>
        <c:lblAlgn val="ctr"/>
        <c:lblOffset val="100"/>
        <c:noMultiLvlLbl val="0"/>
      </c:catAx>
      <c:valAx>
        <c:axId val="700235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вычисления</a:t>
            </a:r>
            <a:r>
              <a:rPr lang="ru-RU" baseline="0"/>
              <a:t> степени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Лист1!$H$104:$H$124</c:f>
              <c:numCache>
                <c:formatCode>General</c:formatCode>
                <c:ptCount val="21"/>
                <c:pt idx="0">
                  <c:v>140</c:v>
                </c:pt>
                <c:pt idx="1">
                  <c:v>112.19999999999999</c:v>
                </c:pt>
                <c:pt idx="2">
                  <c:v>49</c:v>
                </c:pt>
                <c:pt idx="3">
                  <c:v>46</c:v>
                </c:pt>
                <c:pt idx="4">
                  <c:v>42.2</c:v>
                </c:pt>
                <c:pt idx="5">
                  <c:v>38.25</c:v>
                </c:pt>
                <c:pt idx="6">
                  <c:v>35</c:v>
                </c:pt>
                <c:pt idx="7">
                  <c:v>33.350000000000009</c:v>
                </c:pt>
                <c:pt idx="8">
                  <c:v>32</c:v>
                </c:pt>
                <c:pt idx="9">
                  <c:v>31</c:v>
                </c:pt>
                <c:pt idx="10">
                  <c:v>29</c:v>
                </c:pt>
                <c:pt idx="11">
                  <c:v>27.550000000000004</c:v>
                </c:pt>
                <c:pt idx="12">
                  <c:v>27</c:v>
                </c:pt>
                <c:pt idx="13">
                  <c:v>24</c:v>
                </c:pt>
                <c:pt idx="14">
                  <c:v>23</c:v>
                </c:pt>
                <c:pt idx="15">
                  <c:v>22</c:v>
                </c:pt>
                <c:pt idx="16">
                  <c:v>21</c:v>
                </c:pt>
                <c:pt idx="17">
                  <c:v>19.849999999999902</c:v>
                </c:pt>
                <c:pt idx="18">
                  <c:v>19</c:v>
                </c:pt>
                <c:pt idx="19">
                  <c:v>16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8C-4802-9C99-98DE2F6C7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4257256"/>
        <c:axId val="824257584"/>
      </c:barChart>
      <c:catAx>
        <c:axId val="824257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584"/>
        <c:crosses val="autoZero"/>
        <c:auto val="1"/>
        <c:lblAlgn val="ctr"/>
        <c:lblOffset val="100"/>
        <c:noMultiLvlLbl val="0"/>
      </c:catAx>
      <c:valAx>
        <c:axId val="82425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</a:t>
            </a:r>
            <a:r>
              <a:rPr lang="ru-RU" baseline="0"/>
              <a:t> структуры пузырьковой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Лист1!$I$104:$I$124</c:f>
              <c:numCache>
                <c:formatCode>General</c:formatCode>
                <c:ptCount val="21"/>
                <c:pt idx="0">
                  <c:v>891</c:v>
                </c:pt>
                <c:pt idx="1">
                  <c:v>438.5499999999999</c:v>
                </c:pt>
                <c:pt idx="2">
                  <c:v>353.60000000000014</c:v>
                </c:pt>
                <c:pt idx="3">
                  <c:v>332.29999999999995</c:v>
                </c:pt>
                <c:pt idx="4">
                  <c:v>294</c:v>
                </c:pt>
                <c:pt idx="5">
                  <c:v>261</c:v>
                </c:pt>
                <c:pt idx="6">
                  <c:v>257</c:v>
                </c:pt>
                <c:pt idx="7">
                  <c:v>256</c:v>
                </c:pt>
                <c:pt idx="8">
                  <c:v>255</c:v>
                </c:pt>
                <c:pt idx="9">
                  <c:v>254</c:v>
                </c:pt>
                <c:pt idx="10">
                  <c:v>253</c:v>
                </c:pt>
                <c:pt idx="11">
                  <c:v>252</c:v>
                </c:pt>
                <c:pt idx="12">
                  <c:v>251</c:v>
                </c:pt>
                <c:pt idx="13">
                  <c:v>250</c:v>
                </c:pt>
                <c:pt idx="14">
                  <c:v>250</c:v>
                </c:pt>
                <c:pt idx="15">
                  <c:v>249.74999999999989</c:v>
                </c:pt>
                <c:pt idx="16">
                  <c:v>247</c:v>
                </c:pt>
                <c:pt idx="17">
                  <c:v>245.84999999999991</c:v>
                </c:pt>
                <c:pt idx="18">
                  <c:v>244.89999999999989</c:v>
                </c:pt>
                <c:pt idx="19">
                  <c:v>242</c:v>
                </c:pt>
                <c:pt idx="20">
                  <c:v>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BE-4B30-BCED-63FD89893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8991808"/>
        <c:axId val="708991152"/>
      </c:barChart>
      <c:catAx>
        <c:axId val="7089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152"/>
        <c:crosses val="autoZero"/>
        <c:auto val="1"/>
        <c:lblAlgn val="ctr"/>
        <c:lblOffset val="100"/>
        <c:noMultiLvlLbl val="0"/>
      </c:catAx>
      <c:valAx>
        <c:axId val="7089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Арсланов</dc:creator>
  <cp:keywords/>
  <dc:description/>
  <cp:lastModifiedBy>Максим Арсланов</cp:lastModifiedBy>
  <cp:revision>21</cp:revision>
  <dcterms:created xsi:type="dcterms:W3CDTF">2019-12-20T18:51:00Z</dcterms:created>
  <dcterms:modified xsi:type="dcterms:W3CDTF">2019-12-21T00:57:00Z</dcterms:modified>
</cp:coreProperties>
</file>