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780" w:rsidRDefault="00285780" w:rsidP="0028578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285780" w:rsidRDefault="00285780" w:rsidP="00285780">
      <w:pPr>
        <w:rPr>
          <w:rFonts w:ascii="Arial" w:hAnsi="Arial" w:cs="Arial"/>
          <w:b/>
        </w:rPr>
      </w:pPr>
    </w:p>
    <w:tbl>
      <w:tblPr>
        <w:tblW w:w="0" w:type="auto"/>
        <w:jc w:val="center"/>
        <w:tblLayout w:type="fixed"/>
        <w:tblLook w:val="0000"/>
      </w:tblPr>
      <w:tblGrid>
        <w:gridCol w:w="2808"/>
        <w:gridCol w:w="6096"/>
      </w:tblGrid>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906</w:t>
            </w:r>
          </w:p>
        </w:tc>
      </w:tr>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285780" w:rsidP="00285780">
            <w:pPr>
              <w:snapToGrid w:val="0"/>
              <w:rPr>
                <w:rFonts w:ascii="Arial" w:hAnsi="Arial" w:cs="Arial"/>
                <w:b/>
              </w:rPr>
            </w:pPr>
            <w:r>
              <w:rPr>
                <w:rFonts w:ascii="Arial" w:hAnsi="Arial" w:cs="Arial"/>
                <w:b/>
              </w:rPr>
              <w:t>25-Mar-1994</w:t>
            </w:r>
          </w:p>
        </w:tc>
      </w:tr>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2</w:t>
            </w:r>
          </w:p>
        </w:tc>
      </w:tr>
      <w:tr w:rsidR="0028578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285780" w:rsidRDefault="00285780" w:rsidP="002751B8">
            <w:pPr>
              <w:snapToGrid w:val="0"/>
              <w:rPr>
                <w:rFonts w:ascii="Arial" w:hAnsi="Arial" w:cs="Arial"/>
                <w:b/>
              </w:rPr>
            </w:pPr>
            <w:r>
              <w:rPr>
                <w:rFonts w:ascii="Arial" w:hAnsi="Arial" w:cs="Arial"/>
                <w:b/>
              </w:rPr>
              <w:t xml:space="preserve">906.0211 </w:t>
            </w:r>
          </w:p>
          <w:p w:rsidR="00285780" w:rsidRDefault="00285780" w:rsidP="002751B8">
            <w:pPr>
              <w:snapToGrid w:val="0"/>
              <w:rPr>
                <w:rFonts w:ascii="Arial" w:hAnsi="Arial" w:cs="Arial"/>
                <w:b/>
              </w:rPr>
            </w:pPr>
          </w:p>
        </w:tc>
      </w:tr>
    </w:tbl>
    <w:p w:rsidR="00285780" w:rsidRDefault="00285780" w:rsidP="00285780">
      <w:pPr>
        <w:jc w:val="center"/>
      </w:pPr>
    </w:p>
    <w:p w:rsidR="00285780" w:rsidRDefault="00285780" w:rsidP="0028578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 xml:space="preserve">David </w:t>
      </w:r>
      <w:proofErr w:type="spellStart"/>
      <w:r>
        <w:rPr>
          <w:rFonts w:ascii="Arial" w:hAnsi="Arial" w:cs="Arial"/>
          <w:b/>
        </w:rPr>
        <w:t>Siroky</w:t>
      </w:r>
      <w:proofErr w:type="spellEnd"/>
    </w:p>
    <w:p w:rsidR="00285780" w:rsidRDefault="00285780" w:rsidP="00285780">
      <w:pPr>
        <w:rPr>
          <w:rFonts w:ascii="Arial" w:hAnsi="Arial" w:cs="Arial"/>
          <w:b/>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285780" w:rsidRDefault="00285780" w:rsidP="00285780">
      <w:pPr>
        <w:rPr>
          <w:rFonts w:ascii="Arial" w:hAnsi="Arial" w:cs="Arial"/>
          <w:b/>
          <w:sz w:val="22"/>
          <w:szCs w:val="22"/>
          <w:u w:val="single"/>
        </w:rPr>
      </w:pPr>
    </w:p>
    <w:p w:rsidR="00285780" w:rsidRDefault="00285780" w:rsidP="00285780">
      <w:pPr>
        <w:rPr>
          <w:rFonts w:ascii="Arial" w:eastAsia="Arial" w:hAnsi="Arial" w:cs="Arial"/>
          <w:color w:val="000000"/>
          <w:sz w:val="20"/>
          <w:szCs w:val="20"/>
        </w:rPr>
      </w:pPr>
      <w:proofErr w:type="gramStart"/>
      <w:r w:rsidRPr="00285780">
        <w:rPr>
          <w:rFonts w:ascii="Arial" w:eastAsia="Arial" w:hAnsi="Arial" w:cs="Arial"/>
          <w:color w:val="000000"/>
          <w:sz w:val="20"/>
          <w:szCs w:val="20"/>
        </w:rPr>
        <w:t>respect</w:t>
      </w:r>
      <w:proofErr w:type="gramEnd"/>
      <w:r w:rsidRPr="00285780">
        <w:rPr>
          <w:rFonts w:ascii="Arial" w:eastAsia="Arial" w:hAnsi="Arial" w:cs="Arial"/>
          <w:color w:val="000000"/>
          <w:sz w:val="20"/>
          <w:szCs w:val="20"/>
        </w:rPr>
        <w:t xml:space="preserve"> the sovereignty and territorial integrity of the Republic of Georgia</w:t>
      </w:r>
    </w:p>
    <w:p w:rsidR="00285780" w:rsidRDefault="00285780" w:rsidP="00285780">
      <w:pPr>
        <w:rPr>
          <w:rFonts w:ascii="Arial" w:hAnsi="Arial" w:cs="Arial"/>
          <w:sz w:val="22"/>
          <w:szCs w:val="22"/>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285780" w:rsidRDefault="00285780" w:rsidP="00285780">
      <w:pPr>
        <w:rPr>
          <w:rFonts w:ascii="Arial" w:hAnsi="Arial" w:cs="Arial"/>
          <w:sz w:val="22"/>
          <w:szCs w:val="22"/>
        </w:rPr>
      </w:pPr>
    </w:p>
    <w:p w:rsidR="00285780" w:rsidRDefault="00285780" w:rsidP="00285780">
      <w:pPr>
        <w:rPr>
          <w:rFonts w:ascii="Arial" w:eastAsia="Arial" w:hAnsi="Arial" w:cs="Arial"/>
          <w:color w:val="000000"/>
          <w:sz w:val="20"/>
          <w:szCs w:val="20"/>
        </w:rPr>
      </w:pPr>
      <w:r>
        <w:rPr>
          <w:rFonts w:ascii="Arial" w:eastAsia="Arial" w:hAnsi="Arial" w:cs="Arial"/>
          <w:color w:val="000000"/>
          <w:sz w:val="20"/>
          <w:szCs w:val="20"/>
        </w:rPr>
        <w:t>Abkhazia</w:t>
      </w:r>
    </w:p>
    <w:p w:rsidR="00285780" w:rsidRDefault="00285780" w:rsidP="00285780">
      <w:pPr>
        <w:rPr>
          <w:rFonts w:ascii="Arial" w:hAnsi="Arial" w:cs="Arial"/>
          <w:sz w:val="22"/>
          <w:szCs w:val="22"/>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285780" w:rsidRDefault="00285780" w:rsidP="00285780">
      <w:pPr>
        <w:rPr>
          <w:rFonts w:ascii="Arial" w:hAnsi="Arial" w:cs="Arial"/>
          <w:sz w:val="22"/>
          <w:szCs w:val="22"/>
        </w:rPr>
      </w:pPr>
    </w:p>
    <w:p w:rsidR="00285780" w:rsidRDefault="00285780" w:rsidP="00285780">
      <w:pPr>
        <w:pStyle w:val="Heading2"/>
        <w:numPr>
          <w:ilvl w:val="1"/>
          <w:numId w:val="2"/>
        </w:numPr>
        <w:rPr>
          <w:sz w:val="22"/>
          <w:szCs w:val="22"/>
        </w:rPr>
      </w:pPr>
      <w:r>
        <w:rPr>
          <w:sz w:val="22"/>
          <w:szCs w:val="22"/>
        </w:rPr>
        <w:t>Description of the addressee(s)’ conduct</w:t>
      </w:r>
    </w:p>
    <w:p w:rsidR="00285780" w:rsidRDefault="00285780" w:rsidP="00285780">
      <w:pPr>
        <w:rPr>
          <w:rFonts w:ascii="Arial" w:hAnsi="Arial" w:cs="Arial"/>
          <w:sz w:val="22"/>
          <w:szCs w:val="22"/>
        </w:rPr>
      </w:pPr>
    </w:p>
    <w:p w:rsidR="00161221" w:rsidRDefault="00161221" w:rsidP="00161221">
      <w:pPr>
        <w:rPr>
          <w:rFonts w:ascii="Helvetica" w:eastAsia="Helvetica" w:hAnsi="Helvetica" w:cs="Helvetica"/>
        </w:rPr>
      </w:pPr>
      <w:proofErr w:type="gramStart"/>
      <w:r>
        <w:rPr>
          <w:rFonts w:ascii="Courier" w:eastAsia="Courier" w:hAnsi="Courier" w:cs="Courier"/>
          <w:sz w:val="20"/>
          <w:szCs w:val="20"/>
        </w:rPr>
        <w:t>the</w:t>
      </w:r>
      <w:proofErr w:type="gramEnd"/>
      <w:r>
        <w:rPr>
          <w:rFonts w:ascii="Courier" w:eastAsia="Courier" w:hAnsi="Courier" w:cs="Courier"/>
          <w:sz w:val="20"/>
          <w:szCs w:val="20"/>
        </w:rPr>
        <w:t xml:space="preserve"> Abkhaz side is taking</w:t>
      </w:r>
      <w:r>
        <w:rPr>
          <w:rFonts w:ascii="Helvetica" w:eastAsia="Helvetica" w:hAnsi="Helvetica" w:cs="Helvetica"/>
        </w:rPr>
        <w:t xml:space="preserve"> </w:t>
      </w:r>
      <w:r>
        <w:rPr>
          <w:rFonts w:ascii="Courier" w:eastAsia="Courier" w:hAnsi="Courier" w:cs="Courier"/>
          <w:sz w:val="20"/>
          <w:szCs w:val="20"/>
        </w:rPr>
        <w:t>political positions that prevent those conditions from being met. Thus, by not acceding to the Council’s demand that all concerned recognize the territorial integrity of Georgia, the Abkhaz side is in effect preventing the United Nations</w:t>
      </w:r>
      <w:r>
        <w:rPr>
          <w:rFonts w:ascii="Helvetica" w:eastAsia="Helvetica" w:hAnsi="Helvetica" w:cs="Helvetica"/>
        </w:rPr>
        <w:t xml:space="preserve"> </w:t>
      </w:r>
    </w:p>
    <w:p w:rsidR="00161221" w:rsidRDefault="00161221" w:rsidP="001612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w:eastAsia="Courier" w:hAnsi="Courier" w:cs="Courier"/>
          <w:sz w:val="20"/>
          <w:szCs w:val="20"/>
        </w:rPr>
      </w:pPr>
      <w:proofErr w:type="gramStart"/>
      <w:r>
        <w:rPr>
          <w:rFonts w:ascii="Courier" w:eastAsia="Courier" w:hAnsi="Courier" w:cs="Courier"/>
          <w:sz w:val="20"/>
          <w:szCs w:val="20"/>
        </w:rPr>
        <w:t>from</w:t>
      </w:r>
      <w:proofErr w:type="gramEnd"/>
      <w:r>
        <w:rPr>
          <w:rFonts w:ascii="Courier" w:eastAsia="Courier" w:hAnsi="Courier" w:cs="Courier"/>
          <w:sz w:val="20"/>
          <w:szCs w:val="20"/>
        </w:rPr>
        <w:t xml:space="preserve"> responding to a call for assistance from a Member State and blocking the</w:t>
      </w:r>
      <w:r>
        <w:rPr>
          <w:rFonts w:ascii="Helvetica" w:eastAsia="Helvetica" w:hAnsi="Helvetica" w:cs="Helvetica"/>
        </w:rPr>
        <w:t xml:space="preserve"> </w:t>
      </w:r>
      <w:r>
        <w:rPr>
          <w:rFonts w:ascii="Courier" w:eastAsia="Courier" w:hAnsi="Courier" w:cs="Courier"/>
          <w:sz w:val="20"/>
          <w:szCs w:val="20"/>
        </w:rPr>
        <w:t>orderly return of refugees (S/1994/253, p. 5, par. 2)”</w:t>
      </w:r>
    </w:p>
    <w:p w:rsidR="00A61D34" w:rsidRDefault="00285780" w:rsidP="00A61D34">
      <w:pPr>
        <w:rPr>
          <w:rFonts w:ascii="Helvetica" w:eastAsia="Helvetica" w:hAnsi="Helvetica" w:cs="Helvetica"/>
        </w:rPr>
      </w:pPr>
      <w:r>
        <w:rPr>
          <w:rFonts w:ascii="Courier" w:eastAsia="Courier" w:hAnsi="Courier" w:cs="Courier"/>
          <w:sz w:val="20"/>
          <w:szCs w:val="20"/>
        </w:rPr>
        <w:br/>
      </w:r>
      <w:proofErr w:type="gramStart"/>
      <w:r w:rsidR="00A61D34">
        <w:rPr>
          <w:rFonts w:ascii="Courier" w:eastAsia="Courier" w:hAnsi="Courier" w:cs="Courier"/>
          <w:sz w:val="20"/>
          <w:szCs w:val="20"/>
        </w:rPr>
        <w:t>the</w:t>
      </w:r>
      <w:proofErr w:type="gramEnd"/>
      <w:r w:rsidR="00A61D34">
        <w:rPr>
          <w:rFonts w:ascii="Courier" w:eastAsia="Courier" w:hAnsi="Courier" w:cs="Courier"/>
          <w:sz w:val="20"/>
          <w:szCs w:val="20"/>
        </w:rPr>
        <w:t xml:space="preserve"> Abkhaz side is taking</w:t>
      </w:r>
      <w:r w:rsidR="00A61D34">
        <w:rPr>
          <w:rFonts w:ascii="Helvetica" w:eastAsia="Helvetica" w:hAnsi="Helvetica" w:cs="Helvetica"/>
        </w:rPr>
        <w:t xml:space="preserve"> </w:t>
      </w:r>
      <w:r w:rsidR="00A61D34">
        <w:rPr>
          <w:rFonts w:ascii="Courier" w:eastAsia="Courier" w:hAnsi="Courier" w:cs="Courier"/>
          <w:sz w:val="20"/>
          <w:szCs w:val="20"/>
        </w:rPr>
        <w:t>political positions that prevent those conditions from being met. Thus, by not acceding to the Council’s demand that all concerned recognize the territorial integrity of Georgia, the Abkhaz side is in effect preventing the United Nations</w:t>
      </w:r>
      <w:r w:rsidR="00A61D34">
        <w:rPr>
          <w:rFonts w:ascii="Helvetica" w:eastAsia="Helvetica" w:hAnsi="Helvetica" w:cs="Helvetica"/>
        </w:rPr>
        <w:t xml:space="preserve"> </w:t>
      </w:r>
    </w:p>
    <w:p w:rsidR="00A61D34" w:rsidRDefault="00A61D34" w:rsidP="00A61D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w:eastAsia="Courier" w:hAnsi="Courier" w:cs="Courier"/>
          <w:sz w:val="20"/>
          <w:szCs w:val="20"/>
        </w:rPr>
      </w:pPr>
      <w:proofErr w:type="gramStart"/>
      <w:r>
        <w:rPr>
          <w:rFonts w:ascii="Courier" w:eastAsia="Courier" w:hAnsi="Courier" w:cs="Courier"/>
          <w:sz w:val="20"/>
          <w:szCs w:val="20"/>
        </w:rPr>
        <w:t>from</w:t>
      </w:r>
      <w:proofErr w:type="gramEnd"/>
      <w:r>
        <w:rPr>
          <w:rFonts w:ascii="Courier" w:eastAsia="Courier" w:hAnsi="Courier" w:cs="Courier"/>
          <w:sz w:val="20"/>
          <w:szCs w:val="20"/>
        </w:rPr>
        <w:t xml:space="preserve"> responding to a call for assistance from a Member State and blocking the</w:t>
      </w:r>
      <w:r>
        <w:rPr>
          <w:rFonts w:ascii="Helvetica" w:eastAsia="Helvetica" w:hAnsi="Helvetica" w:cs="Helvetica"/>
        </w:rPr>
        <w:t xml:space="preserve"> </w:t>
      </w:r>
      <w:r>
        <w:rPr>
          <w:rFonts w:ascii="Courier" w:eastAsia="Courier" w:hAnsi="Courier" w:cs="Courier"/>
          <w:sz w:val="20"/>
          <w:szCs w:val="20"/>
        </w:rPr>
        <w:t>orderly return of refugees (S/1994/253, p. 5, par. 2)”</w:t>
      </w:r>
    </w:p>
    <w:p w:rsidR="00285780" w:rsidRDefault="00285780" w:rsidP="00285780">
      <w:pPr>
        <w:rPr>
          <w:rFonts w:ascii="Courier" w:eastAsia="Courier" w:hAnsi="Courier" w:cs="Courier"/>
          <w:sz w:val="20"/>
          <w:szCs w:val="20"/>
        </w:rPr>
      </w:pPr>
    </w:p>
    <w:p w:rsidR="00285780" w:rsidRDefault="00285780" w:rsidP="00285780">
      <w:pPr>
        <w:pStyle w:val="Heading2"/>
        <w:numPr>
          <w:ilvl w:val="1"/>
          <w:numId w:val="2"/>
        </w:numPr>
        <w:rPr>
          <w:sz w:val="22"/>
          <w:szCs w:val="22"/>
        </w:rPr>
      </w:pPr>
      <w:r>
        <w:rPr>
          <w:sz w:val="22"/>
          <w:szCs w:val="22"/>
        </w:rPr>
        <w:t xml:space="preserve">Assessment </w:t>
      </w:r>
    </w:p>
    <w:p w:rsidR="00285780" w:rsidRDefault="00285780" w:rsidP="00285780">
      <w:pPr>
        <w:rPr>
          <w:rFonts w:ascii="Arial" w:hAnsi="Arial" w:cs="Arial"/>
          <w:sz w:val="22"/>
          <w:szCs w:val="22"/>
        </w:rPr>
      </w:pPr>
    </w:p>
    <w:tbl>
      <w:tblPr>
        <w:tblW w:w="0" w:type="auto"/>
        <w:tblLayout w:type="fixed"/>
        <w:tblLook w:val="0000"/>
      </w:tblPr>
      <w:tblGrid>
        <w:gridCol w:w="2195"/>
        <w:gridCol w:w="2195"/>
        <w:gridCol w:w="2195"/>
        <w:gridCol w:w="2195"/>
      </w:tblGrid>
      <w:tr w:rsidR="00285780" w:rsidTr="002751B8">
        <w:tc>
          <w:tcPr>
            <w:tcW w:w="8780" w:type="dxa"/>
            <w:gridSpan w:val="4"/>
          </w:tcPr>
          <w:p w:rsidR="00285780" w:rsidRDefault="00285780" w:rsidP="002751B8">
            <w:pPr>
              <w:snapToGrid w:val="0"/>
              <w:jc w:val="center"/>
              <w:rPr>
                <w:rFonts w:ascii="Arial" w:hAnsi="Arial" w:cs="Arial"/>
                <w:b/>
                <w:i/>
                <w:sz w:val="22"/>
                <w:szCs w:val="22"/>
              </w:rPr>
            </w:pPr>
            <w:r>
              <w:rPr>
                <w:rFonts w:ascii="Arial" w:hAnsi="Arial" w:cs="Arial"/>
                <w:b/>
                <w:i/>
                <w:sz w:val="22"/>
                <w:szCs w:val="22"/>
              </w:rPr>
              <w:t>Short-term compliance</w:t>
            </w:r>
          </w:p>
        </w:tc>
      </w:tr>
      <w:bookmarkStart w:id="0" w:name="Check1"/>
      <w:tr w:rsidR="00285780" w:rsidTr="002751B8">
        <w:tc>
          <w:tcPr>
            <w:tcW w:w="2195" w:type="dxa"/>
          </w:tcPr>
          <w:p w:rsidR="00285780" w:rsidRDefault="004A51F9" w:rsidP="002751B8">
            <w:pPr>
              <w:snapToGrid w:val="0"/>
              <w:rPr>
                <w:rFonts w:ascii="Arial" w:hAnsi="Arial" w:cs="Arial"/>
                <w:sz w:val="22"/>
                <w:szCs w:val="22"/>
              </w:rPr>
            </w:pPr>
            <w:r>
              <w:rPr>
                <w:rFonts w:cs="Arial"/>
                <w:sz w:val="22"/>
                <w:szCs w:val="22"/>
              </w:rPr>
              <w:fldChar w:fldCharType="begin">
                <w:ffData>
                  <w:name w:val="Check1"/>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bookmarkEnd w:id="0"/>
            <w:r w:rsidR="00285780">
              <w:rPr>
                <w:rFonts w:ascii="Arial" w:hAnsi="Arial" w:cs="Arial"/>
                <w:sz w:val="22"/>
                <w:szCs w:val="22"/>
              </w:rPr>
              <w:t xml:space="preserve"> No or marginal compliance (1)</w:t>
            </w:r>
          </w:p>
        </w:tc>
        <w:bookmarkStart w:id="1" w:name="Check2"/>
        <w:tc>
          <w:tcPr>
            <w:tcW w:w="2195" w:type="dxa"/>
          </w:tcPr>
          <w:p w:rsidR="00285780" w:rsidRDefault="004E27C0" w:rsidP="002751B8">
            <w:pPr>
              <w:snapToGrid w:val="0"/>
              <w:rPr>
                <w:rFonts w:ascii="Arial" w:hAnsi="Arial" w:cs="Arial"/>
                <w:sz w:val="22"/>
                <w:szCs w:val="22"/>
              </w:rPr>
            </w:pPr>
            <w:r>
              <w:rPr>
                <w:rFonts w:cs="Arial"/>
                <w:sz w:val="22"/>
                <w:szCs w:val="22"/>
              </w:rPr>
              <w:fldChar w:fldCharType="begin">
                <w:ffData>
                  <w:name w:val="Check2"/>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bookmarkEnd w:id="1"/>
            <w:r w:rsidR="00285780">
              <w:rPr>
                <w:rFonts w:ascii="Arial" w:hAnsi="Arial" w:cs="Arial"/>
                <w:sz w:val="22"/>
                <w:szCs w:val="22"/>
              </w:rPr>
              <w:t xml:space="preserve"> Medium low compliance (2)</w:t>
            </w:r>
          </w:p>
        </w:tc>
        <w:bookmarkStart w:id="2" w:name="Check3"/>
        <w:tc>
          <w:tcPr>
            <w:tcW w:w="2195" w:type="dxa"/>
          </w:tcPr>
          <w:p w:rsidR="00285780" w:rsidRDefault="00285780" w:rsidP="002751B8">
            <w:pPr>
              <w:snapToGrid w:val="0"/>
              <w:rPr>
                <w:rFonts w:ascii="Arial" w:hAnsi="Arial" w:cs="Arial"/>
                <w:sz w:val="22"/>
                <w:szCs w:val="22"/>
              </w:rPr>
            </w:pPr>
            <w:r>
              <w:rPr>
                <w:rFonts w:cs="Arial"/>
                <w:sz w:val="22"/>
                <w:szCs w:val="22"/>
              </w:rPr>
              <w:fldChar w:fldCharType="begin">
                <w:ffData>
                  <w:name w:val="Check3"/>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bookmarkEnd w:id="2"/>
            <w:r>
              <w:rPr>
                <w:rFonts w:ascii="Arial" w:hAnsi="Arial" w:cs="Arial"/>
                <w:sz w:val="22"/>
                <w:szCs w:val="22"/>
              </w:rPr>
              <w:t xml:space="preserve"> Medium high compliance (3)</w:t>
            </w:r>
          </w:p>
        </w:tc>
        <w:bookmarkStart w:id="3" w:name="Check4"/>
        <w:tc>
          <w:tcPr>
            <w:tcW w:w="2195" w:type="dxa"/>
          </w:tcPr>
          <w:p w:rsidR="00285780" w:rsidRDefault="00285780" w:rsidP="002751B8">
            <w:pPr>
              <w:snapToGrid w:val="0"/>
              <w:rPr>
                <w:rFonts w:ascii="Arial" w:hAnsi="Arial" w:cs="Arial"/>
                <w:sz w:val="22"/>
                <w:szCs w:val="22"/>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bookmarkEnd w:id="3"/>
            <w:r>
              <w:rPr>
                <w:rFonts w:ascii="Arial" w:hAnsi="Arial" w:cs="Arial"/>
                <w:sz w:val="22"/>
                <w:szCs w:val="22"/>
              </w:rPr>
              <w:t xml:space="preserve"> Full or almost full compliance (4)</w:t>
            </w:r>
          </w:p>
        </w:tc>
      </w:tr>
    </w:tbl>
    <w:p w:rsidR="00285780" w:rsidRDefault="00285780" w:rsidP="00285780"/>
    <w:p w:rsidR="00285780" w:rsidRDefault="00285780" w:rsidP="00285780">
      <w:pPr>
        <w:pStyle w:val="Heading2"/>
        <w:numPr>
          <w:ilvl w:val="1"/>
          <w:numId w:val="2"/>
        </w:numPr>
        <w:rPr>
          <w:sz w:val="22"/>
          <w:szCs w:val="22"/>
        </w:rPr>
      </w:pPr>
      <w:r>
        <w:rPr>
          <w:sz w:val="22"/>
          <w:szCs w:val="22"/>
        </w:rPr>
        <w:lastRenderedPageBreak/>
        <w:t>Considerations underlying the assessment</w:t>
      </w:r>
    </w:p>
    <w:p w:rsidR="00285780" w:rsidRDefault="00285780" w:rsidP="00285780">
      <w:pPr>
        <w:rPr>
          <w:rFonts w:ascii="Arial" w:hAnsi="Arial" w:cs="Arial"/>
          <w:sz w:val="22"/>
          <w:szCs w:val="22"/>
        </w:rPr>
      </w:pPr>
    </w:p>
    <w:p w:rsidR="00285780" w:rsidRDefault="00285780" w:rsidP="00285780">
      <w:pPr>
        <w:rPr>
          <w:rFonts w:ascii="Arial" w:hAnsi="Arial" w:cs="Arial"/>
          <w:sz w:val="22"/>
          <w:szCs w:val="22"/>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285780" w:rsidRDefault="00285780" w:rsidP="00285780">
      <w:pPr>
        <w:rPr>
          <w:rFonts w:ascii="Arial" w:hAnsi="Arial" w:cs="Arial"/>
          <w:sz w:val="22"/>
          <w:szCs w:val="22"/>
        </w:rPr>
      </w:pPr>
    </w:p>
    <w:p w:rsidR="00285780" w:rsidRDefault="00285780" w:rsidP="00285780">
      <w:pPr>
        <w:pStyle w:val="Heading2"/>
        <w:numPr>
          <w:ilvl w:val="1"/>
          <w:numId w:val="2"/>
        </w:numPr>
        <w:rPr>
          <w:sz w:val="22"/>
          <w:szCs w:val="22"/>
        </w:rPr>
      </w:pPr>
      <w:r>
        <w:rPr>
          <w:sz w:val="22"/>
          <w:szCs w:val="22"/>
        </w:rPr>
        <w:t>Description of the addressee(s)’ conduct</w:t>
      </w:r>
    </w:p>
    <w:p w:rsidR="00285780" w:rsidRDefault="00285780" w:rsidP="00285780">
      <w:pPr>
        <w:rPr>
          <w:rFonts w:ascii="Arial" w:hAnsi="Arial" w:cs="Arial"/>
          <w:sz w:val="22"/>
          <w:szCs w:val="22"/>
        </w:rPr>
      </w:pPr>
    </w:p>
    <w:p w:rsidR="006D4E7E" w:rsidRDefault="006D4E7E" w:rsidP="006D4E7E">
      <w:pPr>
        <w:rPr>
          <w:rFonts w:ascii="Helvetica" w:eastAsia="Helvetica" w:hAnsi="Helvetica" w:cs="Helvetica"/>
        </w:rPr>
      </w:pPr>
      <w:proofErr w:type="gramStart"/>
      <w:r>
        <w:rPr>
          <w:rFonts w:ascii="Courier" w:eastAsia="Courier" w:hAnsi="Courier" w:cs="Courier"/>
          <w:sz w:val="20"/>
          <w:szCs w:val="20"/>
        </w:rPr>
        <w:t>the</w:t>
      </w:r>
      <w:proofErr w:type="gramEnd"/>
      <w:r>
        <w:rPr>
          <w:rFonts w:ascii="Courier" w:eastAsia="Courier" w:hAnsi="Courier" w:cs="Courier"/>
          <w:sz w:val="20"/>
          <w:szCs w:val="20"/>
        </w:rPr>
        <w:t xml:space="preserve"> Abkhaz side is taking</w:t>
      </w:r>
      <w:r>
        <w:rPr>
          <w:rFonts w:ascii="Helvetica" w:eastAsia="Helvetica" w:hAnsi="Helvetica" w:cs="Helvetica"/>
        </w:rPr>
        <w:t xml:space="preserve"> </w:t>
      </w:r>
      <w:r>
        <w:rPr>
          <w:rFonts w:ascii="Courier" w:eastAsia="Courier" w:hAnsi="Courier" w:cs="Courier"/>
          <w:sz w:val="20"/>
          <w:szCs w:val="20"/>
        </w:rPr>
        <w:t>political positions that prevent those conditions from being met. Thus, by not acceding to the Council’s demand that all concerned recognize the territorial integrity of Georgia, the Abkhaz side is in effect preventing the United Nations</w:t>
      </w:r>
      <w:r>
        <w:rPr>
          <w:rFonts w:ascii="Helvetica" w:eastAsia="Helvetica" w:hAnsi="Helvetica" w:cs="Helvetica"/>
        </w:rPr>
        <w:t xml:space="preserve"> </w:t>
      </w:r>
    </w:p>
    <w:p w:rsidR="006D4E7E" w:rsidRDefault="006D4E7E" w:rsidP="006D4E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w:eastAsia="Courier" w:hAnsi="Courier" w:cs="Courier"/>
          <w:sz w:val="20"/>
          <w:szCs w:val="20"/>
        </w:rPr>
      </w:pPr>
      <w:proofErr w:type="gramStart"/>
      <w:r>
        <w:rPr>
          <w:rFonts w:ascii="Courier" w:eastAsia="Courier" w:hAnsi="Courier" w:cs="Courier"/>
          <w:sz w:val="20"/>
          <w:szCs w:val="20"/>
        </w:rPr>
        <w:t>from</w:t>
      </w:r>
      <w:proofErr w:type="gramEnd"/>
      <w:r>
        <w:rPr>
          <w:rFonts w:ascii="Courier" w:eastAsia="Courier" w:hAnsi="Courier" w:cs="Courier"/>
          <w:sz w:val="20"/>
          <w:szCs w:val="20"/>
        </w:rPr>
        <w:t xml:space="preserve"> responding to a call for assistance from a Member State and blocking the</w:t>
      </w:r>
      <w:r>
        <w:rPr>
          <w:rFonts w:ascii="Helvetica" w:eastAsia="Helvetica" w:hAnsi="Helvetica" w:cs="Helvetica"/>
        </w:rPr>
        <w:t xml:space="preserve"> </w:t>
      </w:r>
      <w:r>
        <w:rPr>
          <w:rFonts w:ascii="Courier" w:eastAsia="Courier" w:hAnsi="Courier" w:cs="Courier"/>
          <w:sz w:val="20"/>
          <w:szCs w:val="20"/>
        </w:rPr>
        <w:t>orderly return of refugees (S/1994/253, p. 5, par. 2)”</w:t>
      </w:r>
    </w:p>
    <w:p w:rsidR="00285780" w:rsidRDefault="00285780" w:rsidP="00285780">
      <w:pPr>
        <w:rPr>
          <w:rFonts w:ascii="Arial" w:hAnsi="Arial" w:cs="Arial"/>
          <w:sz w:val="22"/>
          <w:szCs w:val="22"/>
        </w:rPr>
      </w:pPr>
    </w:p>
    <w:p w:rsidR="00285780" w:rsidRDefault="00285780" w:rsidP="00285780">
      <w:pPr>
        <w:rPr>
          <w:rFonts w:ascii="Arial" w:hAnsi="Arial" w:cs="Arial"/>
          <w:sz w:val="22"/>
          <w:szCs w:val="22"/>
        </w:rPr>
      </w:pPr>
    </w:p>
    <w:p w:rsidR="00285780" w:rsidRDefault="00285780" w:rsidP="00285780">
      <w:pPr>
        <w:pStyle w:val="Heading2"/>
        <w:numPr>
          <w:ilvl w:val="1"/>
          <w:numId w:val="2"/>
        </w:numPr>
        <w:rPr>
          <w:sz w:val="22"/>
          <w:szCs w:val="22"/>
        </w:rPr>
      </w:pPr>
      <w:r>
        <w:rPr>
          <w:sz w:val="22"/>
          <w:szCs w:val="22"/>
        </w:rPr>
        <w:t xml:space="preserve">Assessment </w:t>
      </w:r>
    </w:p>
    <w:p w:rsidR="00285780" w:rsidRDefault="00285780" w:rsidP="00285780">
      <w:pPr>
        <w:rPr>
          <w:rFonts w:ascii="Arial" w:hAnsi="Arial" w:cs="Arial"/>
          <w:sz w:val="22"/>
          <w:szCs w:val="22"/>
        </w:rPr>
      </w:pPr>
    </w:p>
    <w:tbl>
      <w:tblPr>
        <w:tblW w:w="0" w:type="auto"/>
        <w:tblLayout w:type="fixed"/>
        <w:tblLook w:val="0000"/>
      </w:tblPr>
      <w:tblGrid>
        <w:gridCol w:w="2195"/>
        <w:gridCol w:w="2195"/>
        <w:gridCol w:w="2195"/>
        <w:gridCol w:w="2195"/>
      </w:tblGrid>
      <w:tr w:rsidR="00285780" w:rsidTr="002751B8">
        <w:tc>
          <w:tcPr>
            <w:tcW w:w="8780" w:type="dxa"/>
            <w:gridSpan w:val="4"/>
          </w:tcPr>
          <w:p w:rsidR="00285780" w:rsidRDefault="00285780" w:rsidP="002751B8">
            <w:pPr>
              <w:snapToGrid w:val="0"/>
              <w:jc w:val="center"/>
              <w:rPr>
                <w:rFonts w:ascii="Arial" w:hAnsi="Arial" w:cs="Arial"/>
                <w:b/>
                <w:i/>
                <w:sz w:val="22"/>
                <w:szCs w:val="22"/>
              </w:rPr>
            </w:pPr>
            <w:r>
              <w:rPr>
                <w:rFonts w:ascii="Arial" w:hAnsi="Arial" w:cs="Arial"/>
                <w:b/>
                <w:i/>
                <w:sz w:val="22"/>
                <w:szCs w:val="22"/>
              </w:rPr>
              <w:t>Medium-term compliance</w:t>
            </w:r>
          </w:p>
        </w:tc>
      </w:tr>
      <w:tr w:rsidR="00285780" w:rsidTr="002751B8">
        <w:tc>
          <w:tcPr>
            <w:tcW w:w="2195" w:type="dxa"/>
          </w:tcPr>
          <w:p w:rsidR="00285780" w:rsidRDefault="00285780" w:rsidP="002751B8">
            <w:pPr>
              <w:snapToGrid w:val="0"/>
              <w:rPr>
                <w:rFonts w:ascii="Arial" w:hAnsi="Arial" w:cs="Arial"/>
                <w:sz w:val="22"/>
                <w:szCs w:val="22"/>
              </w:rPr>
            </w:pPr>
            <w:r>
              <w:rPr>
                <w:rFonts w:cs="Arial"/>
                <w:sz w:val="22"/>
                <w:szCs w:val="22"/>
              </w:rPr>
              <w:fldChar w:fldCharType="begin">
                <w:ffData>
                  <w:name w:val="Check1"/>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No or marginal compliance (1)</w:t>
            </w:r>
          </w:p>
        </w:tc>
        <w:tc>
          <w:tcPr>
            <w:tcW w:w="2195" w:type="dxa"/>
          </w:tcPr>
          <w:p w:rsidR="00285780" w:rsidRDefault="00285780" w:rsidP="002751B8">
            <w:pPr>
              <w:snapToGrid w:val="0"/>
              <w:rPr>
                <w:rFonts w:ascii="Arial" w:hAnsi="Arial" w:cs="Arial"/>
                <w:sz w:val="22"/>
                <w:szCs w:val="22"/>
              </w:rPr>
            </w:pPr>
            <w:r>
              <w:rPr>
                <w:rFonts w:cs="Arial"/>
                <w:sz w:val="22"/>
                <w:szCs w:val="22"/>
              </w:rPr>
              <w:fldChar w:fldCharType="begin">
                <w:ffData>
                  <w:name w:val="Check2"/>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low compliance (2)</w:t>
            </w:r>
          </w:p>
        </w:tc>
        <w:tc>
          <w:tcPr>
            <w:tcW w:w="2195" w:type="dxa"/>
          </w:tcPr>
          <w:p w:rsidR="00285780" w:rsidRDefault="004E27C0"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Medium high compliance (3)</w:t>
            </w:r>
          </w:p>
        </w:tc>
        <w:tc>
          <w:tcPr>
            <w:tcW w:w="2195" w:type="dxa"/>
          </w:tcPr>
          <w:p w:rsidR="00285780" w:rsidRDefault="00285780" w:rsidP="002751B8">
            <w:pPr>
              <w:snapToGrid w:val="0"/>
              <w:rPr>
                <w:rFonts w:ascii="Arial" w:hAnsi="Arial" w:cs="Arial"/>
                <w:sz w:val="22"/>
                <w:szCs w:val="22"/>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285780" w:rsidRDefault="00285780" w:rsidP="00285780"/>
    <w:p w:rsidR="00285780" w:rsidRDefault="00285780" w:rsidP="00285780">
      <w:pPr>
        <w:pStyle w:val="Heading2"/>
        <w:numPr>
          <w:ilvl w:val="1"/>
          <w:numId w:val="2"/>
        </w:numPr>
        <w:rPr>
          <w:sz w:val="22"/>
          <w:szCs w:val="22"/>
        </w:rPr>
      </w:pPr>
      <w:r>
        <w:rPr>
          <w:sz w:val="22"/>
          <w:szCs w:val="22"/>
        </w:rPr>
        <w:t>Considerations underlying the assessment</w:t>
      </w:r>
    </w:p>
    <w:p w:rsidR="00285780" w:rsidRDefault="00285780" w:rsidP="00285780">
      <w:pPr>
        <w:rPr>
          <w:rFonts w:ascii="Arial" w:hAnsi="Arial" w:cs="Arial"/>
          <w:sz w:val="22"/>
          <w:szCs w:val="22"/>
        </w:rPr>
      </w:pPr>
    </w:p>
    <w:p w:rsidR="00285780" w:rsidRDefault="00285780" w:rsidP="00285780">
      <w:pPr>
        <w:rPr>
          <w:rFonts w:ascii="Arial" w:hAnsi="Arial" w:cs="Arial"/>
          <w:sz w:val="22"/>
          <w:szCs w:val="22"/>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285780" w:rsidRDefault="00285780" w:rsidP="00285780">
      <w:pPr>
        <w:rPr>
          <w:rFonts w:ascii="Arial" w:hAnsi="Arial" w:cs="Arial"/>
          <w:sz w:val="22"/>
          <w:szCs w:val="22"/>
        </w:rPr>
      </w:pPr>
    </w:p>
    <w:p w:rsidR="00285780" w:rsidRDefault="00285780" w:rsidP="00285780">
      <w:pPr>
        <w:pStyle w:val="Heading2"/>
        <w:numPr>
          <w:ilvl w:val="1"/>
          <w:numId w:val="2"/>
        </w:numPr>
        <w:rPr>
          <w:sz w:val="22"/>
        </w:rPr>
      </w:pPr>
      <w:r>
        <w:rPr>
          <w:sz w:val="22"/>
        </w:rPr>
        <w:t>Assessment</w:t>
      </w:r>
    </w:p>
    <w:p w:rsidR="00285780" w:rsidRDefault="00285780" w:rsidP="00285780">
      <w:pPr>
        <w:rPr>
          <w:rFonts w:ascii="Arial" w:hAnsi="Arial" w:cs="Arial"/>
          <w:sz w:val="22"/>
          <w:szCs w:val="22"/>
        </w:rPr>
      </w:pPr>
    </w:p>
    <w:tbl>
      <w:tblPr>
        <w:tblW w:w="0" w:type="auto"/>
        <w:tblLayout w:type="fixed"/>
        <w:tblLook w:val="0000"/>
      </w:tblPr>
      <w:tblGrid>
        <w:gridCol w:w="2926"/>
        <w:gridCol w:w="2927"/>
        <w:gridCol w:w="2927"/>
      </w:tblGrid>
      <w:tr w:rsidR="00285780" w:rsidTr="002751B8">
        <w:tc>
          <w:tcPr>
            <w:tcW w:w="8780" w:type="dxa"/>
            <w:gridSpan w:val="3"/>
          </w:tcPr>
          <w:p w:rsidR="00285780" w:rsidRDefault="00285780" w:rsidP="002751B8">
            <w:pPr>
              <w:snapToGrid w:val="0"/>
              <w:jc w:val="center"/>
              <w:rPr>
                <w:rFonts w:ascii="Arial" w:hAnsi="Arial" w:cs="Arial"/>
                <w:b/>
                <w:i/>
                <w:sz w:val="22"/>
                <w:szCs w:val="22"/>
              </w:rPr>
            </w:pPr>
            <w:r>
              <w:rPr>
                <w:rFonts w:ascii="Arial" w:hAnsi="Arial" w:cs="Arial"/>
                <w:b/>
                <w:i/>
                <w:sz w:val="22"/>
                <w:szCs w:val="22"/>
              </w:rPr>
              <w:t>Level of depth of demand</w:t>
            </w:r>
          </w:p>
        </w:tc>
      </w:tr>
      <w:tr w:rsidR="00285780" w:rsidTr="002751B8">
        <w:tc>
          <w:tcPr>
            <w:tcW w:w="2926" w:type="dxa"/>
          </w:tcPr>
          <w:p w:rsidR="00285780" w:rsidRDefault="00962138"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Low depth of demand (1)</w:t>
            </w:r>
          </w:p>
        </w:tc>
        <w:tc>
          <w:tcPr>
            <w:tcW w:w="2927" w:type="dxa"/>
          </w:tcPr>
          <w:p w:rsidR="00285780" w:rsidRDefault="00106E59"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Medium depth of demand (2)</w:t>
            </w:r>
          </w:p>
        </w:tc>
        <w:tc>
          <w:tcPr>
            <w:tcW w:w="2927" w:type="dxa"/>
          </w:tcPr>
          <w:p w:rsidR="00285780" w:rsidRDefault="00106E59"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High depth of demand (3)</w:t>
            </w:r>
          </w:p>
        </w:tc>
      </w:tr>
    </w:tbl>
    <w:p w:rsidR="00285780" w:rsidRDefault="00285780" w:rsidP="00285780"/>
    <w:p w:rsidR="00285780" w:rsidRDefault="00285780" w:rsidP="00285780">
      <w:pPr>
        <w:pStyle w:val="Heading2"/>
        <w:numPr>
          <w:ilvl w:val="1"/>
          <w:numId w:val="2"/>
        </w:numPr>
        <w:rPr>
          <w:sz w:val="22"/>
        </w:rPr>
      </w:pPr>
      <w:r>
        <w:rPr>
          <w:sz w:val="22"/>
        </w:rPr>
        <w:t>Considerations underlying the assessment</w:t>
      </w:r>
    </w:p>
    <w:p w:rsidR="00285780" w:rsidRDefault="00285780" w:rsidP="00285780">
      <w:pPr>
        <w:rPr>
          <w:rFonts w:ascii="Arial" w:hAnsi="Arial" w:cs="Arial"/>
          <w:sz w:val="22"/>
          <w:szCs w:val="22"/>
        </w:rPr>
      </w:pPr>
    </w:p>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tbl>
      <w:tblPr>
        <w:tblW w:w="0" w:type="auto"/>
        <w:tblLayout w:type="fixed"/>
        <w:tblLook w:val="0000"/>
      </w:tblPr>
      <w:tblGrid>
        <w:gridCol w:w="2926"/>
        <w:gridCol w:w="2927"/>
        <w:gridCol w:w="2927"/>
      </w:tblGrid>
      <w:tr w:rsidR="00285780" w:rsidTr="002751B8">
        <w:tc>
          <w:tcPr>
            <w:tcW w:w="8780" w:type="dxa"/>
            <w:gridSpan w:val="3"/>
          </w:tcPr>
          <w:p w:rsidR="00285780" w:rsidRDefault="00285780" w:rsidP="002751B8">
            <w:pPr>
              <w:snapToGrid w:val="0"/>
              <w:jc w:val="center"/>
              <w:rPr>
                <w:rFonts w:ascii="Arial" w:hAnsi="Arial" w:cs="Arial"/>
                <w:b/>
                <w:i/>
                <w:sz w:val="22"/>
                <w:szCs w:val="22"/>
              </w:rPr>
            </w:pPr>
            <w:r>
              <w:rPr>
                <w:rFonts w:ascii="Arial" w:hAnsi="Arial" w:cs="Arial"/>
                <w:b/>
                <w:i/>
                <w:sz w:val="22"/>
                <w:szCs w:val="22"/>
              </w:rPr>
              <w:t>Level of confidence about coding decision</w:t>
            </w:r>
          </w:p>
        </w:tc>
      </w:tr>
      <w:tr w:rsidR="00285780" w:rsidTr="002751B8">
        <w:tc>
          <w:tcPr>
            <w:tcW w:w="2926" w:type="dxa"/>
          </w:tcPr>
          <w:p w:rsidR="00285780" w:rsidRDefault="004E27C0"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Extremely high</w:t>
            </w:r>
          </w:p>
        </w:tc>
        <w:tc>
          <w:tcPr>
            <w:tcW w:w="2927" w:type="dxa"/>
          </w:tcPr>
          <w:p w:rsidR="00285780" w:rsidRDefault="00962138"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285780">
              <w:rPr>
                <w:rFonts w:ascii="Arial" w:hAnsi="Arial" w:cs="Arial"/>
                <w:sz w:val="22"/>
                <w:szCs w:val="22"/>
              </w:rPr>
              <w:t xml:space="preserve"> High</w:t>
            </w:r>
          </w:p>
        </w:tc>
        <w:tc>
          <w:tcPr>
            <w:tcW w:w="2927" w:type="dxa"/>
          </w:tcPr>
          <w:p w:rsidR="00285780" w:rsidRDefault="00285780" w:rsidP="002751B8">
            <w:pPr>
              <w:snapToGrid w:val="0"/>
              <w:rPr>
                <w:rFonts w:ascii="Arial" w:hAnsi="Arial" w:cs="Arial"/>
                <w:sz w:val="22"/>
                <w:szCs w:val="22"/>
              </w:rPr>
            </w:pPr>
            <w:r>
              <w:rPr>
                <w:rFonts w:cs="Arial"/>
                <w:sz w:val="22"/>
                <w:szCs w:val="22"/>
              </w:rPr>
              <w:fldChar w:fldCharType="begin">
                <w:ffData>
                  <w:name w:val="Check1"/>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Moderate</w:t>
            </w:r>
          </w:p>
        </w:tc>
      </w:tr>
    </w:tbl>
    <w:p w:rsidR="00285780" w:rsidRDefault="00285780" w:rsidP="0028578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285780" w:rsidRDefault="00285780" w:rsidP="00285780">
      <w:pPr>
        <w:rPr>
          <w:rFonts w:ascii="Arial" w:hAnsi="Arial" w:cs="Arial"/>
          <w:sz w:val="22"/>
          <w:szCs w:val="22"/>
        </w:rPr>
      </w:pPr>
    </w:p>
    <w:p w:rsidR="00285780" w:rsidRDefault="00285780" w:rsidP="00285780"/>
    <w:p w:rsidR="004564A5" w:rsidRDefault="00D5242E"/>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4E27C0" w:rsidRDefault="004E27C0"/>
    <w:p w:rsidR="004E27C0" w:rsidRDefault="005F491B">
      <w:r>
        <w:br/>
      </w:r>
    </w:p>
    <w:p w:rsidR="004E27C0" w:rsidRDefault="004E27C0" w:rsidP="004E27C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4E27C0" w:rsidRDefault="004E27C0" w:rsidP="004E27C0">
      <w:pPr>
        <w:rPr>
          <w:rFonts w:ascii="Arial" w:hAnsi="Arial" w:cs="Arial"/>
          <w:b/>
        </w:rPr>
      </w:pPr>
    </w:p>
    <w:tbl>
      <w:tblPr>
        <w:tblW w:w="0" w:type="auto"/>
        <w:jc w:val="center"/>
        <w:tblLayout w:type="fixed"/>
        <w:tblLook w:val="0000"/>
      </w:tblPr>
      <w:tblGrid>
        <w:gridCol w:w="2808"/>
        <w:gridCol w:w="6096"/>
      </w:tblGrid>
      <w:tr w:rsidR="004E27C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4E27C0" w:rsidRDefault="004E27C0" w:rsidP="002751B8">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4E27C0" w:rsidRDefault="004E27C0" w:rsidP="002751B8">
            <w:pPr>
              <w:snapToGrid w:val="0"/>
              <w:rPr>
                <w:rFonts w:ascii="Arial" w:hAnsi="Arial" w:cs="Arial"/>
                <w:b/>
              </w:rPr>
            </w:pPr>
            <w:r>
              <w:rPr>
                <w:rFonts w:ascii="Arial" w:hAnsi="Arial" w:cs="Arial"/>
                <w:b/>
              </w:rPr>
              <w:t>906</w:t>
            </w:r>
          </w:p>
        </w:tc>
      </w:tr>
      <w:tr w:rsidR="004E27C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4E27C0" w:rsidRDefault="004E27C0" w:rsidP="002751B8">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4E27C0" w:rsidRDefault="004E27C0" w:rsidP="002751B8">
            <w:pPr>
              <w:snapToGrid w:val="0"/>
              <w:rPr>
                <w:rFonts w:ascii="Arial" w:hAnsi="Arial" w:cs="Arial"/>
                <w:b/>
              </w:rPr>
            </w:pPr>
            <w:r>
              <w:rPr>
                <w:rFonts w:ascii="Arial" w:hAnsi="Arial" w:cs="Arial"/>
                <w:b/>
              </w:rPr>
              <w:t>25-Mar-1994</w:t>
            </w:r>
          </w:p>
        </w:tc>
      </w:tr>
      <w:tr w:rsidR="004E27C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4E27C0" w:rsidRDefault="004E27C0" w:rsidP="002751B8">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4E27C0" w:rsidRDefault="004E27C0" w:rsidP="002751B8">
            <w:pPr>
              <w:snapToGrid w:val="0"/>
              <w:rPr>
                <w:rFonts w:ascii="Arial" w:hAnsi="Arial" w:cs="Arial"/>
                <w:b/>
              </w:rPr>
            </w:pPr>
            <w:r>
              <w:rPr>
                <w:rFonts w:ascii="Arial" w:hAnsi="Arial" w:cs="Arial"/>
                <w:b/>
              </w:rPr>
              <w:t>3</w:t>
            </w:r>
          </w:p>
        </w:tc>
      </w:tr>
      <w:tr w:rsidR="004E27C0"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4E27C0" w:rsidRDefault="004E27C0" w:rsidP="002751B8">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4E27C0" w:rsidRDefault="004E27C0" w:rsidP="002751B8">
            <w:pPr>
              <w:snapToGrid w:val="0"/>
              <w:rPr>
                <w:rFonts w:ascii="Arial" w:hAnsi="Arial" w:cs="Arial"/>
                <w:b/>
              </w:rPr>
            </w:pPr>
            <w:r>
              <w:rPr>
                <w:rFonts w:ascii="Arial" w:hAnsi="Arial" w:cs="Arial"/>
                <w:b/>
              </w:rPr>
              <w:t xml:space="preserve">906.0311 </w:t>
            </w:r>
          </w:p>
          <w:p w:rsidR="004E27C0" w:rsidRDefault="004E27C0" w:rsidP="002751B8">
            <w:pPr>
              <w:snapToGrid w:val="0"/>
              <w:rPr>
                <w:rFonts w:ascii="Arial" w:hAnsi="Arial" w:cs="Arial"/>
                <w:b/>
              </w:rPr>
            </w:pPr>
          </w:p>
        </w:tc>
      </w:tr>
    </w:tbl>
    <w:p w:rsidR="004E27C0" w:rsidRDefault="004E27C0" w:rsidP="004E27C0">
      <w:pPr>
        <w:jc w:val="center"/>
      </w:pPr>
    </w:p>
    <w:p w:rsidR="004E27C0" w:rsidRDefault="004E27C0" w:rsidP="004E27C0">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 xml:space="preserve">David </w:t>
      </w:r>
      <w:proofErr w:type="spellStart"/>
      <w:r>
        <w:rPr>
          <w:rFonts w:ascii="Arial" w:hAnsi="Arial" w:cs="Arial"/>
          <w:b/>
        </w:rPr>
        <w:t>Siroky</w:t>
      </w:r>
      <w:proofErr w:type="spellEnd"/>
    </w:p>
    <w:p w:rsidR="004E27C0" w:rsidRDefault="004E27C0" w:rsidP="004E27C0">
      <w:pPr>
        <w:rPr>
          <w:rFonts w:ascii="Arial" w:hAnsi="Arial" w:cs="Arial"/>
          <w:b/>
        </w:rPr>
      </w:pP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4E27C0" w:rsidRDefault="004E27C0" w:rsidP="004E27C0">
      <w:pPr>
        <w:rPr>
          <w:rFonts w:ascii="Arial" w:hAnsi="Arial" w:cs="Arial"/>
          <w:b/>
          <w:sz w:val="22"/>
          <w:szCs w:val="22"/>
          <w:u w:val="single"/>
        </w:rPr>
      </w:pPr>
    </w:p>
    <w:p w:rsidR="004E27C0" w:rsidRDefault="004E27C0" w:rsidP="004E27C0">
      <w:pPr>
        <w:rPr>
          <w:rFonts w:ascii="Arial" w:hAnsi="Arial" w:cs="Arial"/>
          <w:sz w:val="22"/>
          <w:szCs w:val="22"/>
        </w:rPr>
      </w:pPr>
      <w:proofErr w:type="gramStart"/>
      <w:r w:rsidRPr="004E27C0">
        <w:rPr>
          <w:rFonts w:ascii="Arial" w:eastAsia="Arial" w:hAnsi="Arial" w:cs="Arial"/>
          <w:color w:val="000000"/>
          <w:sz w:val="20"/>
          <w:szCs w:val="20"/>
        </w:rPr>
        <w:t>come</w:t>
      </w:r>
      <w:proofErr w:type="gramEnd"/>
      <w:r w:rsidRPr="004E27C0">
        <w:rPr>
          <w:rFonts w:ascii="Arial" w:eastAsia="Arial" w:hAnsi="Arial" w:cs="Arial"/>
          <w:color w:val="000000"/>
          <w:sz w:val="20"/>
          <w:szCs w:val="20"/>
        </w:rPr>
        <w:t xml:space="preserve"> to an expeditious agreement with a view to facilitating the effective realization of the right of all refugees and displaced persons to return to their</w:t>
      </w: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4E27C0" w:rsidRDefault="004E27C0" w:rsidP="004E27C0">
      <w:pPr>
        <w:rPr>
          <w:rFonts w:ascii="Arial" w:hAnsi="Arial" w:cs="Arial"/>
          <w:sz w:val="22"/>
          <w:szCs w:val="22"/>
        </w:rPr>
      </w:pPr>
    </w:p>
    <w:p w:rsidR="004E27C0" w:rsidRDefault="00EE7273" w:rsidP="004E27C0">
      <w:pPr>
        <w:rPr>
          <w:rFonts w:ascii="Arial" w:hAnsi="Arial" w:cs="Arial"/>
          <w:sz w:val="22"/>
          <w:szCs w:val="22"/>
        </w:rPr>
      </w:pPr>
      <w:r w:rsidRPr="00EE7273">
        <w:rPr>
          <w:rFonts w:ascii="Arial" w:eastAsia="Arial" w:hAnsi="Arial" w:cs="Arial"/>
          <w:color w:val="000000"/>
          <w:sz w:val="20"/>
          <w:szCs w:val="20"/>
        </w:rPr>
        <w:t>Government of Georgia, Abkhazia</w:t>
      </w: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4E27C0" w:rsidRDefault="004E27C0" w:rsidP="004E27C0">
      <w:pPr>
        <w:rPr>
          <w:rFonts w:ascii="Arial" w:hAnsi="Arial" w:cs="Arial"/>
          <w:sz w:val="22"/>
          <w:szCs w:val="22"/>
        </w:rPr>
      </w:pPr>
    </w:p>
    <w:p w:rsidR="004E27C0" w:rsidRDefault="004E27C0" w:rsidP="004E27C0">
      <w:pPr>
        <w:pStyle w:val="Heading2"/>
        <w:numPr>
          <w:ilvl w:val="1"/>
          <w:numId w:val="2"/>
        </w:numPr>
        <w:rPr>
          <w:sz w:val="22"/>
          <w:szCs w:val="22"/>
        </w:rPr>
      </w:pPr>
      <w:r>
        <w:rPr>
          <w:sz w:val="22"/>
          <w:szCs w:val="22"/>
        </w:rPr>
        <w:t>Description of the addressee(s)’ conduct</w:t>
      </w:r>
    </w:p>
    <w:p w:rsidR="004E27C0" w:rsidRDefault="004E27C0" w:rsidP="004E27C0">
      <w:pPr>
        <w:rPr>
          <w:rFonts w:ascii="Arial" w:hAnsi="Arial" w:cs="Arial"/>
          <w:sz w:val="22"/>
          <w:szCs w:val="22"/>
        </w:rPr>
      </w:pPr>
    </w:p>
    <w:p w:rsidR="001D7444" w:rsidRDefault="001D7444" w:rsidP="001D7444">
      <w:pPr>
        <w:rPr>
          <w:rFonts w:ascii="Helvetica" w:eastAsia="Helvetica" w:hAnsi="Helvetica" w:cs="Helvetica"/>
        </w:rPr>
      </w:pPr>
      <w:proofErr w:type="gramStart"/>
      <w:r>
        <w:rPr>
          <w:rFonts w:ascii="Courier" w:eastAsia="Courier" w:hAnsi="Courier" w:cs="Courier"/>
          <w:sz w:val="20"/>
          <w:szCs w:val="20"/>
        </w:rPr>
        <w:t>the</w:t>
      </w:r>
      <w:proofErr w:type="gramEnd"/>
      <w:r>
        <w:rPr>
          <w:rFonts w:ascii="Courier" w:eastAsia="Courier" w:hAnsi="Courier" w:cs="Courier"/>
          <w:sz w:val="20"/>
          <w:szCs w:val="20"/>
        </w:rPr>
        <w:t xml:space="preserve"> Abkhaz side is taking</w:t>
      </w:r>
      <w:r>
        <w:rPr>
          <w:rFonts w:ascii="Helvetica" w:eastAsia="Helvetica" w:hAnsi="Helvetica" w:cs="Helvetica"/>
        </w:rPr>
        <w:t xml:space="preserve"> </w:t>
      </w:r>
      <w:r>
        <w:rPr>
          <w:rFonts w:ascii="Courier" w:eastAsia="Courier" w:hAnsi="Courier" w:cs="Courier"/>
          <w:sz w:val="20"/>
          <w:szCs w:val="20"/>
        </w:rPr>
        <w:t>political positions that prevent those conditions from being met. Thus, by not acceding to the Council’s demand that all concerned recognize the territorial integrity of Georgia, the Abkhaz side is in effect preventing the United Nations</w:t>
      </w:r>
      <w:r>
        <w:rPr>
          <w:rFonts w:ascii="Helvetica" w:eastAsia="Helvetica" w:hAnsi="Helvetica" w:cs="Helvetica"/>
        </w:rPr>
        <w:t xml:space="preserve"> </w:t>
      </w:r>
    </w:p>
    <w:p w:rsidR="001D7444" w:rsidRDefault="001D7444" w:rsidP="001D7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w:eastAsia="Courier" w:hAnsi="Courier" w:cs="Courier"/>
          <w:sz w:val="20"/>
          <w:szCs w:val="20"/>
        </w:rPr>
      </w:pPr>
      <w:proofErr w:type="gramStart"/>
      <w:r>
        <w:rPr>
          <w:rFonts w:ascii="Courier" w:eastAsia="Courier" w:hAnsi="Courier" w:cs="Courier"/>
          <w:sz w:val="20"/>
          <w:szCs w:val="20"/>
        </w:rPr>
        <w:t>from</w:t>
      </w:r>
      <w:proofErr w:type="gramEnd"/>
      <w:r>
        <w:rPr>
          <w:rFonts w:ascii="Courier" w:eastAsia="Courier" w:hAnsi="Courier" w:cs="Courier"/>
          <w:sz w:val="20"/>
          <w:szCs w:val="20"/>
        </w:rPr>
        <w:t xml:space="preserve"> responding to a call for assistance from a Member State and blocking the</w:t>
      </w:r>
      <w:r>
        <w:rPr>
          <w:rFonts w:ascii="Helvetica" w:eastAsia="Helvetica" w:hAnsi="Helvetica" w:cs="Helvetica"/>
        </w:rPr>
        <w:t xml:space="preserve"> </w:t>
      </w:r>
      <w:r>
        <w:rPr>
          <w:rFonts w:ascii="Courier" w:eastAsia="Courier" w:hAnsi="Courier" w:cs="Courier"/>
          <w:sz w:val="20"/>
          <w:szCs w:val="20"/>
        </w:rPr>
        <w:t>orderly return of refugees (S/1994/253, p. 5, par. 2)”</w:t>
      </w:r>
    </w:p>
    <w:p w:rsidR="001D7444" w:rsidRDefault="001D7444" w:rsidP="001D7444">
      <w:pPr>
        <w:rPr>
          <w:rFonts w:ascii="Arial" w:hAnsi="Arial" w:cs="Arial"/>
          <w:sz w:val="22"/>
          <w:szCs w:val="22"/>
        </w:rPr>
      </w:pPr>
    </w:p>
    <w:p w:rsidR="001D7444" w:rsidRDefault="001D7444" w:rsidP="001D7444">
      <w:pPr>
        <w:rPr>
          <w:rFonts w:ascii="Helvetica" w:eastAsia="Helvetica" w:hAnsi="Helvetica" w:cs="Helvetica"/>
        </w:rPr>
      </w:pPr>
      <w:r>
        <w:rPr>
          <w:rFonts w:ascii="Courier" w:eastAsia="Courier" w:hAnsi="Courier" w:cs="Courier"/>
          <w:sz w:val="20"/>
          <w:szCs w:val="20"/>
        </w:rPr>
        <w:t>Regarding refugees and displaced persons, UNHCR seeks to maintain</w:t>
      </w:r>
      <w:r>
        <w:rPr>
          <w:rFonts w:ascii="Helvetica" w:eastAsia="Helvetica" w:hAnsi="Helvetica" w:cs="Helvetica"/>
        </w:rPr>
        <w:t xml:space="preserve"> </w:t>
      </w:r>
    </w:p>
    <w:p w:rsidR="001D7444" w:rsidRDefault="001D7444" w:rsidP="001D7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rPr>
      </w:pPr>
      <w:proofErr w:type="gramStart"/>
      <w:r>
        <w:rPr>
          <w:rFonts w:ascii="Courier" w:eastAsia="Courier" w:hAnsi="Courier" w:cs="Courier"/>
          <w:sz w:val="20"/>
          <w:szCs w:val="20"/>
        </w:rPr>
        <w:t>internationally</w:t>
      </w:r>
      <w:proofErr w:type="gramEnd"/>
      <w:r>
        <w:rPr>
          <w:rFonts w:ascii="Courier" w:eastAsia="Courier" w:hAnsi="Courier" w:cs="Courier"/>
          <w:sz w:val="20"/>
          <w:szCs w:val="20"/>
        </w:rPr>
        <w:t xml:space="preserve"> accepted principles and practices for their voluntary</w:t>
      </w:r>
      <w:r>
        <w:rPr>
          <w:rFonts w:ascii="Helvetica" w:eastAsia="Helvetica" w:hAnsi="Helvetica" w:cs="Helvetica"/>
        </w:rPr>
        <w:t xml:space="preserve"> </w:t>
      </w:r>
    </w:p>
    <w:p w:rsidR="001D7444" w:rsidRDefault="001D7444" w:rsidP="001D74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Helvetica" w:eastAsia="Helvetica" w:hAnsi="Helvetica" w:cs="Helvetica"/>
        </w:rPr>
      </w:pPr>
      <w:proofErr w:type="gramStart"/>
      <w:r>
        <w:rPr>
          <w:rFonts w:ascii="Courier" w:eastAsia="Courier" w:hAnsi="Courier" w:cs="Courier"/>
          <w:sz w:val="20"/>
          <w:szCs w:val="20"/>
        </w:rPr>
        <w:lastRenderedPageBreak/>
        <w:t>repatriation</w:t>
      </w:r>
      <w:proofErr w:type="gramEnd"/>
      <w:r>
        <w:rPr>
          <w:rFonts w:ascii="Courier" w:eastAsia="Courier" w:hAnsi="Courier" w:cs="Courier"/>
          <w:sz w:val="20"/>
          <w:szCs w:val="20"/>
        </w:rPr>
        <w:t xml:space="preserve"> and return, which do not allow for the introduction of screening</w:t>
      </w:r>
      <w:r>
        <w:rPr>
          <w:rFonts w:ascii="Helvetica" w:eastAsia="Helvetica" w:hAnsi="Helvetica" w:cs="Helvetica"/>
        </w:rPr>
        <w:t xml:space="preserve"> </w:t>
      </w:r>
      <w:r>
        <w:rPr>
          <w:rFonts w:ascii="Courier" w:eastAsia="Courier" w:hAnsi="Courier" w:cs="Courier"/>
          <w:sz w:val="20"/>
          <w:szCs w:val="20"/>
        </w:rPr>
        <w:t>mechanisms....In the</w:t>
      </w:r>
      <w:r>
        <w:rPr>
          <w:rFonts w:ascii="Helvetica" w:eastAsia="Helvetica" w:hAnsi="Helvetica" w:cs="Helvetica"/>
        </w:rPr>
        <w:t xml:space="preserve"> </w:t>
      </w:r>
      <w:r>
        <w:rPr>
          <w:rFonts w:ascii="Courier" w:eastAsia="Courier" w:hAnsi="Courier" w:cs="Courier"/>
          <w:sz w:val="20"/>
          <w:szCs w:val="20"/>
        </w:rPr>
        <w:t>prevailing climate of mistrust and suspicion between the parties, no</w:t>
      </w:r>
      <w:r>
        <w:rPr>
          <w:rFonts w:ascii="Helvetica" w:eastAsia="Helvetica" w:hAnsi="Helvetica" w:cs="Helvetica"/>
        </w:rPr>
        <w:t xml:space="preserve"> </w:t>
      </w:r>
      <w:r>
        <w:rPr>
          <w:rFonts w:ascii="Courier" w:eastAsia="Courier" w:hAnsi="Courier" w:cs="Courier"/>
          <w:sz w:val="20"/>
          <w:szCs w:val="20"/>
        </w:rPr>
        <w:t>understanding has yet been found on provisions that would both respect</w:t>
      </w:r>
      <w:r>
        <w:rPr>
          <w:rFonts w:ascii="Helvetica" w:eastAsia="Helvetica" w:hAnsi="Helvetica" w:cs="Helvetica"/>
        </w:rPr>
        <w:t xml:space="preserve"> </w:t>
      </w:r>
      <w:r>
        <w:rPr>
          <w:rFonts w:ascii="Courier" w:eastAsia="Courier" w:hAnsi="Courier" w:cs="Courier"/>
          <w:sz w:val="20"/>
          <w:szCs w:val="20"/>
        </w:rPr>
        <w:t>international principles and accommodate the Abkhaz concerns (S/1994/312 p. 2, par. 8)”</w:t>
      </w:r>
      <w:r>
        <w:rPr>
          <w:rFonts w:ascii="Helvetica" w:eastAsia="Helvetica" w:hAnsi="Helvetica" w:cs="Helvetica"/>
        </w:rPr>
        <w:t xml:space="preserve"> </w:t>
      </w:r>
    </w:p>
    <w:p w:rsidR="004E27C0" w:rsidRDefault="004E27C0" w:rsidP="004E27C0">
      <w:pPr>
        <w:rPr>
          <w:rFonts w:ascii="Courier" w:eastAsia="Courier" w:hAnsi="Courier" w:cs="Courier"/>
          <w:sz w:val="20"/>
          <w:szCs w:val="20"/>
        </w:rPr>
      </w:pPr>
      <w:r>
        <w:rPr>
          <w:rFonts w:ascii="Courier" w:eastAsia="Courier" w:hAnsi="Courier" w:cs="Courier"/>
          <w:sz w:val="20"/>
          <w:szCs w:val="20"/>
        </w:rPr>
        <w:br/>
      </w:r>
    </w:p>
    <w:p w:rsidR="004E27C0" w:rsidRDefault="004E27C0" w:rsidP="004E27C0">
      <w:pPr>
        <w:pStyle w:val="Heading2"/>
        <w:numPr>
          <w:ilvl w:val="1"/>
          <w:numId w:val="2"/>
        </w:numPr>
        <w:rPr>
          <w:sz w:val="22"/>
          <w:szCs w:val="22"/>
        </w:rPr>
      </w:pPr>
      <w:r>
        <w:rPr>
          <w:sz w:val="22"/>
          <w:szCs w:val="22"/>
        </w:rPr>
        <w:t xml:space="preserve">Assessment </w:t>
      </w:r>
    </w:p>
    <w:p w:rsidR="004E27C0" w:rsidRDefault="004E27C0" w:rsidP="004E27C0">
      <w:pPr>
        <w:rPr>
          <w:rFonts w:ascii="Arial" w:hAnsi="Arial" w:cs="Arial"/>
          <w:sz w:val="22"/>
          <w:szCs w:val="22"/>
        </w:rPr>
      </w:pPr>
    </w:p>
    <w:tbl>
      <w:tblPr>
        <w:tblW w:w="0" w:type="auto"/>
        <w:tblLayout w:type="fixed"/>
        <w:tblLook w:val="0000"/>
      </w:tblPr>
      <w:tblGrid>
        <w:gridCol w:w="2195"/>
        <w:gridCol w:w="2195"/>
        <w:gridCol w:w="2195"/>
        <w:gridCol w:w="2195"/>
      </w:tblGrid>
      <w:tr w:rsidR="004E27C0" w:rsidTr="002751B8">
        <w:tc>
          <w:tcPr>
            <w:tcW w:w="8780" w:type="dxa"/>
            <w:gridSpan w:val="4"/>
          </w:tcPr>
          <w:p w:rsidR="004E27C0" w:rsidRDefault="004E27C0" w:rsidP="002751B8">
            <w:pPr>
              <w:snapToGrid w:val="0"/>
              <w:jc w:val="center"/>
              <w:rPr>
                <w:rFonts w:ascii="Arial" w:hAnsi="Arial" w:cs="Arial"/>
                <w:b/>
                <w:i/>
                <w:sz w:val="22"/>
                <w:szCs w:val="22"/>
              </w:rPr>
            </w:pPr>
            <w:r>
              <w:rPr>
                <w:rFonts w:ascii="Arial" w:hAnsi="Arial" w:cs="Arial"/>
                <w:b/>
                <w:i/>
                <w:sz w:val="22"/>
                <w:szCs w:val="22"/>
              </w:rPr>
              <w:t>Short-term compliance</w:t>
            </w:r>
          </w:p>
        </w:tc>
      </w:tr>
      <w:tr w:rsidR="004E27C0" w:rsidTr="002751B8">
        <w:tc>
          <w:tcPr>
            <w:tcW w:w="2195" w:type="dxa"/>
          </w:tcPr>
          <w:p w:rsidR="004E27C0" w:rsidRDefault="00AC1979"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No or marginal compliance (1)</w:t>
            </w:r>
          </w:p>
        </w:tc>
        <w:tc>
          <w:tcPr>
            <w:tcW w:w="2195" w:type="dxa"/>
          </w:tcPr>
          <w:p w:rsidR="004E27C0" w:rsidRDefault="004E27C0" w:rsidP="002751B8">
            <w:pPr>
              <w:snapToGrid w:val="0"/>
              <w:rPr>
                <w:rFonts w:ascii="Arial" w:hAnsi="Arial" w:cs="Arial"/>
                <w:sz w:val="22"/>
                <w:szCs w:val="22"/>
              </w:rPr>
            </w:pPr>
            <w:r>
              <w:rPr>
                <w:rFonts w:cs="Arial"/>
                <w:sz w:val="22"/>
                <w:szCs w:val="22"/>
              </w:rPr>
              <w:fldChar w:fldCharType="begin">
                <w:ffData>
                  <w:name w:val="Check2"/>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low compliance (2)</w:t>
            </w:r>
          </w:p>
        </w:tc>
        <w:tc>
          <w:tcPr>
            <w:tcW w:w="2195" w:type="dxa"/>
          </w:tcPr>
          <w:p w:rsidR="004E27C0" w:rsidRDefault="004E27C0" w:rsidP="002751B8">
            <w:pPr>
              <w:snapToGrid w:val="0"/>
              <w:rPr>
                <w:rFonts w:ascii="Arial" w:hAnsi="Arial" w:cs="Arial"/>
                <w:sz w:val="22"/>
                <w:szCs w:val="22"/>
              </w:rPr>
            </w:pPr>
            <w:r>
              <w:rPr>
                <w:rFonts w:cs="Arial"/>
                <w:sz w:val="22"/>
                <w:szCs w:val="22"/>
              </w:rPr>
              <w:fldChar w:fldCharType="begin">
                <w:ffData>
                  <w:name w:val="Check3"/>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4E27C0" w:rsidRDefault="004E27C0" w:rsidP="002751B8">
            <w:pPr>
              <w:snapToGrid w:val="0"/>
              <w:rPr>
                <w:rFonts w:ascii="Arial" w:hAnsi="Arial" w:cs="Arial"/>
                <w:sz w:val="22"/>
                <w:szCs w:val="22"/>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4E27C0" w:rsidRDefault="004E27C0" w:rsidP="004E27C0"/>
    <w:p w:rsidR="004E27C0" w:rsidRDefault="004E27C0" w:rsidP="004E27C0">
      <w:pPr>
        <w:pStyle w:val="Heading2"/>
        <w:numPr>
          <w:ilvl w:val="1"/>
          <w:numId w:val="2"/>
        </w:numPr>
        <w:rPr>
          <w:sz w:val="22"/>
          <w:szCs w:val="22"/>
        </w:rPr>
      </w:pPr>
      <w:r>
        <w:rPr>
          <w:sz w:val="22"/>
          <w:szCs w:val="22"/>
        </w:rPr>
        <w:t>Considerations underlying the assessment</w:t>
      </w:r>
    </w:p>
    <w:p w:rsidR="004E27C0" w:rsidRDefault="004E27C0" w:rsidP="004E27C0">
      <w:pPr>
        <w:rPr>
          <w:rFonts w:ascii="Arial" w:hAnsi="Arial" w:cs="Arial"/>
          <w:sz w:val="22"/>
          <w:szCs w:val="22"/>
        </w:rPr>
      </w:pPr>
    </w:p>
    <w:p w:rsidR="004E27C0" w:rsidRDefault="004E27C0" w:rsidP="004E27C0">
      <w:pPr>
        <w:rPr>
          <w:rFonts w:ascii="Arial" w:hAnsi="Arial" w:cs="Arial"/>
          <w:sz w:val="22"/>
          <w:szCs w:val="22"/>
        </w:rPr>
      </w:pP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4E27C0" w:rsidRDefault="004E27C0" w:rsidP="004E27C0">
      <w:pPr>
        <w:rPr>
          <w:rFonts w:ascii="Arial" w:hAnsi="Arial" w:cs="Arial"/>
          <w:sz w:val="22"/>
          <w:szCs w:val="22"/>
        </w:rPr>
      </w:pPr>
    </w:p>
    <w:p w:rsidR="004E27C0" w:rsidRDefault="004E27C0" w:rsidP="004E27C0">
      <w:pPr>
        <w:pStyle w:val="Heading2"/>
        <w:numPr>
          <w:ilvl w:val="1"/>
          <w:numId w:val="2"/>
        </w:numPr>
        <w:rPr>
          <w:sz w:val="22"/>
          <w:szCs w:val="22"/>
        </w:rPr>
      </w:pPr>
      <w:r>
        <w:rPr>
          <w:sz w:val="22"/>
          <w:szCs w:val="22"/>
        </w:rPr>
        <w:t>Description of the addressee(s)’ conduct</w:t>
      </w:r>
    </w:p>
    <w:p w:rsidR="004E27C0" w:rsidRDefault="004E27C0" w:rsidP="004E27C0">
      <w:pPr>
        <w:rPr>
          <w:rFonts w:ascii="Arial" w:hAnsi="Arial" w:cs="Arial"/>
          <w:sz w:val="22"/>
          <w:szCs w:val="22"/>
        </w:rPr>
      </w:pPr>
    </w:p>
    <w:p w:rsidR="00552A47" w:rsidRDefault="00552A47" w:rsidP="00552A47">
      <w:pPr>
        <w:rPr>
          <w:rFonts w:ascii="Arial" w:hAnsi="Arial" w:cs="Arial"/>
          <w:sz w:val="22"/>
          <w:szCs w:val="22"/>
        </w:rPr>
      </w:pPr>
      <w:r>
        <w:rPr>
          <w:rFonts w:ascii="Arial" w:hAnsi="Arial" w:cs="Arial"/>
          <w:sz w:val="22"/>
          <w:szCs w:val="22"/>
        </w:rPr>
        <w:t xml:space="preserve">The very slow pace of return of refugees to Abkhazia dominated the agenda. The Abkhaz refused to sign a </w:t>
      </w:r>
      <w:proofErr w:type="spellStart"/>
      <w:r>
        <w:rPr>
          <w:rFonts w:ascii="Arial" w:hAnsi="Arial" w:cs="Arial"/>
          <w:sz w:val="22"/>
          <w:szCs w:val="22"/>
        </w:rPr>
        <w:t>declaratuon</w:t>
      </w:r>
      <w:proofErr w:type="spellEnd"/>
      <w:r>
        <w:rPr>
          <w:rFonts w:ascii="Arial" w:hAnsi="Arial" w:cs="Arial"/>
          <w:sz w:val="22"/>
          <w:szCs w:val="22"/>
        </w:rPr>
        <w:t xml:space="preserve"> that would have allowed for a speedier return and in larger numbers. It did, however, reduce the review period for consideration of applications from four to two weeks (S/1995/10, p. 1, par. 3)</w:t>
      </w:r>
    </w:p>
    <w:p w:rsidR="00552A47" w:rsidRDefault="00552A47" w:rsidP="00552A47">
      <w:pPr>
        <w:rPr>
          <w:rFonts w:ascii="Arial" w:hAnsi="Arial" w:cs="Arial"/>
          <w:sz w:val="22"/>
          <w:szCs w:val="22"/>
        </w:rPr>
      </w:pPr>
    </w:p>
    <w:p w:rsidR="00552A47" w:rsidRDefault="00552A47" w:rsidP="00552A47">
      <w:pPr>
        <w:rPr>
          <w:rFonts w:ascii="Arial" w:hAnsi="Arial" w:cs="Arial"/>
          <w:sz w:val="22"/>
          <w:szCs w:val="22"/>
        </w:rPr>
      </w:pPr>
      <w:r>
        <w:rPr>
          <w:rFonts w:ascii="Arial" w:hAnsi="Arial" w:cs="Arial"/>
          <w:sz w:val="22"/>
          <w:szCs w:val="22"/>
        </w:rPr>
        <w:t>“..</w:t>
      </w:r>
      <w:proofErr w:type="gramStart"/>
      <w:r>
        <w:rPr>
          <w:rFonts w:ascii="Arial" w:hAnsi="Arial" w:cs="Arial"/>
          <w:sz w:val="22"/>
          <w:szCs w:val="22"/>
        </w:rPr>
        <w:t>the</w:t>
      </w:r>
      <w:proofErr w:type="gramEnd"/>
      <w:r>
        <w:rPr>
          <w:rFonts w:ascii="Arial" w:hAnsi="Arial" w:cs="Arial"/>
          <w:sz w:val="22"/>
          <w:szCs w:val="22"/>
        </w:rPr>
        <w:t xml:space="preserve"> volume of movement has been very disappointing....since the end of Nov, however, formal repatriation has virtually halted.” (S/1995/10, par. 8 and par. 10)”</w:t>
      </w:r>
    </w:p>
    <w:p w:rsidR="00552A47" w:rsidRDefault="00552A47" w:rsidP="00552A47">
      <w:pPr>
        <w:rPr>
          <w:rFonts w:ascii="Arial" w:hAnsi="Arial" w:cs="Arial"/>
          <w:sz w:val="22"/>
          <w:szCs w:val="22"/>
        </w:rPr>
      </w:pPr>
    </w:p>
    <w:p w:rsidR="00552A47" w:rsidRDefault="00552A47" w:rsidP="00552A47">
      <w:pPr>
        <w:rPr>
          <w:rFonts w:ascii="Arial" w:hAnsi="Arial" w:cs="Arial"/>
          <w:sz w:val="22"/>
          <w:szCs w:val="22"/>
        </w:rPr>
      </w:pPr>
      <w:r>
        <w:rPr>
          <w:rFonts w:ascii="Arial" w:hAnsi="Arial" w:cs="Arial"/>
          <w:sz w:val="22"/>
          <w:szCs w:val="22"/>
        </w:rPr>
        <w:t>“Despite isolated incidents, the Abkhaz have made efforts to ensure the security of returnees...sustained efforts are required to create a secure climate conducive to repatriation (S/1995/10, par. 11 and par. 39)”</w:t>
      </w:r>
    </w:p>
    <w:p w:rsidR="00552A47" w:rsidRDefault="00552A47" w:rsidP="00552A47">
      <w:pPr>
        <w:rPr>
          <w:rFonts w:ascii="Arial" w:hAnsi="Arial" w:cs="Arial"/>
          <w:sz w:val="22"/>
          <w:szCs w:val="22"/>
        </w:rPr>
      </w:pPr>
    </w:p>
    <w:p w:rsidR="00552A47" w:rsidRDefault="00552A47" w:rsidP="00552A47">
      <w:pPr>
        <w:rPr>
          <w:rFonts w:ascii="Arial" w:hAnsi="Arial" w:cs="Arial"/>
          <w:sz w:val="22"/>
          <w:szCs w:val="22"/>
        </w:rPr>
      </w:pPr>
      <w:r>
        <w:rPr>
          <w:rFonts w:ascii="Arial" w:hAnsi="Arial" w:cs="Arial"/>
          <w:sz w:val="22"/>
          <w:szCs w:val="22"/>
        </w:rPr>
        <w:t>“Since my previous report to the SC, there has been no major change in the situation of displaced persons...(S/1995/657, par. 10)”</w:t>
      </w:r>
    </w:p>
    <w:p w:rsidR="00552A47" w:rsidRDefault="00552A47" w:rsidP="00552A47">
      <w:pPr>
        <w:rPr>
          <w:rFonts w:ascii="Arial" w:hAnsi="Arial" w:cs="Arial"/>
          <w:sz w:val="22"/>
          <w:szCs w:val="22"/>
        </w:rPr>
      </w:pPr>
    </w:p>
    <w:p w:rsidR="00552A47" w:rsidRDefault="00552A47" w:rsidP="00552A47">
      <w:pPr>
        <w:rPr>
          <w:rFonts w:ascii="Arial" w:hAnsi="Arial" w:cs="Arial"/>
          <w:sz w:val="22"/>
          <w:szCs w:val="22"/>
        </w:rPr>
      </w:pPr>
      <w:r>
        <w:rPr>
          <w:rFonts w:ascii="Arial" w:hAnsi="Arial" w:cs="Arial"/>
          <w:sz w:val="22"/>
          <w:szCs w:val="22"/>
        </w:rPr>
        <w:t>“The Abkhaz side maintained its previous position of allowing only 200 persons per week to return. This continues to be unacceptable to the other parties (S/1995/657, par. 12)”</w:t>
      </w:r>
    </w:p>
    <w:p w:rsidR="00552A47" w:rsidRDefault="00552A47" w:rsidP="00552A47">
      <w:pPr>
        <w:rPr>
          <w:rFonts w:ascii="Arial" w:hAnsi="Arial" w:cs="Arial"/>
          <w:sz w:val="22"/>
          <w:szCs w:val="22"/>
        </w:rPr>
      </w:pPr>
    </w:p>
    <w:p w:rsidR="00552A47" w:rsidRDefault="00552A47" w:rsidP="00552A47">
      <w:pPr>
        <w:rPr>
          <w:rFonts w:ascii="Arial" w:hAnsi="Arial" w:cs="Arial"/>
          <w:sz w:val="22"/>
          <w:szCs w:val="22"/>
        </w:rPr>
      </w:pPr>
      <w:r>
        <w:rPr>
          <w:rFonts w:ascii="Arial" w:hAnsi="Arial" w:cs="Arial"/>
          <w:sz w:val="22"/>
          <w:szCs w:val="22"/>
        </w:rPr>
        <w:t>“There has been no significant change in the situation of the displaced persons (S/1995/937, par. 10)”</w:t>
      </w:r>
    </w:p>
    <w:p w:rsidR="004E27C0" w:rsidRDefault="004E27C0" w:rsidP="004E27C0">
      <w:pPr>
        <w:rPr>
          <w:rFonts w:ascii="Arial" w:hAnsi="Arial" w:cs="Arial"/>
          <w:sz w:val="22"/>
          <w:szCs w:val="22"/>
        </w:rPr>
      </w:pPr>
    </w:p>
    <w:p w:rsidR="000D582D" w:rsidRDefault="006C343C" w:rsidP="004E27C0">
      <w:pPr>
        <w:rPr>
          <w:rFonts w:ascii="Arial" w:hAnsi="Arial" w:cs="Arial"/>
          <w:sz w:val="22"/>
          <w:szCs w:val="22"/>
        </w:rPr>
      </w:pPr>
      <w:r>
        <w:rPr>
          <w:rFonts w:ascii="Arial" w:hAnsi="Arial" w:cs="Arial"/>
          <w:noProof/>
          <w:sz w:val="22"/>
          <w:szCs w:val="22"/>
          <w:lang w:eastAsia="en-US"/>
        </w:rPr>
        <w:drawing>
          <wp:inline distT="0" distB="0" distL="0" distR="0">
            <wp:extent cx="5486400" cy="575622"/>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srcRect/>
                    <a:stretch>
                      <a:fillRect/>
                    </a:stretch>
                  </pic:blipFill>
                  <pic:spPr bwMode="auto">
                    <a:xfrm>
                      <a:off x="0" y="0"/>
                      <a:ext cx="5486400" cy="575622"/>
                    </a:xfrm>
                    <a:prstGeom prst="rect">
                      <a:avLst/>
                    </a:prstGeom>
                    <a:noFill/>
                    <a:ln w="9525">
                      <a:noFill/>
                      <a:miter lim="800000"/>
                      <a:headEnd/>
                      <a:tailEnd/>
                    </a:ln>
                  </pic:spPr>
                </pic:pic>
              </a:graphicData>
            </a:graphic>
          </wp:inline>
        </w:drawing>
      </w:r>
      <w:proofErr w:type="gramStart"/>
      <w:r>
        <w:rPr>
          <w:rFonts w:ascii="Arial" w:hAnsi="Arial" w:cs="Arial"/>
          <w:sz w:val="22"/>
          <w:szCs w:val="22"/>
        </w:rPr>
        <w:t>s/1995/181</w:t>
      </w:r>
      <w:proofErr w:type="gramEnd"/>
    </w:p>
    <w:p w:rsidR="000D582D" w:rsidRDefault="000D582D" w:rsidP="004E27C0">
      <w:pPr>
        <w:rPr>
          <w:rFonts w:ascii="Arial" w:hAnsi="Arial" w:cs="Arial"/>
          <w:sz w:val="22"/>
          <w:szCs w:val="22"/>
        </w:rPr>
      </w:pPr>
    </w:p>
    <w:p w:rsidR="004E27C0" w:rsidRDefault="000D582D" w:rsidP="004E27C0">
      <w:pPr>
        <w:rPr>
          <w:rFonts w:ascii="Arial" w:hAnsi="Arial" w:cs="Arial"/>
          <w:sz w:val="22"/>
          <w:szCs w:val="22"/>
        </w:rPr>
      </w:pPr>
      <w:r>
        <w:rPr>
          <w:rFonts w:ascii="Arial" w:hAnsi="Arial" w:cs="Arial"/>
          <w:noProof/>
          <w:sz w:val="22"/>
          <w:szCs w:val="22"/>
          <w:lang w:eastAsia="en-US"/>
        </w:rPr>
        <w:lastRenderedPageBreak/>
        <w:drawing>
          <wp:inline distT="0" distB="0" distL="0" distR="0">
            <wp:extent cx="5486400" cy="151421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486400" cy="1514215"/>
                    </a:xfrm>
                    <a:prstGeom prst="rect">
                      <a:avLst/>
                    </a:prstGeom>
                    <a:noFill/>
                    <a:ln w="9525">
                      <a:noFill/>
                      <a:miter lim="800000"/>
                      <a:headEnd/>
                      <a:tailEnd/>
                    </a:ln>
                  </pic:spPr>
                </pic:pic>
              </a:graphicData>
            </a:graphic>
          </wp:inline>
        </w:drawing>
      </w:r>
      <w:proofErr w:type="gramStart"/>
      <w:r>
        <w:rPr>
          <w:rFonts w:ascii="Arial" w:hAnsi="Arial" w:cs="Arial"/>
          <w:sz w:val="22"/>
          <w:szCs w:val="22"/>
        </w:rPr>
        <w:t>s/1994/1160</w:t>
      </w:r>
      <w:proofErr w:type="gramEnd"/>
      <w:r>
        <w:rPr>
          <w:rFonts w:ascii="Arial" w:hAnsi="Arial" w:cs="Arial"/>
          <w:sz w:val="22"/>
          <w:szCs w:val="22"/>
        </w:rPr>
        <w:t>, p. 2</w:t>
      </w:r>
    </w:p>
    <w:p w:rsidR="00026453" w:rsidRDefault="00026453" w:rsidP="004E27C0">
      <w:pPr>
        <w:rPr>
          <w:rFonts w:ascii="Arial" w:hAnsi="Arial" w:cs="Arial"/>
          <w:sz w:val="22"/>
          <w:szCs w:val="22"/>
        </w:rPr>
      </w:pPr>
    </w:p>
    <w:p w:rsidR="007117C1" w:rsidRDefault="007117C1" w:rsidP="004E27C0">
      <w:pPr>
        <w:rPr>
          <w:rFonts w:ascii="Arial" w:hAnsi="Arial" w:cs="Arial"/>
          <w:sz w:val="22"/>
          <w:szCs w:val="22"/>
        </w:rPr>
      </w:pPr>
    </w:p>
    <w:p w:rsidR="007117C1" w:rsidRDefault="007117C1" w:rsidP="004E27C0">
      <w:pPr>
        <w:rPr>
          <w:rFonts w:ascii="Arial" w:hAnsi="Arial" w:cs="Arial"/>
          <w:sz w:val="22"/>
          <w:szCs w:val="22"/>
        </w:rPr>
      </w:pPr>
      <w:r>
        <w:rPr>
          <w:rFonts w:ascii="Arial" w:hAnsi="Arial" w:cs="Arial"/>
          <w:noProof/>
          <w:sz w:val="22"/>
          <w:szCs w:val="22"/>
          <w:lang w:eastAsia="en-US"/>
        </w:rPr>
        <w:drawing>
          <wp:inline distT="0" distB="0" distL="0" distR="0">
            <wp:extent cx="5486400" cy="1230769"/>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5486400" cy="1230769"/>
                    </a:xfrm>
                    <a:prstGeom prst="rect">
                      <a:avLst/>
                    </a:prstGeom>
                    <a:noFill/>
                    <a:ln w="9525">
                      <a:noFill/>
                      <a:miter lim="800000"/>
                      <a:headEnd/>
                      <a:tailEnd/>
                    </a:ln>
                  </pic:spPr>
                </pic:pic>
              </a:graphicData>
            </a:graphic>
          </wp:inline>
        </w:drawing>
      </w:r>
      <w:proofErr w:type="gramStart"/>
      <w:r>
        <w:rPr>
          <w:rFonts w:ascii="Arial" w:hAnsi="Arial" w:cs="Arial"/>
          <w:sz w:val="22"/>
          <w:szCs w:val="22"/>
        </w:rPr>
        <w:t>s/1995/181</w:t>
      </w:r>
      <w:proofErr w:type="gramEnd"/>
    </w:p>
    <w:p w:rsidR="007117C1" w:rsidRDefault="007117C1" w:rsidP="004E27C0">
      <w:pPr>
        <w:rPr>
          <w:rFonts w:ascii="Arial" w:hAnsi="Arial" w:cs="Arial"/>
          <w:sz w:val="22"/>
          <w:szCs w:val="22"/>
        </w:rPr>
      </w:pPr>
    </w:p>
    <w:p w:rsidR="00026453" w:rsidRDefault="00026453" w:rsidP="004E27C0">
      <w:pPr>
        <w:rPr>
          <w:rFonts w:ascii="Arial" w:hAnsi="Arial" w:cs="Arial"/>
          <w:sz w:val="22"/>
          <w:szCs w:val="22"/>
        </w:rPr>
      </w:pPr>
      <w:r>
        <w:rPr>
          <w:rFonts w:ascii="Arial" w:hAnsi="Arial" w:cs="Arial"/>
          <w:noProof/>
          <w:sz w:val="22"/>
          <w:szCs w:val="22"/>
          <w:lang w:eastAsia="en-US"/>
        </w:rPr>
        <w:drawing>
          <wp:inline distT="0" distB="0" distL="0" distR="0">
            <wp:extent cx="5486400" cy="586613"/>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srcRect/>
                    <a:stretch>
                      <a:fillRect/>
                    </a:stretch>
                  </pic:blipFill>
                  <pic:spPr bwMode="auto">
                    <a:xfrm>
                      <a:off x="0" y="0"/>
                      <a:ext cx="5486400" cy="586613"/>
                    </a:xfrm>
                    <a:prstGeom prst="rect">
                      <a:avLst/>
                    </a:prstGeom>
                    <a:noFill/>
                    <a:ln w="9525">
                      <a:noFill/>
                      <a:miter lim="800000"/>
                      <a:headEnd/>
                      <a:tailEnd/>
                    </a:ln>
                  </pic:spPr>
                </pic:pic>
              </a:graphicData>
            </a:graphic>
          </wp:inline>
        </w:drawing>
      </w:r>
      <w:r>
        <w:rPr>
          <w:rFonts w:ascii="Arial" w:hAnsi="Arial" w:cs="Arial"/>
          <w:sz w:val="22"/>
          <w:szCs w:val="22"/>
        </w:rPr>
        <w:t>S/1995/</w:t>
      </w:r>
      <w:r w:rsidR="00CC07B7">
        <w:rPr>
          <w:rFonts w:ascii="Arial" w:hAnsi="Arial" w:cs="Arial"/>
          <w:sz w:val="22"/>
          <w:szCs w:val="22"/>
        </w:rPr>
        <w:t>342</w:t>
      </w:r>
    </w:p>
    <w:p w:rsidR="004E27C0" w:rsidRPr="000D582D" w:rsidRDefault="004E27C0" w:rsidP="000D582D">
      <w:pPr>
        <w:pStyle w:val="Heading2"/>
        <w:numPr>
          <w:ilvl w:val="1"/>
          <w:numId w:val="2"/>
        </w:numPr>
        <w:rPr>
          <w:sz w:val="22"/>
          <w:szCs w:val="22"/>
        </w:rPr>
      </w:pPr>
      <w:r w:rsidRPr="000D582D">
        <w:rPr>
          <w:sz w:val="22"/>
          <w:szCs w:val="22"/>
        </w:rPr>
        <w:t xml:space="preserve">Assessment </w:t>
      </w:r>
    </w:p>
    <w:p w:rsidR="004E27C0" w:rsidRDefault="004E27C0" w:rsidP="004E27C0">
      <w:pPr>
        <w:rPr>
          <w:rFonts w:ascii="Arial" w:hAnsi="Arial" w:cs="Arial"/>
          <w:sz w:val="22"/>
          <w:szCs w:val="22"/>
        </w:rPr>
      </w:pPr>
    </w:p>
    <w:tbl>
      <w:tblPr>
        <w:tblW w:w="0" w:type="auto"/>
        <w:tblLayout w:type="fixed"/>
        <w:tblLook w:val="0000"/>
      </w:tblPr>
      <w:tblGrid>
        <w:gridCol w:w="2195"/>
        <w:gridCol w:w="2195"/>
        <w:gridCol w:w="2195"/>
        <w:gridCol w:w="2195"/>
      </w:tblGrid>
      <w:tr w:rsidR="004E27C0" w:rsidTr="002751B8">
        <w:tc>
          <w:tcPr>
            <w:tcW w:w="8780" w:type="dxa"/>
            <w:gridSpan w:val="4"/>
          </w:tcPr>
          <w:p w:rsidR="004E27C0" w:rsidRDefault="004E27C0" w:rsidP="002751B8">
            <w:pPr>
              <w:snapToGrid w:val="0"/>
              <w:jc w:val="center"/>
              <w:rPr>
                <w:rFonts w:ascii="Arial" w:hAnsi="Arial" w:cs="Arial"/>
                <w:b/>
                <w:i/>
                <w:sz w:val="22"/>
                <w:szCs w:val="22"/>
              </w:rPr>
            </w:pPr>
            <w:r>
              <w:rPr>
                <w:rFonts w:ascii="Arial" w:hAnsi="Arial" w:cs="Arial"/>
                <w:b/>
                <w:i/>
                <w:sz w:val="22"/>
                <w:szCs w:val="22"/>
              </w:rPr>
              <w:t>Medium-term compliance</w:t>
            </w:r>
          </w:p>
        </w:tc>
      </w:tr>
      <w:tr w:rsidR="004E27C0" w:rsidTr="002751B8">
        <w:tc>
          <w:tcPr>
            <w:tcW w:w="2195" w:type="dxa"/>
          </w:tcPr>
          <w:p w:rsidR="004E27C0" w:rsidRDefault="00AC1979"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No or marginal compliance (1)</w:t>
            </w:r>
          </w:p>
        </w:tc>
        <w:tc>
          <w:tcPr>
            <w:tcW w:w="2195" w:type="dxa"/>
          </w:tcPr>
          <w:p w:rsidR="004E27C0" w:rsidRDefault="004E27C0" w:rsidP="002751B8">
            <w:pPr>
              <w:snapToGrid w:val="0"/>
              <w:rPr>
                <w:rFonts w:ascii="Arial" w:hAnsi="Arial" w:cs="Arial"/>
                <w:sz w:val="22"/>
                <w:szCs w:val="22"/>
              </w:rPr>
            </w:pPr>
            <w:r>
              <w:rPr>
                <w:rFonts w:cs="Arial"/>
                <w:sz w:val="22"/>
                <w:szCs w:val="22"/>
              </w:rPr>
              <w:fldChar w:fldCharType="begin">
                <w:ffData>
                  <w:name w:val="Check2"/>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low compliance (2)</w:t>
            </w:r>
          </w:p>
        </w:tc>
        <w:tc>
          <w:tcPr>
            <w:tcW w:w="2195" w:type="dxa"/>
          </w:tcPr>
          <w:p w:rsidR="004E27C0" w:rsidRDefault="004E27C0"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4E27C0" w:rsidRDefault="004E27C0" w:rsidP="002751B8">
            <w:pPr>
              <w:snapToGrid w:val="0"/>
              <w:rPr>
                <w:rFonts w:ascii="Arial" w:hAnsi="Arial" w:cs="Arial"/>
                <w:sz w:val="22"/>
                <w:szCs w:val="22"/>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4E27C0" w:rsidRDefault="004E27C0" w:rsidP="004E27C0"/>
    <w:p w:rsidR="004E27C0" w:rsidRDefault="004E27C0" w:rsidP="004E27C0">
      <w:pPr>
        <w:pStyle w:val="Heading2"/>
        <w:numPr>
          <w:ilvl w:val="1"/>
          <w:numId w:val="2"/>
        </w:numPr>
        <w:rPr>
          <w:sz w:val="22"/>
          <w:szCs w:val="22"/>
        </w:rPr>
      </w:pPr>
      <w:r>
        <w:rPr>
          <w:sz w:val="22"/>
          <w:szCs w:val="22"/>
        </w:rPr>
        <w:t>Considerations underlying the assessment</w:t>
      </w:r>
    </w:p>
    <w:p w:rsidR="004E27C0" w:rsidRDefault="004E27C0" w:rsidP="004E27C0">
      <w:pPr>
        <w:rPr>
          <w:rFonts w:ascii="Arial" w:hAnsi="Arial" w:cs="Arial"/>
          <w:sz w:val="22"/>
          <w:szCs w:val="22"/>
        </w:rPr>
      </w:pPr>
    </w:p>
    <w:p w:rsidR="004E27C0" w:rsidRDefault="004E27C0" w:rsidP="004E27C0">
      <w:pPr>
        <w:rPr>
          <w:rFonts w:ascii="Arial" w:hAnsi="Arial" w:cs="Arial"/>
          <w:sz w:val="22"/>
          <w:szCs w:val="22"/>
        </w:rPr>
      </w:pP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4E27C0" w:rsidRDefault="004E27C0" w:rsidP="004E27C0">
      <w:pPr>
        <w:pStyle w:val="Heading2"/>
        <w:numPr>
          <w:ilvl w:val="1"/>
          <w:numId w:val="2"/>
        </w:numPr>
        <w:rPr>
          <w:sz w:val="22"/>
        </w:rPr>
      </w:pPr>
      <w:r>
        <w:rPr>
          <w:sz w:val="22"/>
        </w:rPr>
        <w:t>Assessment</w:t>
      </w:r>
    </w:p>
    <w:p w:rsidR="004E27C0" w:rsidRDefault="004E27C0" w:rsidP="004E27C0">
      <w:pPr>
        <w:rPr>
          <w:rFonts w:ascii="Arial" w:hAnsi="Arial" w:cs="Arial"/>
          <w:sz w:val="22"/>
          <w:szCs w:val="22"/>
        </w:rPr>
      </w:pPr>
    </w:p>
    <w:tbl>
      <w:tblPr>
        <w:tblW w:w="0" w:type="auto"/>
        <w:tblLayout w:type="fixed"/>
        <w:tblLook w:val="0000"/>
      </w:tblPr>
      <w:tblGrid>
        <w:gridCol w:w="2926"/>
        <w:gridCol w:w="2927"/>
        <w:gridCol w:w="2927"/>
      </w:tblGrid>
      <w:tr w:rsidR="004E27C0" w:rsidTr="002751B8">
        <w:tc>
          <w:tcPr>
            <w:tcW w:w="8780" w:type="dxa"/>
            <w:gridSpan w:val="3"/>
          </w:tcPr>
          <w:p w:rsidR="004E27C0" w:rsidRDefault="004E27C0" w:rsidP="002751B8">
            <w:pPr>
              <w:snapToGrid w:val="0"/>
              <w:jc w:val="center"/>
              <w:rPr>
                <w:rFonts w:ascii="Arial" w:hAnsi="Arial" w:cs="Arial"/>
                <w:b/>
                <w:i/>
                <w:sz w:val="22"/>
                <w:szCs w:val="22"/>
              </w:rPr>
            </w:pPr>
            <w:r>
              <w:rPr>
                <w:rFonts w:ascii="Arial" w:hAnsi="Arial" w:cs="Arial"/>
                <w:b/>
                <w:i/>
                <w:sz w:val="22"/>
                <w:szCs w:val="22"/>
              </w:rPr>
              <w:t>Level of depth of demand</w:t>
            </w:r>
          </w:p>
        </w:tc>
      </w:tr>
      <w:tr w:rsidR="004E27C0" w:rsidTr="002751B8">
        <w:tc>
          <w:tcPr>
            <w:tcW w:w="2926" w:type="dxa"/>
          </w:tcPr>
          <w:p w:rsidR="004E27C0" w:rsidRDefault="00585CBA"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Low depth of demand (1)</w:t>
            </w:r>
          </w:p>
        </w:tc>
        <w:tc>
          <w:tcPr>
            <w:tcW w:w="2927" w:type="dxa"/>
          </w:tcPr>
          <w:p w:rsidR="004E27C0" w:rsidRDefault="004E27C0" w:rsidP="002751B8">
            <w:pPr>
              <w:snapToGrid w:val="0"/>
              <w:rPr>
                <w:rFonts w:ascii="Arial" w:hAnsi="Arial" w:cs="Arial"/>
                <w:sz w:val="22"/>
                <w:szCs w:val="22"/>
              </w:rPr>
            </w:pPr>
            <w:r>
              <w:rPr>
                <w:rFonts w:cs="Arial"/>
                <w:sz w:val="22"/>
                <w:szCs w:val="22"/>
              </w:rPr>
              <w:fldChar w:fldCharType="begin">
                <w:ffData>
                  <w:name w:val="CheckBox"/>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depth of demand (2)</w:t>
            </w:r>
          </w:p>
        </w:tc>
        <w:tc>
          <w:tcPr>
            <w:tcW w:w="2927" w:type="dxa"/>
          </w:tcPr>
          <w:p w:rsidR="004E27C0" w:rsidRDefault="00660930"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High depth of demand (3)</w:t>
            </w:r>
          </w:p>
        </w:tc>
      </w:tr>
    </w:tbl>
    <w:p w:rsidR="004E27C0" w:rsidRDefault="004E27C0" w:rsidP="004E27C0"/>
    <w:p w:rsidR="004E27C0" w:rsidRDefault="004E27C0" w:rsidP="004E27C0">
      <w:pPr>
        <w:pStyle w:val="Heading2"/>
        <w:numPr>
          <w:ilvl w:val="1"/>
          <w:numId w:val="2"/>
        </w:numPr>
        <w:rPr>
          <w:sz w:val="22"/>
        </w:rPr>
      </w:pPr>
      <w:r>
        <w:rPr>
          <w:sz w:val="22"/>
        </w:rPr>
        <w:lastRenderedPageBreak/>
        <w:t>Considerations underlying the assessment</w:t>
      </w:r>
    </w:p>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4E27C0" w:rsidRDefault="004E27C0" w:rsidP="004E27C0"/>
    <w:tbl>
      <w:tblPr>
        <w:tblW w:w="0" w:type="auto"/>
        <w:tblLayout w:type="fixed"/>
        <w:tblLook w:val="0000"/>
      </w:tblPr>
      <w:tblGrid>
        <w:gridCol w:w="2926"/>
        <w:gridCol w:w="2927"/>
        <w:gridCol w:w="2927"/>
      </w:tblGrid>
      <w:tr w:rsidR="004E27C0" w:rsidTr="002751B8">
        <w:tc>
          <w:tcPr>
            <w:tcW w:w="8780" w:type="dxa"/>
            <w:gridSpan w:val="3"/>
          </w:tcPr>
          <w:p w:rsidR="004E27C0" w:rsidRDefault="004E27C0" w:rsidP="002751B8">
            <w:pPr>
              <w:snapToGrid w:val="0"/>
              <w:jc w:val="center"/>
              <w:rPr>
                <w:rFonts w:ascii="Arial" w:hAnsi="Arial" w:cs="Arial"/>
                <w:b/>
                <w:i/>
                <w:sz w:val="22"/>
                <w:szCs w:val="22"/>
              </w:rPr>
            </w:pPr>
            <w:r>
              <w:rPr>
                <w:rFonts w:ascii="Arial" w:hAnsi="Arial" w:cs="Arial"/>
                <w:b/>
                <w:i/>
                <w:sz w:val="22"/>
                <w:szCs w:val="22"/>
              </w:rPr>
              <w:t>Level of confidence about coding decision</w:t>
            </w:r>
          </w:p>
        </w:tc>
      </w:tr>
      <w:tr w:rsidR="004E27C0" w:rsidTr="002751B8">
        <w:tc>
          <w:tcPr>
            <w:tcW w:w="2926" w:type="dxa"/>
          </w:tcPr>
          <w:p w:rsidR="004E27C0" w:rsidRDefault="00660930"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4E27C0">
              <w:rPr>
                <w:rFonts w:ascii="Arial" w:hAnsi="Arial" w:cs="Arial"/>
                <w:sz w:val="22"/>
                <w:szCs w:val="22"/>
              </w:rPr>
              <w:t xml:space="preserve"> Extremely high</w:t>
            </w:r>
          </w:p>
        </w:tc>
        <w:tc>
          <w:tcPr>
            <w:tcW w:w="2927" w:type="dxa"/>
          </w:tcPr>
          <w:p w:rsidR="004E27C0" w:rsidRDefault="004E27C0" w:rsidP="002751B8">
            <w:pPr>
              <w:snapToGrid w:val="0"/>
              <w:rPr>
                <w:rFonts w:ascii="Arial" w:hAnsi="Arial" w:cs="Arial"/>
                <w:sz w:val="22"/>
                <w:szCs w:val="22"/>
              </w:rPr>
            </w:pPr>
            <w:r>
              <w:rPr>
                <w:rFonts w:cs="Arial"/>
                <w:sz w:val="22"/>
                <w:szCs w:val="22"/>
              </w:rPr>
              <w:fldChar w:fldCharType="begin">
                <w:ffData>
                  <w:name w:val="CheckBox"/>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High</w:t>
            </w:r>
          </w:p>
        </w:tc>
        <w:tc>
          <w:tcPr>
            <w:tcW w:w="2927" w:type="dxa"/>
          </w:tcPr>
          <w:p w:rsidR="004E27C0" w:rsidRDefault="004E27C0" w:rsidP="002751B8">
            <w:pPr>
              <w:snapToGrid w:val="0"/>
              <w:rPr>
                <w:rFonts w:ascii="Arial" w:hAnsi="Arial" w:cs="Arial"/>
                <w:sz w:val="22"/>
                <w:szCs w:val="22"/>
              </w:rPr>
            </w:pPr>
            <w:r>
              <w:rPr>
                <w:rFonts w:cs="Arial"/>
                <w:sz w:val="22"/>
                <w:szCs w:val="22"/>
              </w:rPr>
              <w:fldChar w:fldCharType="begin">
                <w:ffData>
                  <w:name w:val="Check1"/>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Moderate</w:t>
            </w:r>
          </w:p>
        </w:tc>
      </w:tr>
    </w:tbl>
    <w:p w:rsidR="004E27C0" w:rsidRDefault="004E27C0" w:rsidP="004E27C0">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4E27C0" w:rsidRDefault="004E27C0"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660930" w:rsidRDefault="00660930" w:rsidP="004E27C0">
      <w:pPr>
        <w:rPr>
          <w:rFonts w:ascii="Arial" w:hAnsi="Arial" w:cs="Arial"/>
          <w:sz w:val="22"/>
          <w:szCs w:val="22"/>
        </w:rPr>
      </w:pPr>
      <w:r>
        <w:rPr>
          <w:rFonts w:ascii="Arial" w:hAnsi="Arial" w:cs="Arial"/>
          <w:sz w:val="22"/>
          <w:szCs w:val="22"/>
        </w:rPr>
        <w:br/>
      </w:r>
    </w:p>
    <w:p w:rsidR="00660930" w:rsidRDefault="00660930">
      <w:pPr>
        <w:suppressAutoHyphens w:val="0"/>
        <w:spacing w:after="200" w:line="276" w:lineRule="auto"/>
        <w:rPr>
          <w:rFonts w:ascii="Arial" w:hAnsi="Arial" w:cs="Arial"/>
          <w:sz w:val="22"/>
          <w:szCs w:val="22"/>
        </w:rPr>
      </w:pPr>
      <w:r>
        <w:rPr>
          <w:rFonts w:ascii="Arial" w:hAnsi="Arial" w:cs="Arial"/>
          <w:sz w:val="22"/>
          <w:szCs w:val="22"/>
        </w:rPr>
        <w:br w:type="page"/>
      </w:r>
    </w:p>
    <w:p w:rsidR="00AD6D35" w:rsidRDefault="00AD6D35" w:rsidP="004E27C0">
      <w:pPr>
        <w:rPr>
          <w:rFonts w:ascii="Arial" w:hAnsi="Arial" w:cs="Arial"/>
          <w:sz w:val="22"/>
          <w:szCs w:val="22"/>
        </w:rPr>
      </w:pPr>
    </w:p>
    <w:p w:rsidR="00AD6D35" w:rsidRDefault="00AD6D35" w:rsidP="004E27C0">
      <w:pPr>
        <w:rPr>
          <w:rFonts w:ascii="Arial" w:hAnsi="Arial" w:cs="Arial"/>
          <w:sz w:val="22"/>
          <w:szCs w:val="22"/>
        </w:rPr>
      </w:pPr>
    </w:p>
    <w:p w:rsidR="006D7B77" w:rsidRDefault="006D7B77" w:rsidP="006D7B77">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6D7B77" w:rsidRDefault="006D7B77" w:rsidP="006D7B77">
      <w:pPr>
        <w:rPr>
          <w:rFonts w:ascii="Arial" w:hAnsi="Arial" w:cs="Arial"/>
          <w:b/>
        </w:rPr>
      </w:pPr>
    </w:p>
    <w:tbl>
      <w:tblPr>
        <w:tblW w:w="0" w:type="auto"/>
        <w:jc w:val="center"/>
        <w:tblLayout w:type="fixed"/>
        <w:tblLook w:val="0000"/>
      </w:tblPr>
      <w:tblGrid>
        <w:gridCol w:w="2808"/>
        <w:gridCol w:w="6096"/>
      </w:tblGrid>
      <w:tr w:rsidR="006D7B77"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6D7B77" w:rsidRDefault="006D7B77" w:rsidP="002751B8">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6D7B77" w:rsidRDefault="006D7B77" w:rsidP="002751B8">
            <w:pPr>
              <w:snapToGrid w:val="0"/>
              <w:rPr>
                <w:rFonts w:ascii="Arial" w:hAnsi="Arial" w:cs="Arial"/>
                <w:b/>
              </w:rPr>
            </w:pPr>
            <w:r>
              <w:rPr>
                <w:rFonts w:ascii="Arial" w:hAnsi="Arial" w:cs="Arial"/>
                <w:b/>
              </w:rPr>
              <w:t>906</w:t>
            </w:r>
          </w:p>
        </w:tc>
      </w:tr>
      <w:tr w:rsidR="006D7B77"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6D7B77" w:rsidRDefault="006D7B77" w:rsidP="002751B8">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6D7B77" w:rsidRDefault="006D7B77" w:rsidP="002751B8">
            <w:pPr>
              <w:snapToGrid w:val="0"/>
              <w:rPr>
                <w:rFonts w:ascii="Arial" w:hAnsi="Arial" w:cs="Arial"/>
                <w:b/>
              </w:rPr>
            </w:pPr>
            <w:r>
              <w:rPr>
                <w:rFonts w:ascii="Arial" w:hAnsi="Arial" w:cs="Arial"/>
                <w:b/>
              </w:rPr>
              <w:t>25-Mar-1994</w:t>
            </w:r>
          </w:p>
        </w:tc>
      </w:tr>
      <w:tr w:rsidR="006D7B77"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6D7B77" w:rsidRDefault="006D7B77" w:rsidP="002751B8">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6D7B77" w:rsidRDefault="006D7B77" w:rsidP="002751B8">
            <w:pPr>
              <w:snapToGrid w:val="0"/>
              <w:rPr>
                <w:rFonts w:ascii="Arial" w:hAnsi="Arial" w:cs="Arial"/>
                <w:b/>
              </w:rPr>
            </w:pPr>
            <w:r>
              <w:rPr>
                <w:rFonts w:ascii="Arial" w:hAnsi="Arial" w:cs="Arial"/>
                <w:b/>
              </w:rPr>
              <w:t>4</w:t>
            </w:r>
          </w:p>
        </w:tc>
      </w:tr>
      <w:tr w:rsidR="006D7B77"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6D7B77" w:rsidRDefault="006D7B77" w:rsidP="002751B8">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6D7B77" w:rsidRDefault="006D7B77" w:rsidP="002751B8">
            <w:pPr>
              <w:snapToGrid w:val="0"/>
              <w:rPr>
                <w:rFonts w:ascii="Arial" w:hAnsi="Arial" w:cs="Arial"/>
                <w:b/>
              </w:rPr>
            </w:pPr>
            <w:r>
              <w:rPr>
                <w:rFonts w:ascii="Arial" w:hAnsi="Arial" w:cs="Arial"/>
                <w:b/>
              </w:rPr>
              <w:t xml:space="preserve">906.0411 </w:t>
            </w:r>
          </w:p>
          <w:p w:rsidR="006D7B77" w:rsidRDefault="006D7B77" w:rsidP="002751B8">
            <w:pPr>
              <w:snapToGrid w:val="0"/>
              <w:rPr>
                <w:rFonts w:ascii="Arial" w:hAnsi="Arial" w:cs="Arial"/>
                <w:b/>
              </w:rPr>
            </w:pPr>
          </w:p>
        </w:tc>
      </w:tr>
    </w:tbl>
    <w:p w:rsidR="006D7B77" w:rsidRDefault="006D7B77" w:rsidP="006D7B77">
      <w:pPr>
        <w:jc w:val="center"/>
      </w:pPr>
    </w:p>
    <w:p w:rsidR="006D7B77" w:rsidRDefault="006D7B77" w:rsidP="006D7B77">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 xml:space="preserve">David </w:t>
      </w:r>
      <w:proofErr w:type="spellStart"/>
      <w:r>
        <w:rPr>
          <w:rFonts w:ascii="Arial" w:hAnsi="Arial" w:cs="Arial"/>
          <w:b/>
        </w:rPr>
        <w:t>Siroky</w:t>
      </w:r>
      <w:proofErr w:type="spellEnd"/>
    </w:p>
    <w:p w:rsidR="006D7B77" w:rsidRDefault="006D7B77" w:rsidP="006D7B77">
      <w:pPr>
        <w:rPr>
          <w:rFonts w:ascii="Arial" w:hAnsi="Arial" w:cs="Arial"/>
          <w:b/>
        </w:rPr>
      </w:pPr>
    </w:p>
    <w:p w:rsidR="006D7B77" w:rsidRDefault="006D7B77" w:rsidP="006D7B7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6D7B77" w:rsidRPr="001225AC" w:rsidRDefault="001225AC" w:rsidP="006D7B77">
      <w:pPr>
        <w:rPr>
          <w:rFonts w:ascii="Arial" w:hAnsi="Arial" w:cs="Arial"/>
          <w:sz w:val="22"/>
          <w:szCs w:val="22"/>
        </w:rPr>
      </w:pPr>
      <w:proofErr w:type="gramStart"/>
      <w:r w:rsidRPr="001225AC">
        <w:rPr>
          <w:rFonts w:ascii="Arial" w:hAnsi="Arial" w:cs="Arial"/>
          <w:sz w:val="22"/>
          <w:szCs w:val="22"/>
        </w:rPr>
        <w:t>resume</w:t>
      </w:r>
      <w:proofErr w:type="gramEnd"/>
      <w:r w:rsidRPr="001225AC">
        <w:rPr>
          <w:rFonts w:ascii="Arial" w:hAnsi="Arial" w:cs="Arial"/>
          <w:sz w:val="22"/>
          <w:szCs w:val="22"/>
        </w:rPr>
        <w:t xml:space="preserve"> negotiations as soon as possible and achieve substantive progress towards a political settlement, including on the political status of Abkhazia,</w:t>
      </w:r>
    </w:p>
    <w:p w:rsidR="006D7B77" w:rsidRDefault="006D7B77" w:rsidP="006D7B7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6D7B77" w:rsidRDefault="006D7B77" w:rsidP="006D7B77">
      <w:pPr>
        <w:rPr>
          <w:rFonts w:ascii="Arial" w:hAnsi="Arial" w:cs="Arial"/>
          <w:sz w:val="22"/>
          <w:szCs w:val="22"/>
        </w:rPr>
      </w:pPr>
    </w:p>
    <w:p w:rsidR="006D7B77" w:rsidRDefault="006D7B77" w:rsidP="006D7B77">
      <w:pPr>
        <w:rPr>
          <w:rFonts w:ascii="Arial" w:hAnsi="Arial" w:cs="Arial"/>
          <w:sz w:val="22"/>
          <w:szCs w:val="22"/>
        </w:rPr>
      </w:pPr>
      <w:r w:rsidRPr="00EE7273">
        <w:rPr>
          <w:rFonts w:ascii="Arial" w:eastAsia="Arial" w:hAnsi="Arial" w:cs="Arial"/>
          <w:color w:val="000000"/>
          <w:sz w:val="20"/>
          <w:szCs w:val="20"/>
        </w:rPr>
        <w:t>Government of Georgia, Abkhazia</w:t>
      </w:r>
    </w:p>
    <w:p w:rsidR="006D7B77" w:rsidRDefault="006D7B77" w:rsidP="006D7B7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6D7B77" w:rsidRDefault="006D7B77" w:rsidP="006D7B77">
      <w:pPr>
        <w:rPr>
          <w:rFonts w:ascii="Arial" w:hAnsi="Arial" w:cs="Arial"/>
          <w:sz w:val="22"/>
          <w:szCs w:val="22"/>
        </w:rPr>
      </w:pPr>
    </w:p>
    <w:p w:rsidR="006D7B77" w:rsidRDefault="006D7B77" w:rsidP="006D7B77">
      <w:pPr>
        <w:pStyle w:val="Heading2"/>
        <w:numPr>
          <w:ilvl w:val="1"/>
          <w:numId w:val="2"/>
        </w:numPr>
        <w:rPr>
          <w:sz w:val="22"/>
          <w:szCs w:val="22"/>
        </w:rPr>
      </w:pPr>
      <w:r>
        <w:rPr>
          <w:sz w:val="22"/>
          <w:szCs w:val="22"/>
        </w:rPr>
        <w:t>Description of the addressee(s)’ conduct</w:t>
      </w:r>
    </w:p>
    <w:p w:rsidR="006D7B77" w:rsidRDefault="006D7B77" w:rsidP="006D7B77">
      <w:pPr>
        <w:rPr>
          <w:rFonts w:ascii="Arial" w:hAnsi="Arial" w:cs="Arial"/>
          <w:sz w:val="22"/>
          <w:szCs w:val="22"/>
        </w:rPr>
      </w:pPr>
    </w:p>
    <w:p w:rsidR="00070C35" w:rsidRPr="00070C35" w:rsidRDefault="00070C35" w:rsidP="00070C35">
      <w:pPr>
        <w:pStyle w:val="ListParagraph"/>
        <w:rPr>
          <w:rFonts w:ascii="Courier" w:eastAsia="Courier" w:hAnsi="Courier" w:cs="Courier"/>
          <w:sz w:val="20"/>
          <w:szCs w:val="20"/>
        </w:rPr>
      </w:pPr>
      <w:r w:rsidRPr="00070C35">
        <w:rPr>
          <w:rFonts w:ascii="Courier" w:eastAsia="Courier" w:hAnsi="Courier" w:cs="Courier"/>
          <w:sz w:val="20"/>
          <w:szCs w:val="20"/>
        </w:rPr>
        <w:t>“The Abkhaz side declined to sign any document that included</w:t>
      </w:r>
      <w:r w:rsidRPr="00070C35">
        <w:rPr>
          <w:rFonts w:ascii="Helvetica" w:eastAsia="Helvetica" w:hAnsi="Helvetica" w:cs="Helvetica"/>
        </w:rPr>
        <w:t xml:space="preserve"> </w:t>
      </w:r>
      <w:r w:rsidRPr="00070C35">
        <w:rPr>
          <w:rFonts w:ascii="Courier" w:eastAsia="Courier" w:hAnsi="Courier" w:cs="Courier"/>
          <w:sz w:val="20"/>
          <w:szCs w:val="20"/>
        </w:rPr>
        <w:t>recognition of Georgia’s territorial integrity (S/1994/253, p. 2, par. 9)”</w:t>
      </w:r>
    </w:p>
    <w:p w:rsidR="00070C35" w:rsidRPr="00070C35" w:rsidRDefault="00070C35" w:rsidP="00070C35">
      <w:pPr>
        <w:pStyle w:val="ListParagraph"/>
        <w:rPr>
          <w:rFonts w:ascii="Arial" w:hAnsi="Arial" w:cs="Arial"/>
          <w:sz w:val="22"/>
          <w:szCs w:val="22"/>
        </w:rPr>
      </w:pPr>
    </w:p>
    <w:p w:rsidR="00070C35" w:rsidRPr="00070C35" w:rsidRDefault="00070C35" w:rsidP="00070C35">
      <w:pPr>
        <w:pStyle w:val="ListParagraph"/>
        <w:rPr>
          <w:rFonts w:ascii="Courier" w:eastAsia="Courier" w:hAnsi="Courier" w:cs="Courier"/>
          <w:sz w:val="20"/>
          <w:szCs w:val="20"/>
        </w:rPr>
      </w:pPr>
      <w:r w:rsidRPr="00070C35">
        <w:rPr>
          <w:rFonts w:ascii="Arial" w:eastAsia="Courier" w:hAnsi="Arial" w:cs="Arial"/>
          <w:sz w:val="22"/>
          <w:szCs w:val="22"/>
        </w:rPr>
        <w:t xml:space="preserve">“...it proved </w:t>
      </w:r>
      <w:r w:rsidRPr="00070C35">
        <w:rPr>
          <w:rFonts w:ascii="Courier" w:eastAsia="Courier" w:hAnsi="Courier" w:cs="Courier"/>
          <w:sz w:val="20"/>
          <w:szCs w:val="20"/>
        </w:rPr>
        <w:t>impossible to obtain a document that would be signed by both parties and in</w:t>
      </w:r>
      <w:r w:rsidRPr="00070C35">
        <w:rPr>
          <w:rFonts w:ascii="Helvetica" w:eastAsia="Helvetica" w:hAnsi="Helvetica" w:cs="Helvetica"/>
        </w:rPr>
        <w:t xml:space="preserve"> </w:t>
      </w:r>
      <w:r w:rsidRPr="00070C35">
        <w:rPr>
          <w:rFonts w:ascii="Courier" w:eastAsia="Courier" w:hAnsi="Courier" w:cs="Courier"/>
          <w:sz w:val="20"/>
          <w:szCs w:val="20"/>
        </w:rPr>
        <w:t>which the sovereignty and territorial integrity of the Republic of Georgia would be recognized by all concerned (S/1994/253/p. 3 par. 11)”</w:t>
      </w:r>
    </w:p>
    <w:p w:rsidR="00070C35" w:rsidRPr="00070C35" w:rsidRDefault="00070C35" w:rsidP="00070C35">
      <w:pPr>
        <w:pStyle w:val="ListParagraph"/>
        <w:rPr>
          <w:rFonts w:ascii="Arial" w:hAnsi="Arial" w:cs="Arial"/>
          <w:sz w:val="22"/>
          <w:szCs w:val="22"/>
        </w:rPr>
      </w:pPr>
    </w:p>
    <w:p w:rsidR="00070C35" w:rsidRPr="00070C35" w:rsidRDefault="00070C35" w:rsidP="00070C3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w:eastAsia="Courier" w:hAnsi="Courier" w:cs="Courier"/>
          <w:sz w:val="20"/>
          <w:szCs w:val="20"/>
        </w:rPr>
      </w:pPr>
      <w:r w:rsidRPr="00070C35">
        <w:rPr>
          <w:rFonts w:ascii="Courier" w:eastAsia="Courier" w:hAnsi="Courier" w:cs="Courier"/>
          <w:sz w:val="20"/>
          <w:szCs w:val="20"/>
        </w:rPr>
        <w:t>“The Abkhaz side,</w:t>
      </w:r>
      <w:r w:rsidRPr="00070C35">
        <w:rPr>
          <w:rFonts w:ascii="Helvetica" w:eastAsia="Helvetica" w:hAnsi="Helvetica" w:cs="Helvetica"/>
        </w:rPr>
        <w:t xml:space="preserve"> </w:t>
      </w:r>
      <w:r w:rsidRPr="00070C35">
        <w:rPr>
          <w:rFonts w:ascii="Courier" w:eastAsia="Courier" w:hAnsi="Courier" w:cs="Courier"/>
          <w:sz w:val="20"/>
          <w:szCs w:val="20"/>
        </w:rPr>
        <w:t>however, denies that it has at present any territorial links with the Republic</w:t>
      </w:r>
      <w:r w:rsidRPr="00070C35">
        <w:rPr>
          <w:rFonts w:ascii="Helvetica" w:eastAsia="Helvetica" w:hAnsi="Helvetica" w:cs="Helvetica"/>
        </w:rPr>
        <w:t xml:space="preserve"> </w:t>
      </w:r>
      <w:r w:rsidRPr="00070C35">
        <w:rPr>
          <w:rFonts w:ascii="Courier" w:eastAsia="Courier" w:hAnsi="Courier" w:cs="Courier"/>
          <w:sz w:val="20"/>
          <w:szCs w:val="20"/>
        </w:rPr>
        <w:t>of Georgia, insists on being treated as an equal party to the negotiations on political status and says that it is prepared to consider the matter of recognition of territorial integrity once the outcome of political negotiations is known, but not as a precondition for those negotiations (S/1994/312 p. 2, par. 7)”</w:t>
      </w:r>
    </w:p>
    <w:p w:rsidR="006D7B77" w:rsidRDefault="006D7B77" w:rsidP="006D7B77">
      <w:pPr>
        <w:pStyle w:val="Heading2"/>
        <w:numPr>
          <w:ilvl w:val="1"/>
          <w:numId w:val="2"/>
        </w:numPr>
        <w:rPr>
          <w:sz w:val="22"/>
          <w:szCs w:val="22"/>
        </w:rPr>
      </w:pPr>
      <w:r>
        <w:rPr>
          <w:sz w:val="22"/>
          <w:szCs w:val="22"/>
        </w:rPr>
        <w:t xml:space="preserve">Assessment </w:t>
      </w:r>
    </w:p>
    <w:p w:rsidR="006D7B77" w:rsidRDefault="006D7B77" w:rsidP="006D7B77">
      <w:pPr>
        <w:rPr>
          <w:rFonts w:ascii="Arial" w:hAnsi="Arial" w:cs="Arial"/>
          <w:sz w:val="22"/>
          <w:szCs w:val="22"/>
        </w:rPr>
      </w:pPr>
    </w:p>
    <w:tbl>
      <w:tblPr>
        <w:tblW w:w="0" w:type="auto"/>
        <w:tblLayout w:type="fixed"/>
        <w:tblLook w:val="0000"/>
      </w:tblPr>
      <w:tblGrid>
        <w:gridCol w:w="2195"/>
        <w:gridCol w:w="2195"/>
        <w:gridCol w:w="2195"/>
        <w:gridCol w:w="2195"/>
      </w:tblGrid>
      <w:tr w:rsidR="006D7B77" w:rsidTr="002751B8">
        <w:tc>
          <w:tcPr>
            <w:tcW w:w="8780" w:type="dxa"/>
            <w:gridSpan w:val="4"/>
          </w:tcPr>
          <w:p w:rsidR="006D7B77" w:rsidRDefault="006D7B77" w:rsidP="002751B8">
            <w:pPr>
              <w:snapToGrid w:val="0"/>
              <w:jc w:val="center"/>
              <w:rPr>
                <w:rFonts w:ascii="Arial" w:hAnsi="Arial" w:cs="Arial"/>
                <w:b/>
                <w:i/>
                <w:sz w:val="22"/>
                <w:szCs w:val="22"/>
              </w:rPr>
            </w:pPr>
            <w:r>
              <w:rPr>
                <w:rFonts w:ascii="Arial" w:hAnsi="Arial" w:cs="Arial"/>
                <w:b/>
                <w:i/>
                <w:sz w:val="22"/>
                <w:szCs w:val="22"/>
              </w:rPr>
              <w:t>Short-term compliance</w:t>
            </w:r>
          </w:p>
        </w:tc>
      </w:tr>
      <w:tr w:rsidR="006D7B77" w:rsidTr="002751B8">
        <w:tc>
          <w:tcPr>
            <w:tcW w:w="2195" w:type="dxa"/>
          </w:tcPr>
          <w:p w:rsidR="006D7B77" w:rsidRDefault="00A61D34"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No or marginal compliance (1)</w:t>
            </w:r>
          </w:p>
        </w:tc>
        <w:tc>
          <w:tcPr>
            <w:tcW w:w="2195" w:type="dxa"/>
          </w:tcPr>
          <w:p w:rsidR="006D7B77" w:rsidRDefault="006D7B77" w:rsidP="002751B8">
            <w:pPr>
              <w:snapToGrid w:val="0"/>
              <w:rPr>
                <w:rFonts w:ascii="Arial" w:hAnsi="Arial" w:cs="Arial"/>
                <w:sz w:val="22"/>
                <w:szCs w:val="22"/>
              </w:rPr>
            </w:pPr>
            <w:r>
              <w:rPr>
                <w:rFonts w:cs="Arial"/>
                <w:sz w:val="22"/>
                <w:szCs w:val="22"/>
              </w:rPr>
              <w:fldChar w:fldCharType="begin">
                <w:ffData>
                  <w:name w:val="Check2"/>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low compliance (2)</w:t>
            </w:r>
          </w:p>
        </w:tc>
        <w:tc>
          <w:tcPr>
            <w:tcW w:w="2195" w:type="dxa"/>
          </w:tcPr>
          <w:p w:rsidR="006D7B77" w:rsidRDefault="006D7B77" w:rsidP="002751B8">
            <w:pPr>
              <w:snapToGrid w:val="0"/>
              <w:rPr>
                <w:rFonts w:ascii="Arial" w:hAnsi="Arial" w:cs="Arial"/>
                <w:sz w:val="22"/>
                <w:szCs w:val="22"/>
              </w:rPr>
            </w:pPr>
            <w:r>
              <w:rPr>
                <w:rFonts w:cs="Arial"/>
                <w:sz w:val="22"/>
                <w:szCs w:val="22"/>
              </w:rPr>
              <w:fldChar w:fldCharType="begin">
                <w:ffData>
                  <w:name w:val="Check3"/>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6D7B77" w:rsidRDefault="006D7B77" w:rsidP="002751B8">
            <w:pPr>
              <w:snapToGrid w:val="0"/>
              <w:rPr>
                <w:rFonts w:ascii="Arial" w:hAnsi="Arial" w:cs="Arial"/>
                <w:sz w:val="22"/>
                <w:szCs w:val="22"/>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6D7B77" w:rsidRDefault="006D7B77" w:rsidP="006D7B77"/>
    <w:p w:rsidR="006D7B77" w:rsidRDefault="006D7B77" w:rsidP="006D7B77">
      <w:pPr>
        <w:pStyle w:val="Heading2"/>
        <w:numPr>
          <w:ilvl w:val="1"/>
          <w:numId w:val="2"/>
        </w:numPr>
        <w:rPr>
          <w:sz w:val="22"/>
          <w:szCs w:val="22"/>
        </w:rPr>
      </w:pPr>
      <w:r>
        <w:rPr>
          <w:sz w:val="22"/>
          <w:szCs w:val="22"/>
        </w:rPr>
        <w:lastRenderedPageBreak/>
        <w:t>Considerations underlying the assessment</w:t>
      </w:r>
    </w:p>
    <w:p w:rsidR="006D7B77" w:rsidRDefault="006D7B77" w:rsidP="006D7B77">
      <w:pPr>
        <w:rPr>
          <w:rFonts w:ascii="Arial" w:hAnsi="Arial" w:cs="Arial"/>
          <w:sz w:val="22"/>
          <w:szCs w:val="22"/>
        </w:rPr>
      </w:pPr>
    </w:p>
    <w:p w:rsidR="006D7B77" w:rsidRDefault="006D7B77" w:rsidP="006D7B77">
      <w:pPr>
        <w:rPr>
          <w:rFonts w:ascii="Arial" w:hAnsi="Arial" w:cs="Arial"/>
          <w:sz w:val="22"/>
          <w:szCs w:val="22"/>
        </w:rPr>
      </w:pPr>
    </w:p>
    <w:p w:rsidR="006D7B77" w:rsidRDefault="006D7B77" w:rsidP="006D7B7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6D7B77" w:rsidRDefault="006D7B77" w:rsidP="006D7B77">
      <w:pPr>
        <w:rPr>
          <w:rFonts w:ascii="Arial" w:hAnsi="Arial" w:cs="Arial"/>
          <w:sz w:val="22"/>
          <w:szCs w:val="22"/>
        </w:rPr>
      </w:pPr>
    </w:p>
    <w:p w:rsidR="006D7B77" w:rsidRDefault="006D7B77" w:rsidP="006D7B77">
      <w:pPr>
        <w:pStyle w:val="Heading2"/>
        <w:numPr>
          <w:ilvl w:val="1"/>
          <w:numId w:val="2"/>
        </w:numPr>
        <w:rPr>
          <w:sz w:val="22"/>
          <w:szCs w:val="22"/>
        </w:rPr>
      </w:pPr>
      <w:r>
        <w:rPr>
          <w:sz w:val="22"/>
          <w:szCs w:val="22"/>
        </w:rPr>
        <w:t>Description of the addressee(s)’ conduct</w:t>
      </w:r>
    </w:p>
    <w:p w:rsidR="006D7B77" w:rsidRDefault="006D7B77" w:rsidP="006D7B77">
      <w:pPr>
        <w:rPr>
          <w:rFonts w:ascii="Arial" w:hAnsi="Arial" w:cs="Arial"/>
          <w:sz w:val="22"/>
          <w:szCs w:val="22"/>
        </w:rPr>
      </w:pPr>
    </w:p>
    <w:p w:rsidR="002471D4" w:rsidRDefault="002471D4" w:rsidP="002471D4">
      <w:pPr>
        <w:rPr>
          <w:rFonts w:ascii="Arial" w:hAnsi="Arial" w:cs="Arial"/>
          <w:sz w:val="22"/>
          <w:szCs w:val="22"/>
        </w:rPr>
      </w:pPr>
      <w:r>
        <w:rPr>
          <w:rFonts w:ascii="Arial" w:hAnsi="Arial" w:cs="Arial"/>
          <w:sz w:val="22"/>
          <w:szCs w:val="22"/>
        </w:rPr>
        <w:t>“On 26 Nov. 1994 the Supreme Soviet of Abkhazia adopted a constitution for Abkhazia which declared Abkhazia a “sovereign democratic State...</w:t>
      </w:r>
      <w:proofErr w:type="spellStart"/>
      <w:r>
        <w:rPr>
          <w:rFonts w:ascii="Arial" w:hAnsi="Arial" w:cs="Arial"/>
          <w:sz w:val="22"/>
          <w:szCs w:val="22"/>
        </w:rPr>
        <w:t>Ardzinba</w:t>
      </w:r>
      <w:proofErr w:type="spellEnd"/>
      <w:r>
        <w:rPr>
          <w:rFonts w:ascii="Arial" w:hAnsi="Arial" w:cs="Arial"/>
          <w:sz w:val="22"/>
          <w:szCs w:val="22"/>
        </w:rPr>
        <w:t xml:space="preserve"> was inaugurated President of the Republic on 6 Dec </w:t>
      </w:r>
      <w:proofErr w:type="gramStart"/>
      <w:r>
        <w:rPr>
          <w:rFonts w:ascii="Arial" w:hAnsi="Arial" w:cs="Arial"/>
          <w:sz w:val="22"/>
          <w:szCs w:val="22"/>
        </w:rPr>
        <w:t>1994  (</w:t>
      </w:r>
      <w:proofErr w:type="gramEnd"/>
      <w:r>
        <w:rPr>
          <w:rFonts w:ascii="Arial" w:hAnsi="Arial" w:cs="Arial"/>
          <w:sz w:val="22"/>
          <w:szCs w:val="22"/>
        </w:rPr>
        <w:t>S/1995/10 par 4)”</w:t>
      </w:r>
    </w:p>
    <w:p w:rsidR="006D7B77" w:rsidRDefault="006D7B77" w:rsidP="006D7B77">
      <w:pPr>
        <w:rPr>
          <w:rFonts w:ascii="Arial" w:hAnsi="Arial" w:cs="Arial"/>
          <w:sz w:val="22"/>
          <w:szCs w:val="22"/>
        </w:rPr>
      </w:pPr>
    </w:p>
    <w:p w:rsidR="006D7B77" w:rsidRDefault="0077796F" w:rsidP="006D7B77">
      <w:pPr>
        <w:rPr>
          <w:rFonts w:ascii="Arial" w:hAnsi="Arial" w:cs="Arial"/>
          <w:sz w:val="22"/>
          <w:szCs w:val="22"/>
        </w:rPr>
      </w:pPr>
      <w:r>
        <w:rPr>
          <w:rFonts w:ascii="Arial" w:hAnsi="Arial" w:cs="Arial"/>
          <w:noProof/>
          <w:sz w:val="22"/>
          <w:szCs w:val="22"/>
          <w:lang w:eastAsia="en-US"/>
        </w:rPr>
        <w:drawing>
          <wp:inline distT="0" distB="0" distL="0" distR="0">
            <wp:extent cx="5486400" cy="97454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486400" cy="974541"/>
                    </a:xfrm>
                    <a:prstGeom prst="rect">
                      <a:avLst/>
                    </a:prstGeom>
                    <a:noFill/>
                    <a:ln w="9525">
                      <a:noFill/>
                      <a:miter lim="800000"/>
                      <a:headEnd/>
                      <a:tailEnd/>
                    </a:ln>
                  </pic:spPr>
                </pic:pic>
              </a:graphicData>
            </a:graphic>
          </wp:inline>
        </w:drawing>
      </w:r>
      <w:proofErr w:type="gramStart"/>
      <w:r>
        <w:rPr>
          <w:rFonts w:ascii="Arial" w:hAnsi="Arial" w:cs="Arial"/>
          <w:sz w:val="22"/>
          <w:szCs w:val="22"/>
        </w:rPr>
        <w:t>s/1995/181</w:t>
      </w:r>
      <w:proofErr w:type="gramEnd"/>
    </w:p>
    <w:p w:rsidR="00543751" w:rsidRDefault="00543751" w:rsidP="006D7B77">
      <w:pPr>
        <w:rPr>
          <w:rFonts w:ascii="Arial" w:hAnsi="Arial" w:cs="Arial"/>
          <w:sz w:val="22"/>
          <w:szCs w:val="22"/>
        </w:rPr>
      </w:pPr>
    </w:p>
    <w:p w:rsidR="00543751" w:rsidRDefault="00543751" w:rsidP="006D7B77">
      <w:pPr>
        <w:rPr>
          <w:rFonts w:ascii="Arial" w:hAnsi="Arial" w:cs="Arial"/>
          <w:sz w:val="22"/>
          <w:szCs w:val="22"/>
        </w:rPr>
      </w:pPr>
      <w:r>
        <w:rPr>
          <w:rFonts w:ascii="Arial" w:hAnsi="Arial" w:cs="Arial"/>
          <w:noProof/>
          <w:sz w:val="22"/>
          <w:szCs w:val="22"/>
          <w:lang w:eastAsia="en-US"/>
        </w:rPr>
        <w:drawing>
          <wp:inline distT="0" distB="0" distL="0" distR="0">
            <wp:extent cx="5486400" cy="178129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5486400" cy="1781299"/>
                    </a:xfrm>
                    <a:prstGeom prst="rect">
                      <a:avLst/>
                    </a:prstGeom>
                    <a:noFill/>
                    <a:ln w="9525">
                      <a:noFill/>
                      <a:miter lim="800000"/>
                      <a:headEnd/>
                      <a:tailEnd/>
                    </a:ln>
                  </pic:spPr>
                </pic:pic>
              </a:graphicData>
            </a:graphic>
          </wp:inline>
        </w:drawing>
      </w:r>
      <w:proofErr w:type="gramStart"/>
      <w:r w:rsidR="00C70B58">
        <w:rPr>
          <w:rFonts w:ascii="Arial" w:hAnsi="Arial" w:cs="Arial"/>
          <w:sz w:val="22"/>
          <w:szCs w:val="22"/>
        </w:rPr>
        <w:t>s/1995/342</w:t>
      </w:r>
      <w:proofErr w:type="gramEnd"/>
    </w:p>
    <w:p w:rsidR="00E341CD" w:rsidRDefault="00E341CD" w:rsidP="006D7B77">
      <w:pPr>
        <w:rPr>
          <w:rFonts w:ascii="Arial" w:hAnsi="Arial" w:cs="Arial"/>
          <w:sz w:val="22"/>
          <w:szCs w:val="22"/>
        </w:rPr>
      </w:pPr>
    </w:p>
    <w:p w:rsidR="00E341CD" w:rsidRDefault="00E341CD" w:rsidP="006D7B77">
      <w:pPr>
        <w:rPr>
          <w:rFonts w:ascii="Arial" w:hAnsi="Arial" w:cs="Arial"/>
          <w:sz w:val="22"/>
          <w:szCs w:val="22"/>
        </w:rPr>
      </w:pPr>
      <w:r>
        <w:rPr>
          <w:rFonts w:ascii="Arial" w:hAnsi="Arial" w:cs="Arial"/>
          <w:noProof/>
          <w:sz w:val="22"/>
          <w:szCs w:val="22"/>
          <w:lang w:eastAsia="en-US"/>
        </w:rPr>
        <w:drawing>
          <wp:inline distT="0" distB="0" distL="0" distR="0">
            <wp:extent cx="5486400" cy="97146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5486400" cy="971467"/>
                    </a:xfrm>
                    <a:prstGeom prst="rect">
                      <a:avLst/>
                    </a:prstGeom>
                    <a:noFill/>
                    <a:ln w="9525">
                      <a:noFill/>
                      <a:miter lim="800000"/>
                      <a:headEnd/>
                      <a:tailEnd/>
                    </a:ln>
                  </pic:spPr>
                </pic:pic>
              </a:graphicData>
            </a:graphic>
          </wp:inline>
        </w:drawing>
      </w:r>
      <w:proofErr w:type="gramStart"/>
      <w:r>
        <w:rPr>
          <w:rFonts w:ascii="Arial" w:hAnsi="Arial" w:cs="Arial"/>
          <w:sz w:val="22"/>
          <w:szCs w:val="22"/>
        </w:rPr>
        <w:t>s/1995/342</w:t>
      </w:r>
      <w:proofErr w:type="gramEnd"/>
    </w:p>
    <w:p w:rsidR="006D7B77" w:rsidRDefault="006D7B77" w:rsidP="006D7B77">
      <w:pPr>
        <w:pStyle w:val="Heading2"/>
        <w:numPr>
          <w:ilvl w:val="1"/>
          <w:numId w:val="2"/>
        </w:numPr>
        <w:rPr>
          <w:sz w:val="22"/>
          <w:szCs w:val="22"/>
        </w:rPr>
      </w:pPr>
      <w:r>
        <w:rPr>
          <w:sz w:val="22"/>
          <w:szCs w:val="22"/>
        </w:rPr>
        <w:t xml:space="preserve">Assessment </w:t>
      </w:r>
    </w:p>
    <w:p w:rsidR="006D7B77" w:rsidRDefault="006D7B77" w:rsidP="006D7B77">
      <w:pPr>
        <w:rPr>
          <w:rFonts w:ascii="Arial" w:hAnsi="Arial" w:cs="Arial"/>
          <w:sz w:val="22"/>
          <w:szCs w:val="22"/>
        </w:rPr>
      </w:pPr>
    </w:p>
    <w:tbl>
      <w:tblPr>
        <w:tblW w:w="0" w:type="auto"/>
        <w:tblLayout w:type="fixed"/>
        <w:tblLook w:val="0000"/>
      </w:tblPr>
      <w:tblGrid>
        <w:gridCol w:w="2195"/>
        <w:gridCol w:w="2195"/>
        <w:gridCol w:w="2195"/>
        <w:gridCol w:w="2195"/>
      </w:tblGrid>
      <w:tr w:rsidR="006D7B77" w:rsidTr="002751B8">
        <w:tc>
          <w:tcPr>
            <w:tcW w:w="8780" w:type="dxa"/>
            <w:gridSpan w:val="4"/>
          </w:tcPr>
          <w:p w:rsidR="006D7B77" w:rsidRDefault="006D7B77" w:rsidP="002751B8">
            <w:pPr>
              <w:snapToGrid w:val="0"/>
              <w:jc w:val="center"/>
              <w:rPr>
                <w:rFonts w:ascii="Arial" w:hAnsi="Arial" w:cs="Arial"/>
                <w:b/>
                <w:i/>
                <w:sz w:val="22"/>
                <w:szCs w:val="22"/>
              </w:rPr>
            </w:pPr>
            <w:r>
              <w:rPr>
                <w:rFonts w:ascii="Arial" w:hAnsi="Arial" w:cs="Arial"/>
                <w:b/>
                <w:i/>
                <w:sz w:val="22"/>
                <w:szCs w:val="22"/>
              </w:rPr>
              <w:t>Medium-term compliance</w:t>
            </w:r>
          </w:p>
        </w:tc>
      </w:tr>
      <w:tr w:rsidR="006D7B77" w:rsidTr="002751B8">
        <w:tc>
          <w:tcPr>
            <w:tcW w:w="2195" w:type="dxa"/>
          </w:tcPr>
          <w:p w:rsidR="006D7B77" w:rsidRDefault="00CF0FA6"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No or marginal compliance (1)</w:t>
            </w:r>
          </w:p>
        </w:tc>
        <w:tc>
          <w:tcPr>
            <w:tcW w:w="2195" w:type="dxa"/>
          </w:tcPr>
          <w:p w:rsidR="006D7B77" w:rsidRDefault="006D7B77" w:rsidP="002751B8">
            <w:pPr>
              <w:snapToGrid w:val="0"/>
              <w:rPr>
                <w:rFonts w:ascii="Arial" w:hAnsi="Arial" w:cs="Arial"/>
                <w:sz w:val="22"/>
                <w:szCs w:val="22"/>
              </w:rPr>
            </w:pPr>
            <w:r>
              <w:rPr>
                <w:rFonts w:cs="Arial"/>
                <w:sz w:val="22"/>
                <w:szCs w:val="22"/>
              </w:rPr>
              <w:fldChar w:fldCharType="begin">
                <w:ffData>
                  <w:name w:val="Check2"/>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low compliance (2)</w:t>
            </w:r>
          </w:p>
        </w:tc>
        <w:tc>
          <w:tcPr>
            <w:tcW w:w="2195" w:type="dxa"/>
          </w:tcPr>
          <w:p w:rsidR="006D7B77" w:rsidRDefault="006D7B77"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6D7B77" w:rsidRDefault="006D7B77" w:rsidP="002751B8">
            <w:pPr>
              <w:snapToGrid w:val="0"/>
              <w:rPr>
                <w:rFonts w:ascii="Arial" w:hAnsi="Arial" w:cs="Arial"/>
                <w:sz w:val="22"/>
                <w:szCs w:val="22"/>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6D7B77" w:rsidRDefault="006D7B77" w:rsidP="006D7B77"/>
    <w:p w:rsidR="006D7B77" w:rsidRDefault="006D7B77" w:rsidP="006D7B77">
      <w:pPr>
        <w:pStyle w:val="Heading2"/>
        <w:numPr>
          <w:ilvl w:val="1"/>
          <w:numId w:val="2"/>
        </w:numPr>
        <w:rPr>
          <w:sz w:val="22"/>
          <w:szCs w:val="22"/>
        </w:rPr>
      </w:pPr>
      <w:r>
        <w:rPr>
          <w:sz w:val="22"/>
          <w:szCs w:val="22"/>
        </w:rPr>
        <w:lastRenderedPageBreak/>
        <w:t>Considerations underlying the assessment</w:t>
      </w:r>
    </w:p>
    <w:p w:rsidR="006D7B77" w:rsidRDefault="006D7B77" w:rsidP="006D7B77">
      <w:pPr>
        <w:rPr>
          <w:rFonts w:ascii="Arial" w:hAnsi="Arial" w:cs="Arial"/>
          <w:sz w:val="22"/>
          <w:szCs w:val="22"/>
        </w:rPr>
      </w:pPr>
    </w:p>
    <w:p w:rsidR="006D7B77" w:rsidRDefault="006D7B77" w:rsidP="006D7B77">
      <w:pPr>
        <w:rPr>
          <w:rFonts w:ascii="Arial" w:hAnsi="Arial" w:cs="Arial"/>
          <w:sz w:val="22"/>
          <w:szCs w:val="22"/>
        </w:rPr>
      </w:pPr>
    </w:p>
    <w:p w:rsidR="006D7B77" w:rsidRDefault="006D7B77" w:rsidP="006D7B7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6D7B77" w:rsidRDefault="006D7B77" w:rsidP="006D7B77">
      <w:pPr>
        <w:pStyle w:val="Heading2"/>
        <w:numPr>
          <w:ilvl w:val="1"/>
          <w:numId w:val="2"/>
        </w:numPr>
        <w:rPr>
          <w:sz w:val="22"/>
        </w:rPr>
      </w:pPr>
      <w:r>
        <w:rPr>
          <w:sz w:val="22"/>
        </w:rPr>
        <w:t>Assessment</w:t>
      </w:r>
    </w:p>
    <w:p w:rsidR="006D7B77" w:rsidRDefault="006D7B77" w:rsidP="006D7B77">
      <w:pPr>
        <w:rPr>
          <w:rFonts w:ascii="Arial" w:hAnsi="Arial" w:cs="Arial"/>
          <w:sz w:val="22"/>
          <w:szCs w:val="22"/>
        </w:rPr>
      </w:pPr>
    </w:p>
    <w:tbl>
      <w:tblPr>
        <w:tblW w:w="0" w:type="auto"/>
        <w:tblLayout w:type="fixed"/>
        <w:tblLook w:val="0000"/>
      </w:tblPr>
      <w:tblGrid>
        <w:gridCol w:w="2926"/>
        <w:gridCol w:w="2927"/>
        <w:gridCol w:w="2927"/>
      </w:tblGrid>
      <w:tr w:rsidR="006D7B77" w:rsidTr="002751B8">
        <w:tc>
          <w:tcPr>
            <w:tcW w:w="8780" w:type="dxa"/>
            <w:gridSpan w:val="3"/>
          </w:tcPr>
          <w:p w:rsidR="006D7B77" w:rsidRDefault="006D7B77" w:rsidP="002751B8">
            <w:pPr>
              <w:snapToGrid w:val="0"/>
              <w:jc w:val="center"/>
              <w:rPr>
                <w:rFonts w:ascii="Arial" w:hAnsi="Arial" w:cs="Arial"/>
                <w:b/>
                <w:i/>
                <w:sz w:val="22"/>
                <w:szCs w:val="22"/>
              </w:rPr>
            </w:pPr>
            <w:r>
              <w:rPr>
                <w:rFonts w:ascii="Arial" w:hAnsi="Arial" w:cs="Arial"/>
                <w:b/>
                <w:i/>
                <w:sz w:val="22"/>
                <w:szCs w:val="22"/>
              </w:rPr>
              <w:t>Level of depth of demand</w:t>
            </w:r>
          </w:p>
        </w:tc>
      </w:tr>
      <w:tr w:rsidR="006D7B77" w:rsidTr="002751B8">
        <w:tc>
          <w:tcPr>
            <w:tcW w:w="2926" w:type="dxa"/>
          </w:tcPr>
          <w:p w:rsidR="006D7B77" w:rsidRDefault="00935BB1"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Low depth of demand (1)</w:t>
            </w:r>
          </w:p>
        </w:tc>
        <w:tc>
          <w:tcPr>
            <w:tcW w:w="2927" w:type="dxa"/>
          </w:tcPr>
          <w:p w:rsidR="006D7B77" w:rsidRDefault="006D7B77" w:rsidP="002751B8">
            <w:pPr>
              <w:snapToGrid w:val="0"/>
              <w:rPr>
                <w:rFonts w:ascii="Arial" w:hAnsi="Arial" w:cs="Arial"/>
                <w:sz w:val="22"/>
                <w:szCs w:val="22"/>
              </w:rPr>
            </w:pPr>
            <w:r>
              <w:rPr>
                <w:rFonts w:cs="Arial"/>
                <w:sz w:val="22"/>
                <w:szCs w:val="22"/>
              </w:rPr>
              <w:fldChar w:fldCharType="begin">
                <w:ffData>
                  <w:name w:val="CheckBox"/>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depth of demand (2)</w:t>
            </w:r>
          </w:p>
        </w:tc>
        <w:tc>
          <w:tcPr>
            <w:tcW w:w="2927" w:type="dxa"/>
          </w:tcPr>
          <w:p w:rsidR="006D7B77" w:rsidRDefault="00935BB1"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High depth of demand (3)</w:t>
            </w:r>
          </w:p>
        </w:tc>
      </w:tr>
    </w:tbl>
    <w:p w:rsidR="006D7B77" w:rsidRDefault="006D7B77" w:rsidP="006D7B77"/>
    <w:p w:rsidR="006D7B77" w:rsidRDefault="006D7B77" w:rsidP="006D7B77">
      <w:pPr>
        <w:pStyle w:val="Heading2"/>
        <w:numPr>
          <w:ilvl w:val="1"/>
          <w:numId w:val="2"/>
        </w:numPr>
        <w:rPr>
          <w:sz w:val="22"/>
        </w:rPr>
      </w:pPr>
      <w:r>
        <w:rPr>
          <w:sz w:val="22"/>
        </w:rPr>
        <w:t>Considerations underlying the assessment</w:t>
      </w:r>
    </w:p>
    <w:p w:rsidR="006D7B77" w:rsidRDefault="006D7B77" w:rsidP="006D7B7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6D7B77" w:rsidRDefault="006D7B77" w:rsidP="006D7B77"/>
    <w:tbl>
      <w:tblPr>
        <w:tblW w:w="0" w:type="auto"/>
        <w:tblLayout w:type="fixed"/>
        <w:tblLook w:val="0000"/>
      </w:tblPr>
      <w:tblGrid>
        <w:gridCol w:w="2926"/>
        <w:gridCol w:w="2927"/>
        <w:gridCol w:w="2927"/>
      </w:tblGrid>
      <w:tr w:rsidR="006D7B77" w:rsidTr="002751B8">
        <w:tc>
          <w:tcPr>
            <w:tcW w:w="8780" w:type="dxa"/>
            <w:gridSpan w:val="3"/>
          </w:tcPr>
          <w:p w:rsidR="006D7B77" w:rsidRDefault="006D7B77" w:rsidP="002751B8">
            <w:pPr>
              <w:snapToGrid w:val="0"/>
              <w:jc w:val="center"/>
              <w:rPr>
                <w:rFonts w:ascii="Arial" w:hAnsi="Arial" w:cs="Arial"/>
                <w:b/>
                <w:i/>
                <w:sz w:val="22"/>
                <w:szCs w:val="22"/>
              </w:rPr>
            </w:pPr>
            <w:r>
              <w:rPr>
                <w:rFonts w:ascii="Arial" w:hAnsi="Arial" w:cs="Arial"/>
                <w:b/>
                <w:i/>
                <w:sz w:val="22"/>
                <w:szCs w:val="22"/>
              </w:rPr>
              <w:t>Level of confidence about coding decision</w:t>
            </w:r>
          </w:p>
        </w:tc>
      </w:tr>
      <w:tr w:rsidR="006D7B77" w:rsidTr="002751B8">
        <w:tc>
          <w:tcPr>
            <w:tcW w:w="2926" w:type="dxa"/>
          </w:tcPr>
          <w:p w:rsidR="006D7B77" w:rsidRDefault="00935BB1"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6D7B77">
              <w:rPr>
                <w:rFonts w:ascii="Arial" w:hAnsi="Arial" w:cs="Arial"/>
                <w:sz w:val="22"/>
                <w:szCs w:val="22"/>
              </w:rPr>
              <w:t xml:space="preserve"> Extremely high</w:t>
            </w:r>
          </w:p>
        </w:tc>
        <w:tc>
          <w:tcPr>
            <w:tcW w:w="2927" w:type="dxa"/>
          </w:tcPr>
          <w:p w:rsidR="006D7B77" w:rsidRDefault="006D7B77" w:rsidP="002751B8">
            <w:pPr>
              <w:snapToGrid w:val="0"/>
              <w:rPr>
                <w:rFonts w:ascii="Arial" w:hAnsi="Arial" w:cs="Arial"/>
                <w:sz w:val="22"/>
                <w:szCs w:val="22"/>
              </w:rPr>
            </w:pPr>
            <w:r>
              <w:rPr>
                <w:rFonts w:cs="Arial"/>
                <w:sz w:val="22"/>
                <w:szCs w:val="22"/>
              </w:rPr>
              <w:fldChar w:fldCharType="begin">
                <w:ffData>
                  <w:name w:val="CheckBox"/>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High</w:t>
            </w:r>
          </w:p>
        </w:tc>
        <w:tc>
          <w:tcPr>
            <w:tcW w:w="2927" w:type="dxa"/>
          </w:tcPr>
          <w:p w:rsidR="006D7B77" w:rsidRDefault="006D7B77" w:rsidP="002751B8">
            <w:pPr>
              <w:snapToGrid w:val="0"/>
              <w:rPr>
                <w:rFonts w:ascii="Arial" w:hAnsi="Arial" w:cs="Arial"/>
                <w:sz w:val="22"/>
                <w:szCs w:val="22"/>
              </w:rPr>
            </w:pPr>
            <w:r>
              <w:rPr>
                <w:rFonts w:cs="Arial"/>
                <w:sz w:val="22"/>
                <w:szCs w:val="22"/>
              </w:rPr>
              <w:fldChar w:fldCharType="begin">
                <w:ffData>
                  <w:name w:val="Check1"/>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Moderate</w:t>
            </w:r>
          </w:p>
        </w:tc>
      </w:tr>
    </w:tbl>
    <w:p w:rsidR="006D7B77" w:rsidRDefault="006D7B77" w:rsidP="006D7B77">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8B3706" w:rsidRDefault="008B3706">
      <w:pPr>
        <w:suppressAutoHyphens w:val="0"/>
        <w:spacing w:after="200" w:line="276" w:lineRule="auto"/>
      </w:pPr>
      <w:r>
        <w:br w:type="page"/>
      </w:r>
    </w:p>
    <w:p w:rsidR="004E27C0" w:rsidRDefault="004E27C0" w:rsidP="004E27C0"/>
    <w:p w:rsidR="004E27C0" w:rsidRDefault="004E27C0"/>
    <w:p w:rsidR="00CA5705" w:rsidRDefault="00CA5705" w:rsidP="00CA5705">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Civil war in Georgia</w:t>
      </w:r>
    </w:p>
    <w:p w:rsidR="00CA5705" w:rsidRDefault="00CA5705" w:rsidP="00CA5705">
      <w:pPr>
        <w:rPr>
          <w:rFonts w:ascii="Arial" w:hAnsi="Arial" w:cs="Arial"/>
          <w:b/>
        </w:rPr>
      </w:pPr>
    </w:p>
    <w:tbl>
      <w:tblPr>
        <w:tblW w:w="0" w:type="auto"/>
        <w:jc w:val="center"/>
        <w:tblLayout w:type="fixed"/>
        <w:tblLook w:val="0000"/>
      </w:tblPr>
      <w:tblGrid>
        <w:gridCol w:w="2808"/>
        <w:gridCol w:w="6096"/>
      </w:tblGrid>
      <w:tr w:rsidR="00CA5705"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CA5705" w:rsidRDefault="00CA5705" w:rsidP="002751B8">
            <w:pPr>
              <w:snapToGrid w:val="0"/>
              <w:rPr>
                <w:rFonts w:ascii="Arial" w:hAnsi="Arial" w:cs="Arial"/>
                <w:b/>
              </w:rPr>
            </w:pPr>
            <w:r>
              <w:rPr>
                <w:rFonts w:ascii="Arial" w:hAnsi="Arial" w:cs="Arial"/>
                <w:b/>
              </w:rPr>
              <w:t>UNSC Resolution: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CA5705" w:rsidRDefault="00CA5705" w:rsidP="002751B8">
            <w:pPr>
              <w:snapToGrid w:val="0"/>
              <w:rPr>
                <w:rFonts w:ascii="Arial" w:hAnsi="Arial" w:cs="Arial"/>
                <w:b/>
              </w:rPr>
            </w:pPr>
            <w:r>
              <w:rPr>
                <w:rFonts w:ascii="Arial" w:hAnsi="Arial" w:cs="Arial"/>
                <w:b/>
              </w:rPr>
              <w:t>906</w:t>
            </w:r>
          </w:p>
        </w:tc>
      </w:tr>
      <w:tr w:rsidR="00CA5705"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CA5705" w:rsidRDefault="00CA5705" w:rsidP="002751B8">
            <w:pPr>
              <w:snapToGrid w:val="0"/>
              <w:rPr>
                <w:rFonts w:ascii="Arial" w:hAnsi="Arial" w:cs="Arial"/>
                <w:b/>
              </w:rPr>
            </w:pPr>
            <w:r>
              <w:rPr>
                <w:rFonts w:ascii="Arial" w:hAnsi="Arial" w:cs="Arial"/>
                <w:b/>
              </w:rPr>
              <w:t>Date of adoption:</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CA5705" w:rsidRDefault="00CA5705" w:rsidP="002751B8">
            <w:pPr>
              <w:snapToGrid w:val="0"/>
              <w:rPr>
                <w:rFonts w:ascii="Arial" w:hAnsi="Arial" w:cs="Arial"/>
                <w:b/>
              </w:rPr>
            </w:pPr>
            <w:r>
              <w:rPr>
                <w:rFonts w:ascii="Arial" w:hAnsi="Arial" w:cs="Arial"/>
                <w:b/>
              </w:rPr>
              <w:t>25-Mar-1994</w:t>
            </w:r>
          </w:p>
        </w:tc>
      </w:tr>
      <w:tr w:rsidR="00CA5705"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CA5705" w:rsidRDefault="00CA5705" w:rsidP="002751B8">
            <w:pPr>
              <w:snapToGrid w:val="0"/>
              <w:rPr>
                <w:rFonts w:ascii="Arial" w:hAnsi="Arial" w:cs="Arial"/>
                <w:b/>
              </w:rPr>
            </w:pPr>
            <w:r>
              <w:rPr>
                <w:rFonts w:ascii="Arial" w:hAnsi="Arial" w:cs="Arial"/>
                <w:b/>
              </w:rPr>
              <w:t>Operative paragraph:</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CA5705" w:rsidRDefault="00723E6C" w:rsidP="00723E6C">
            <w:pPr>
              <w:snapToGrid w:val="0"/>
              <w:rPr>
                <w:rFonts w:ascii="Arial" w:hAnsi="Arial" w:cs="Arial"/>
                <w:b/>
              </w:rPr>
            </w:pPr>
            <w:r>
              <w:rPr>
                <w:rFonts w:ascii="Arial" w:hAnsi="Arial" w:cs="Arial"/>
                <w:b/>
              </w:rPr>
              <w:t>7</w:t>
            </w:r>
          </w:p>
        </w:tc>
      </w:tr>
      <w:tr w:rsidR="00CA5705" w:rsidTr="002751B8">
        <w:trPr>
          <w:jc w:val="center"/>
        </w:trPr>
        <w:tc>
          <w:tcPr>
            <w:tcW w:w="2808" w:type="dxa"/>
            <w:tcBorders>
              <w:top w:val="single" w:sz="4" w:space="0" w:color="000000"/>
              <w:left w:val="single" w:sz="4" w:space="0" w:color="000000"/>
              <w:bottom w:val="single" w:sz="4" w:space="0" w:color="000000"/>
            </w:tcBorders>
            <w:shd w:val="clear" w:color="auto" w:fill="CCCCCC"/>
          </w:tcPr>
          <w:p w:rsidR="00CA5705" w:rsidRDefault="00CA5705" w:rsidP="002751B8">
            <w:pPr>
              <w:snapToGrid w:val="0"/>
              <w:rPr>
                <w:rFonts w:ascii="Arial" w:hAnsi="Arial" w:cs="Arial"/>
                <w:b/>
              </w:rPr>
            </w:pPr>
            <w:r>
              <w:rPr>
                <w:rFonts w:ascii="Arial" w:hAnsi="Arial" w:cs="Arial"/>
                <w:b/>
              </w:rPr>
              <w:t>Demand number:</w:t>
            </w:r>
          </w:p>
        </w:tc>
        <w:tc>
          <w:tcPr>
            <w:tcW w:w="6096" w:type="dxa"/>
            <w:tcBorders>
              <w:top w:val="single" w:sz="4" w:space="0" w:color="000000"/>
              <w:left w:val="single" w:sz="4" w:space="0" w:color="000000"/>
              <w:bottom w:val="single" w:sz="4" w:space="0" w:color="000000"/>
              <w:right w:val="single" w:sz="4" w:space="0" w:color="000000"/>
            </w:tcBorders>
            <w:shd w:val="clear" w:color="auto" w:fill="CCCCCC"/>
          </w:tcPr>
          <w:p w:rsidR="00CA5705" w:rsidRDefault="00CA5705" w:rsidP="002751B8">
            <w:pPr>
              <w:snapToGrid w:val="0"/>
              <w:rPr>
                <w:rFonts w:ascii="Arial" w:hAnsi="Arial" w:cs="Arial"/>
                <w:b/>
              </w:rPr>
            </w:pPr>
            <w:r>
              <w:rPr>
                <w:rFonts w:ascii="Arial" w:hAnsi="Arial" w:cs="Arial"/>
                <w:b/>
              </w:rPr>
              <w:t>906.0</w:t>
            </w:r>
            <w:r w:rsidR="00723E6C">
              <w:rPr>
                <w:rFonts w:ascii="Arial" w:hAnsi="Arial" w:cs="Arial"/>
                <w:b/>
              </w:rPr>
              <w:t>7</w:t>
            </w:r>
            <w:r>
              <w:rPr>
                <w:rFonts w:ascii="Arial" w:hAnsi="Arial" w:cs="Arial"/>
                <w:b/>
              </w:rPr>
              <w:t xml:space="preserve">11 </w:t>
            </w:r>
          </w:p>
          <w:p w:rsidR="00CA5705" w:rsidRDefault="00CA5705" w:rsidP="002751B8">
            <w:pPr>
              <w:snapToGrid w:val="0"/>
              <w:rPr>
                <w:rFonts w:ascii="Arial" w:hAnsi="Arial" w:cs="Arial"/>
                <w:b/>
              </w:rPr>
            </w:pPr>
          </w:p>
        </w:tc>
      </w:tr>
    </w:tbl>
    <w:p w:rsidR="00CA5705" w:rsidRDefault="00CA5705" w:rsidP="00CA5705">
      <w:pPr>
        <w:jc w:val="center"/>
      </w:pPr>
    </w:p>
    <w:p w:rsidR="00CA5705" w:rsidRDefault="00CA5705" w:rsidP="00CA5705">
      <w:pPr>
        <w:pBdr>
          <w:top w:val="single" w:sz="4" w:space="1" w:color="000000"/>
          <w:left w:val="single" w:sz="4" w:space="4" w:color="000000"/>
          <w:bottom w:val="single" w:sz="4" w:space="1" w:color="000000"/>
          <w:right w:val="single" w:sz="4" w:space="4" w:color="000000"/>
        </w:pBdr>
        <w:shd w:val="clear" w:color="auto" w:fill="CCCCCC"/>
        <w:rPr>
          <w:rFonts w:ascii="Arial" w:hAnsi="Arial" w:cs="Arial"/>
          <w:b/>
        </w:rPr>
      </w:pPr>
      <w:r>
        <w:rPr>
          <w:rFonts w:ascii="Arial" w:hAnsi="Arial" w:cs="Arial"/>
          <w:b/>
        </w:rPr>
        <w:t xml:space="preserve">David </w:t>
      </w:r>
      <w:proofErr w:type="spellStart"/>
      <w:r>
        <w:rPr>
          <w:rFonts w:ascii="Arial" w:hAnsi="Arial" w:cs="Arial"/>
          <w:b/>
        </w:rPr>
        <w:t>Siroky</w:t>
      </w:r>
      <w:proofErr w:type="spellEnd"/>
    </w:p>
    <w:p w:rsidR="00CA5705" w:rsidRDefault="00CA5705" w:rsidP="00CA5705">
      <w:pPr>
        <w:rPr>
          <w:rFonts w:ascii="Arial" w:hAnsi="Arial" w:cs="Arial"/>
          <w:b/>
        </w:rPr>
      </w:pPr>
    </w:p>
    <w:p w:rsidR="00CA5705" w:rsidRDefault="00CA5705" w:rsidP="00CA570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 xml:space="preserve">Wording of demand </w:t>
      </w:r>
    </w:p>
    <w:p w:rsidR="00CA5705" w:rsidRDefault="00CA5705" w:rsidP="00CA5705">
      <w:pPr>
        <w:rPr>
          <w:rFonts w:ascii="Arial" w:hAnsi="Arial" w:cs="Arial"/>
          <w:b/>
          <w:sz w:val="22"/>
          <w:szCs w:val="22"/>
          <w:u w:val="single"/>
        </w:rPr>
      </w:pPr>
    </w:p>
    <w:p w:rsidR="00CA5705" w:rsidRDefault="00CA5705" w:rsidP="00CA5705">
      <w:pPr>
        <w:pStyle w:val="ListParagraph"/>
      </w:pPr>
      <w:proofErr w:type="gramStart"/>
      <w:r w:rsidRPr="00CA5705">
        <w:t>take</w:t>
      </w:r>
      <w:proofErr w:type="gramEnd"/>
      <w:r w:rsidRPr="00CA5705">
        <w:t xml:space="preserve"> all necessary steps to ensure the security of UNOMIG personnel and its freedom of movement throughout the territory of the Republic of Georgia</w:t>
      </w:r>
    </w:p>
    <w:p w:rsidR="00CA5705" w:rsidRDefault="00CA5705" w:rsidP="00CA570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List of addressees of the demand</w:t>
      </w:r>
    </w:p>
    <w:p w:rsidR="00CA5705" w:rsidRDefault="00CA5705" w:rsidP="00CA5705">
      <w:pPr>
        <w:rPr>
          <w:rFonts w:ascii="Arial" w:hAnsi="Arial" w:cs="Arial"/>
          <w:sz w:val="22"/>
          <w:szCs w:val="22"/>
        </w:rPr>
      </w:pPr>
    </w:p>
    <w:p w:rsidR="00CA5705" w:rsidRDefault="00CA5705" w:rsidP="00CA5705">
      <w:pPr>
        <w:rPr>
          <w:rFonts w:ascii="Arial" w:hAnsi="Arial" w:cs="Arial"/>
          <w:sz w:val="22"/>
          <w:szCs w:val="22"/>
        </w:rPr>
      </w:pPr>
      <w:r w:rsidRPr="00EE7273">
        <w:rPr>
          <w:rFonts w:ascii="Arial" w:eastAsia="Arial" w:hAnsi="Arial" w:cs="Arial"/>
          <w:color w:val="000000"/>
          <w:sz w:val="20"/>
          <w:szCs w:val="20"/>
        </w:rPr>
        <w:t>Government of Georgia, Abkhazia</w:t>
      </w:r>
    </w:p>
    <w:p w:rsidR="00CA5705" w:rsidRDefault="00CA5705" w:rsidP="00CA570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360"/>
        </w:tabs>
        <w:ind w:left="0" w:firstLine="0"/>
        <w:rPr>
          <w:sz w:val="22"/>
          <w:szCs w:val="22"/>
        </w:rPr>
      </w:pPr>
      <w:r>
        <w:rPr>
          <w:sz w:val="22"/>
          <w:szCs w:val="22"/>
        </w:rPr>
        <w:t>Short-term compliance</w:t>
      </w:r>
    </w:p>
    <w:p w:rsidR="00CA5705" w:rsidRDefault="00CA5705" w:rsidP="00CA5705">
      <w:pPr>
        <w:rPr>
          <w:rFonts w:ascii="Arial" w:hAnsi="Arial" w:cs="Arial"/>
          <w:sz w:val="22"/>
          <w:szCs w:val="22"/>
        </w:rPr>
      </w:pPr>
    </w:p>
    <w:p w:rsidR="00CA5705" w:rsidRDefault="00CA5705" w:rsidP="00CA5705">
      <w:pPr>
        <w:pStyle w:val="Heading2"/>
        <w:numPr>
          <w:ilvl w:val="1"/>
          <w:numId w:val="2"/>
        </w:numPr>
        <w:rPr>
          <w:sz w:val="22"/>
          <w:szCs w:val="22"/>
        </w:rPr>
      </w:pPr>
      <w:r>
        <w:rPr>
          <w:sz w:val="22"/>
          <w:szCs w:val="22"/>
        </w:rPr>
        <w:t>Description of the addressee(s)’ conduct</w:t>
      </w:r>
    </w:p>
    <w:p w:rsidR="00CA5705" w:rsidRDefault="00CA5705" w:rsidP="00CA5705">
      <w:pPr>
        <w:rPr>
          <w:rFonts w:ascii="Arial" w:hAnsi="Arial" w:cs="Arial"/>
          <w:sz w:val="22"/>
          <w:szCs w:val="22"/>
        </w:rPr>
      </w:pPr>
    </w:p>
    <w:p w:rsidR="00CA5705" w:rsidRDefault="00CA5705" w:rsidP="00CA5705">
      <w:pPr>
        <w:rPr>
          <w:rFonts w:ascii="Courier" w:eastAsia="Courier" w:hAnsi="Courier" w:cs="Courier"/>
          <w:sz w:val="20"/>
          <w:szCs w:val="20"/>
        </w:rPr>
      </w:pPr>
      <w:r>
        <w:rPr>
          <w:rFonts w:ascii="Courier" w:eastAsia="Courier" w:hAnsi="Courier" w:cs="Courier"/>
          <w:sz w:val="20"/>
          <w:szCs w:val="20"/>
        </w:rPr>
        <w:t>“UNOMIG observers, being</w:t>
      </w:r>
      <w:r>
        <w:rPr>
          <w:rFonts w:ascii="Helvetica" w:eastAsia="Helvetica" w:hAnsi="Helvetica" w:cs="Helvetica"/>
        </w:rPr>
        <w:t xml:space="preserve"> </w:t>
      </w:r>
      <w:r>
        <w:rPr>
          <w:rFonts w:ascii="Courier" w:eastAsia="Courier" w:hAnsi="Courier" w:cs="Courier"/>
          <w:sz w:val="20"/>
          <w:szCs w:val="20"/>
        </w:rPr>
        <w:t xml:space="preserve">unarmed, remain unable to conduct patrols in the </w:t>
      </w:r>
      <w:proofErr w:type="spellStart"/>
      <w:r>
        <w:rPr>
          <w:rFonts w:ascii="Courier" w:eastAsia="Courier" w:hAnsi="Courier" w:cs="Courier"/>
          <w:sz w:val="20"/>
          <w:szCs w:val="20"/>
        </w:rPr>
        <w:t>Gali</w:t>
      </w:r>
      <w:proofErr w:type="spellEnd"/>
      <w:r>
        <w:rPr>
          <w:rFonts w:ascii="Courier" w:eastAsia="Courier" w:hAnsi="Courier" w:cs="Courier"/>
          <w:sz w:val="20"/>
          <w:szCs w:val="20"/>
        </w:rPr>
        <w:t xml:space="preserve"> district, south of the </w:t>
      </w:r>
      <w:proofErr w:type="spellStart"/>
      <w:r>
        <w:rPr>
          <w:rFonts w:ascii="Courier" w:eastAsia="Courier" w:hAnsi="Courier" w:cs="Courier"/>
          <w:sz w:val="20"/>
          <w:szCs w:val="20"/>
        </w:rPr>
        <w:t>Ochamchira-Tkvarcheli</w:t>
      </w:r>
      <w:proofErr w:type="spellEnd"/>
      <w:r>
        <w:rPr>
          <w:rFonts w:ascii="Courier" w:eastAsia="Courier" w:hAnsi="Courier" w:cs="Courier"/>
          <w:sz w:val="20"/>
          <w:szCs w:val="20"/>
        </w:rPr>
        <w:t xml:space="preserve"> line, for lack of security caused by roving uncontrolled</w:t>
      </w:r>
      <w:r>
        <w:rPr>
          <w:rFonts w:ascii="Helvetica" w:eastAsia="Helvetica" w:hAnsi="Helvetica" w:cs="Helvetica"/>
        </w:rPr>
        <w:t xml:space="preserve"> </w:t>
      </w:r>
      <w:r>
        <w:rPr>
          <w:rFonts w:ascii="Courier" w:eastAsia="Courier" w:hAnsi="Courier" w:cs="Courier"/>
          <w:sz w:val="20"/>
          <w:szCs w:val="20"/>
        </w:rPr>
        <w:t>armed elements (S/1994/253/p. 3 par. 14)”</w:t>
      </w:r>
    </w:p>
    <w:p w:rsidR="00CA5705" w:rsidRDefault="00CA5705" w:rsidP="00CA5705"/>
    <w:p w:rsidR="00CA5705" w:rsidRDefault="00CA5705" w:rsidP="00CA5705">
      <w:pPr>
        <w:rPr>
          <w:rFonts w:ascii="Helvetica" w:eastAsia="Helvetica" w:hAnsi="Helvetica" w:cs="Helvetica"/>
        </w:rPr>
      </w:pPr>
      <w:r>
        <w:rPr>
          <w:rFonts w:ascii="Courier" w:eastAsia="Courier" w:hAnsi="Courier" w:cs="Courier"/>
          <w:sz w:val="20"/>
          <w:szCs w:val="20"/>
        </w:rPr>
        <w:t>“Safe access was possible only with military escorts, which were</w:t>
      </w:r>
      <w:r>
        <w:rPr>
          <w:rFonts w:ascii="Helvetica" w:eastAsia="Helvetica" w:hAnsi="Helvetica" w:cs="Helvetica"/>
        </w:rPr>
        <w:t xml:space="preserve"> </w:t>
      </w:r>
    </w:p>
    <w:p w:rsidR="00CA5705" w:rsidRDefault="00CA5705" w:rsidP="00CA57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rFonts w:ascii="Courier" w:eastAsia="Courier" w:hAnsi="Courier" w:cs="Courier"/>
          <w:sz w:val="20"/>
          <w:szCs w:val="20"/>
        </w:rPr>
      </w:pPr>
      <w:proofErr w:type="gramStart"/>
      <w:r>
        <w:rPr>
          <w:rFonts w:ascii="Courier" w:eastAsia="Courier" w:hAnsi="Courier" w:cs="Courier"/>
          <w:sz w:val="20"/>
          <w:szCs w:val="20"/>
        </w:rPr>
        <w:t>not</w:t>
      </w:r>
      <w:proofErr w:type="gramEnd"/>
      <w:r>
        <w:rPr>
          <w:rFonts w:ascii="Courier" w:eastAsia="Courier" w:hAnsi="Courier" w:cs="Courier"/>
          <w:sz w:val="20"/>
          <w:szCs w:val="20"/>
        </w:rPr>
        <w:t xml:space="preserve"> provided until 24 February, at which time UNOMIG observers were able to</w:t>
      </w:r>
      <w:r>
        <w:rPr>
          <w:rFonts w:ascii="Helvetica" w:eastAsia="Helvetica" w:hAnsi="Helvetica" w:cs="Helvetica"/>
        </w:rPr>
        <w:t xml:space="preserve"> </w:t>
      </w:r>
      <w:r>
        <w:rPr>
          <w:rFonts w:ascii="Courier" w:eastAsia="Courier" w:hAnsi="Courier" w:cs="Courier"/>
          <w:sz w:val="20"/>
          <w:szCs w:val="20"/>
        </w:rPr>
        <w:t xml:space="preserve">visit certain areas in the </w:t>
      </w:r>
      <w:proofErr w:type="spellStart"/>
      <w:r>
        <w:rPr>
          <w:rFonts w:ascii="Courier" w:eastAsia="Courier" w:hAnsi="Courier" w:cs="Courier"/>
          <w:sz w:val="20"/>
          <w:szCs w:val="20"/>
        </w:rPr>
        <w:t>Gali</w:t>
      </w:r>
      <w:proofErr w:type="spellEnd"/>
      <w:r>
        <w:rPr>
          <w:rFonts w:ascii="Courier" w:eastAsia="Courier" w:hAnsi="Courier" w:cs="Courier"/>
          <w:sz w:val="20"/>
          <w:szCs w:val="20"/>
        </w:rPr>
        <w:t xml:space="preserve"> district (S/1994/253/p. 4 par. 18)”</w:t>
      </w:r>
    </w:p>
    <w:p w:rsidR="00CA5705" w:rsidRDefault="00CA5705" w:rsidP="00CA5705"/>
    <w:p w:rsidR="00CA5705" w:rsidRDefault="00CA5705" w:rsidP="00CA5705">
      <w:pPr>
        <w:rPr>
          <w:rFonts w:ascii="Courier" w:eastAsia="Courier" w:hAnsi="Courier" w:cs="Courier"/>
          <w:sz w:val="20"/>
          <w:szCs w:val="20"/>
        </w:rPr>
      </w:pPr>
      <w:r>
        <w:rPr>
          <w:rFonts w:ascii="Courier" w:eastAsia="Courier" w:hAnsi="Courier" w:cs="Courier"/>
          <w:sz w:val="20"/>
          <w:szCs w:val="20"/>
        </w:rPr>
        <w:t>“The sad fact is that the conditions have not yet been fulfilled for the deployment of a UN force in Abkhazia (S/1994/529 p. 5, par. 20)”</w:t>
      </w:r>
      <w:r>
        <w:rPr>
          <w:rFonts w:ascii="Courier" w:eastAsia="Courier" w:hAnsi="Courier" w:cs="Courier"/>
          <w:sz w:val="20"/>
          <w:szCs w:val="20"/>
        </w:rPr>
        <w:br/>
      </w:r>
    </w:p>
    <w:p w:rsidR="00CA5705" w:rsidRDefault="00CA5705" w:rsidP="00CA5705">
      <w:pPr>
        <w:pStyle w:val="Heading2"/>
        <w:numPr>
          <w:ilvl w:val="1"/>
          <w:numId w:val="2"/>
        </w:numPr>
        <w:rPr>
          <w:sz w:val="22"/>
          <w:szCs w:val="22"/>
        </w:rPr>
      </w:pPr>
      <w:r>
        <w:rPr>
          <w:sz w:val="22"/>
          <w:szCs w:val="22"/>
        </w:rPr>
        <w:t xml:space="preserve">Assessment </w:t>
      </w:r>
    </w:p>
    <w:p w:rsidR="00CA5705" w:rsidRDefault="00CA5705" w:rsidP="00CA5705">
      <w:pPr>
        <w:rPr>
          <w:rFonts w:ascii="Arial" w:hAnsi="Arial" w:cs="Arial"/>
          <w:sz w:val="22"/>
          <w:szCs w:val="22"/>
        </w:rPr>
      </w:pPr>
    </w:p>
    <w:tbl>
      <w:tblPr>
        <w:tblW w:w="0" w:type="auto"/>
        <w:tblLayout w:type="fixed"/>
        <w:tblLook w:val="0000"/>
      </w:tblPr>
      <w:tblGrid>
        <w:gridCol w:w="2195"/>
        <w:gridCol w:w="2195"/>
        <w:gridCol w:w="2195"/>
        <w:gridCol w:w="2195"/>
      </w:tblGrid>
      <w:tr w:rsidR="00CA5705" w:rsidTr="002751B8">
        <w:tc>
          <w:tcPr>
            <w:tcW w:w="8780" w:type="dxa"/>
            <w:gridSpan w:val="4"/>
          </w:tcPr>
          <w:p w:rsidR="00CA5705" w:rsidRDefault="00CA5705" w:rsidP="002751B8">
            <w:pPr>
              <w:snapToGrid w:val="0"/>
              <w:jc w:val="center"/>
              <w:rPr>
                <w:rFonts w:ascii="Arial" w:hAnsi="Arial" w:cs="Arial"/>
                <w:b/>
                <w:i/>
                <w:sz w:val="22"/>
                <w:szCs w:val="22"/>
              </w:rPr>
            </w:pPr>
            <w:r>
              <w:rPr>
                <w:rFonts w:ascii="Arial" w:hAnsi="Arial" w:cs="Arial"/>
                <w:b/>
                <w:i/>
                <w:sz w:val="22"/>
                <w:szCs w:val="22"/>
              </w:rPr>
              <w:t>Short-term compliance</w:t>
            </w:r>
          </w:p>
        </w:tc>
      </w:tr>
      <w:tr w:rsidR="00CA5705" w:rsidTr="002751B8">
        <w:tc>
          <w:tcPr>
            <w:tcW w:w="2195" w:type="dxa"/>
          </w:tcPr>
          <w:p w:rsidR="00CA5705" w:rsidRDefault="00CA5705" w:rsidP="002751B8">
            <w:pPr>
              <w:snapToGrid w:val="0"/>
              <w:rPr>
                <w:rFonts w:ascii="Arial" w:hAnsi="Arial" w:cs="Arial"/>
                <w:sz w:val="22"/>
                <w:szCs w:val="22"/>
              </w:rPr>
            </w:pPr>
            <w:r>
              <w:rPr>
                <w:rFonts w:cs="Arial"/>
                <w:sz w:val="22"/>
                <w:szCs w:val="22"/>
              </w:rPr>
              <w:fldChar w:fldCharType="begin">
                <w:ffData>
                  <w:name w:val="Check1"/>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No or marginal compliance (1)</w:t>
            </w:r>
          </w:p>
        </w:tc>
        <w:tc>
          <w:tcPr>
            <w:tcW w:w="2195" w:type="dxa"/>
          </w:tcPr>
          <w:p w:rsidR="00CA5705" w:rsidRDefault="00CC0869"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CA5705">
              <w:rPr>
                <w:rFonts w:ascii="Arial" w:hAnsi="Arial" w:cs="Arial"/>
                <w:sz w:val="22"/>
                <w:szCs w:val="22"/>
              </w:rPr>
              <w:t xml:space="preserve"> Medium low compliance (2)</w:t>
            </w:r>
          </w:p>
        </w:tc>
        <w:tc>
          <w:tcPr>
            <w:tcW w:w="2195" w:type="dxa"/>
          </w:tcPr>
          <w:p w:rsidR="00CA5705" w:rsidRDefault="00CA5705" w:rsidP="002751B8">
            <w:pPr>
              <w:snapToGrid w:val="0"/>
              <w:rPr>
                <w:rFonts w:ascii="Arial" w:hAnsi="Arial" w:cs="Arial"/>
                <w:sz w:val="22"/>
                <w:szCs w:val="22"/>
              </w:rPr>
            </w:pPr>
            <w:r>
              <w:rPr>
                <w:rFonts w:cs="Arial"/>
                <w:sz w:val="22"/>
                <w:szCs w:val="22"/>
              </w:rPr>
              <w:fldChar w:fldCharType="begin">
                <w:ffData>
                  <w:name w:val="Check3"/>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CA5705" w:rsidRDefault="00CA5705" w:rsidP="002751B8">
            <w:pPr>
              <w:snapToGrid w:val="0"/>
              <w:rPr>
                <w:rFonts w:ascii="Arial" w:hAnsi="Arial" w:cs="Arial"/>
                <w:sz w:val="22"/>
                <w:szCs w:val="22"/>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CA5705" w:rsidRDefault="00CA5705" w:rsidP="00CA5705"/>
    <w:p w:rsidR="00CA5705" w:rsidRDefault="00CA5705" w:rsidP="00CA5705">
      <w:pPr>
        <w:pStyle w:val="Heading2"/>
        <w:numPr>
          <w:ilvl w:val="1"/>
          <w:numId w:val="2"/>
        </w:numPr>
        <w:rPr>
          <w:sz w:val="22"/>
          <w:szCs w:val="22"/>
        </w:rPr>
      </w:pPr>
      <w:r>
        <w:rPr>
          <w:sz w:val="22"/>
          <w:szCs w:val="22"/>
        </w:rPr>
        <w:lastRenderedPageBreak/>
        <w:t>Considerations underlying the assessment</w:t>
      </w:r>
    </w:p>
    <w:p w:rsidR="00CA5705" w:rsidRDefault="00CA5705" w:rsidP="00CA5705">
      <w:pPr>
        <w:rPr>
          <w:rFonts w:ascii="Arial" w:hAnsi="Arial" w:cs="Arial"/>
          <w:sz w:val="22"/>
          <w:szCs w:val="22"/>
        </w:rPr>
      </w:pPr>
    </w:p>
    <w:p w:rsidR="00CA5705" w:rsidRDefault="00CA5705" w:rsidP="00CA5705">
      <w:pPr>
        <w:rPr>
          <w:rFonts w:ascii="Arial" w:hAnsi="Arial" w:cs="Arial"/>
          <w:sz w:val="22"/>
          <w:szCs w:val="22"/>
        </w:rPr>
      </w:pPr>
    </w:p>
    <w:p w:rsidR="00CA5705" w:rsidRDefault="00CA5705" w:rsidP="00CA570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Medium-term compliance</w:t>
      </w:r>
    </w:p>
    <w:p w:rsidR="00CA5705" w:rsidRDefault="00CA5705" w:rsidP="00CA5705">
      <w:pPr>
        <w:rPr>
          <w:rFonts w:ascii="Arial" w:hAnsi="Arial" w:cs="Arial"/>
          <w:sz w:val="22"/>
          <w:szCs w:val="22"/>
        </w:rPr>
      </w:pPr>
    </w:p>
    <w:p w:rsidR="00CA5705" w:rsidRDefault="00CA5705" w:rsidP="00CA5705">
      <w:pPr>
        <w:pStyle w:val="Heading2"/>
        <w:numPr>
          <w:ilvl w:val="1"/>
          <w:numId w:val="2"/>
        </w:numPr>
        <w:rPr>
          <w:sz w:val="22"/>
          <w:szCs w:val="22"/>
        </w:rPr>
      </w:pPr>
      <w:r>
        <w:rPr>
          <w:sz w:val="22"/>
          <w:szCs w:val="22"/>
        </w:rPr>
        <w:t>Description of the addressee(s)’ conduct</w:t>
      </w:r>
    </w:p>
    <w:p w:rsidR="00CA5705" w:rsidRDefault="00CA5705" w:rsidP="00CA5705">
      <w:pPr>
        <w:rPr>
          <w:rFonts w:ascii="Arial" w:hAnsi="Arial" w:cs="Arial"/>
          <w:sz w:val="22"/>
          <w:szCs w:val="22"/>
        </w:rPr>
      </w:pPr>
    </w:p>
    <w:p w:rsidR="00CA5705" w:rsidRDefault="00CA5705" w:rsidP="00CA5705">
      <w:pPr>
        <w:rPr>
          <w:rFonts w:ascii="Arial" w:hAnsi="Arial" w:cs="Arial"/>
          <w:sz w:val="22"/>
          <w:szCs w:val="22"/>
        </w:rPr>
      </w:pPr>
      <w:r>
        <w:rPr>
          <w:rFonts w:ascii="Arial" w:hAnsi="Arial" w:cs="Arial"/>
          <w:sz w:val="22"/>
          <w:szCs w:val="22"/>
        </w:rPr>
        <w:t>“The mission has been receiving cooperation from both the Gov of Georgia and the Abkhaz authorities....the military observers enjoy the freedom of movement necessary to perform their tasks (S/1995/10, par. 20).”</w:t>
      </w:r>
    </w:p>
    <w:p w:rsidR="00CA5705" w:rsidRDefault="00CA5705" w:rsidP="00CA5705">
      <w:pPr>
        <w:rPr>
          <w:rFonts w:ascii="Arial" w:hAnsi="Arial" w:cs="Arial"/>
          <w:sz w:val="22"/>
          <w:szCs w:val="22"/>
        </w:rPr>
      </w:pPr>
    </w:p>
    <w:p w:rsidR="00CA5705" w:rsidRDefault="00CA5705" w:rsidP="00CA5705">
      <w:pPr>
        <w:rPr>
          <w:rFonts w:ascii="Arial" w:hAnsi="Arial" w:cs="Arial"/>
          <w:sz w:val="22"/>
          <w:szCs w:val="22"/>
        </w:rPr>
      </w:pPr>
      <w:proofErr w:type="gramStart"/>
      <w:r>
        <w:rPr>
          <w:rFonts w:ascii="Arial" w:hAnsi="Arial" w:cs="Arial"/>
          <w:sz w:val="22"/>
          <w:szCs w:val="22"/>
        </w:rPr>
        <w:t>“ ...</w:t>
      </w:r>
      <w:proofErr w:type="gramEnd"/>
      <w:r>
        <w:rPr>
          <w:rFonts w:ascii="Arial" w:hAnsi="Arial" w:cs="Arial"/>
          <w:sz w:val="22"/>
          <w:szCs w:val="22"/>
        </w:rPr>
        <w:t>cooperation with both sides has continued at an acceptable level (S/1995/657, par. 32) ”</w:t>
      </w:r>
    </w:p>
    <w:p w:rsidR="00CA5705" w:rsidRDefault="00CA5705" w:rsidP="00CA5705">
      <w:pPr>
        <w:rPr>
          <w:rFonts w:ascii="Arial" w:hAnsi="Arial" w:cs="Arial"/>
          <w:sz w:val="22"/>
          <w:szCs w:val="22"/>
        </w:rPr>
      </w:pPr>
    </w:p>
    <w:p w:rsidR="00CA5705" w:rsidRDefault="00CA5705" w:rsidP="00CA5705">
      <w:pPr>
        <w:rPr>
          <w:rFonts w:ascii="Arial" w:hAnsi="Arial" w:cs="Arial"/>
          <w:sz w:val="22"/>
          <w:szCs w:val="22"/>
        </w:rPr>
      </w:pPr>
      <w:proofErr w:type="gramStart"/>
      <w:r>
        <w:rPr>
          <w:rFonts w:ascii="Arial" w:hAnsi="Arial" w:cs="Arial"/>
          <w:sz w:val="22"/>
          <w:szCs w:val="22"/>
        </w:rPr>
        <w:t>“ There</w:t>
      </w:r>
      <w:proofErr w:type="gramEnd"/>
      <w:r>
        <w:rPr>
          <w:rFonts w:ascii="Arial" w:hAnsi="Arial" w:cs="Arial"/>
          <w:sz w:val="22"/>
          <w:szCs w:val="22"/>
        </w:rPr>
        <w:t xml:space="preserve"> have been a  number of incidents of armed robberies of UNOMIG personnel on patrol...(S/1995/657, par. 33)”</w:t>
      </w:r>
    </w:p>
    <w:p w:rsidR="00CA5705" w:rsidRDefault="00CA5705" w:rsidP="00CA5705">
      <w:pPr>
        <w:rPr>
          <w:rFonts w:ascii="Arial" w:hAnsi="Arial" w:cs="Arial"/>
          <w:sz w:val="22"/>
          <w:szCs w:val="22"/>
        </w:rPr>
      </w:pPr>
    </w:p>
    <w:p w:rsidR="00CA5705" w:rsidRDefault="00FB12EB" w:rsidP="00CA5705">
      <w:pPr>
        <w:rPr>
          <w:rFonts w:ascii="Arial" w:hAnsi="Arial" w:cs="Arial"/>
          <w:sz w:val="22"/>
          <w:szCs w:val="22"/>
        </w:rPr>
      </w:pPr>
      <w:r>
        <w:rPr>
          <w:rFonts w:ascii="Arial" w:hAnsi="Arial" w:cs="Arial"/>
          <w:noProof/>
          <w:sz w:val="22"/>
          <w:szCs w:val="22"/>
          <w:lang w:eastAsia="en-US"/>
        </w:rPr>
        <w:drawing>
          <wp:inline distT="0" distB="0" distL="0" distR="0">
            <wp:extent cx="5486400" cy="54606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486400" cy="546067"/>
                    </a:xfrm>
                    <a:prstGeom prst="rect">
                      <a:avLst/>
                    </a:prstGeom>
                    <a:noFill/>
                    <a:ln w="9525">
                      <a:noFill/>
                      <a:miter lim="800000"/>
                      <a:headEnd/>
                      <a:tailEnd/>
                    </a:ln>
                  </pic:spPr>
                </pic:pic>
              </a:graphicData>
            </a:graphic>
          </wp:inline>
        </w:drawing>
      </w:r>
      <w:proofErr w:type="gramStart"/>
      <w:r>
        <w:rPr>
          <w:rFonts w:ascii="Arial" w:hAnsi="Arial" w:cs="Arial"/>
          <w:sz w:val="22"/>
          <w:szCs w:val="22"/>
        </w:rPr>
        <w:t>s/1994.1160</w:t>
      </w:r>
      <w:proofErr w:type="gramEnd"/>
    </w:p>
    <w:p w:rsidR="00E85C0A" w:rsidRDefault="00E85C0A" w:rsidP="00CA5705">
      <w:pPr>
        <w:rPr>
          <w:rFonts w:ascii="Arial" w:hAnsi="Arial" w:cs="Arial"/>
          <w:sz w:val="22"/>
          <w:szCs w:val="22"/>
        </w:rPr>
      </w:pPr>
    </w:p>
    <w:p w:rsidR="00E85C0A" w:rsidRDefault="00E85C0A" w:rsidP="00CA5705">
      <w:pPr>
        <w:rPr>
          <w:rFonts w:ascii="Arial" w:hAnsi="Arial" w:cs="Arial"/>
          <w:sz w:val="22"/>
          <w:szCs w:val="22"/>
        </w:rPr>
      </w:pPr>
      <w:r>
        <w:rPr>
          <w:rFonts w:ascii="Arial" w:hAnsi="Arial" w:cs="Arial"/>
          <w:noProof/>
          <w:sz w:val="22"/>
          <w:szCs w:val="22"/>
          <w:lang w:eastAsia="en-US"/>
        </w:rPr>
        <w:drawing>
          <wp:inline distT="0" distB="0" distL="0" distR="0">
            <wp:extent cx="5486400" cy="945568"/>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486400" cy="945568"/>
                    </a:xfrm>
                    <a:prstGeom prst="rect">
                      <a:avLst/>
                    </a:prstGeom>
                    <a:noFill/>
                    <a:ln w="9525">
                      <a:noFill/>
                      <a:miter lim="800000"/>
                      <a:headEnd/>
                      <a:tailEnd/>
                    </a:ln>
                  </pic:spPr>
                </pic:pic>
              </a:graphicData>
            </a:graphic>
          </wp:inline>
        </w:drawing>
      </w:r>
      <w:proofErr w:type="gramStart"/>
      <w:r>
        <w:rPr>
          <w:rFonts w:ascii="Arial" w:hAnsi="Arial" w:cs="Arial"/>
          <w:sz w:val="22"/>
          <w:szCs w:val="22"/>
        </w:rPr>
        <w:t>s/1994/1160</w:t>
      </w:r>
      <w:proofErr w:type="gramEnd"/>
    </w:p>
    <w:p w:rsidR="00E67537" w:rsidRDefault="00E67537" w:rsidP="00CA5705">
      <w:pPr>
        <w:rPr>
          <w:rFonts w:ascii="Arial" w:hAnsi="Arial" w:cs="Arial"/>
          <w:sz w:val="22"/>
          <w:szCs w:val="22"/>
        </w:rPr>
      </w:pPr>
    </w:p>
    <w:p w:rsidR="00E67537" w:rsidRDefault="00E67537" w:rsidP="00CA5705">
      <w:pPr>
        <w:rPr>
          <w:rFonts w:ascii="Arial" w:hAnsi="Arial" w:cs="Arial"/>
          <w:sz w:val="22"/>
          <w:szCs w:val="22"/>
        </w:rPr>
      </w:pPr>
      <w:r>
        <w:rPr>
          <w:rFonts w:ascii="Arial" w:hAnsi="Arial" w:cs="Arial"/>
          <w:noProof/>
          <w:sz w:val="22"/>
          <w:szCs w:val="22"/>
          <w:lang w:eastAsia="en-US"/>
        </w:rPr>
        <w:drawing>
          <wp:inline distT="0" distB="0" distL="0" distR="0">
            <wp:extent cx="5486400" cy="103398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srcRect/>
                    <a:stretch>
                      <a:fillRect/>
                    </a:stretch>
                  </pic:blipFill>
                  <pic:spPr bwMode="auto">
                    <a:xfrm>
                      <a:off x="0" y="0"/>
                      <a:ext cx="5486400" cy="1033986"/>
                    </a:xfrm>
                    <a:prstGeom prst="rect">
                      <a:avLst/>
                    </a:prstGeom>
                    <a:noFill/>
                    <a:ln w="9525">
                      <a:noFill/>
                      <a:miter lim="800000"/>
                      <a:headEnd/>
                      <a:tailEnd/>
                    </a:ln>
                  </pic:spPr>
                </pic:pic>
              </a:graphicData>
            </a:graphic>
          </wp:inline>
        </w:drawing>
      </w:r>
      <w:proofErr w:type="gramStart"/>
      <w:r>
        <w:rPr>
          <w:rFonts w:ascii="Arial" w:hAnsi="Arial" w:cs="Arial"/>
          <w:sz w:val="22"/>
          <w:szCs w:val="22"/>
        </w:rPr>
        <w:t>s/1995/181</w:t>
      </w:r>
      <w:proofErr w:type="gramEnd"/>
    </w:p>
    <w:p w:rsidR="00B910FC" w:rsidRDefault="00B910FC" w:rsidP="00CA5705">
      <w:pPr>
        <w:rPr>
          <w:rFonts w:ascii="Arial" w:hAnsi="Arial" w:cs="Arial"/>
          <w:sz w:val="22"/>
          <w:szCs w:val="22"/>
        </w:rPr>
      </w:pPr>
    </w:p>
    <w:p w:rsidR="00B910FC" w:rsidRDefault="00B910FC" w:rsidP="00CA5705">
      <w:pPr>
        <w:rPr>
          <w:rFonts w:ascii="Arial" w:hAnsi="Arial" w:cs="Arial"/>
          <w:sz w:val="22"/>
          <w:szCs w:val="22"/>
        </w:rPr>
      </w:pPr>
      <w:r>
        <w:rPr>
          <w:rFonts w:ascii="Arial" w:hAnsi="Arial" w:cs="Arial"/>
          <w:noProof/>
          <w:sz w:val="22"/>
          <w:szCs w:val="22"/>
          <w:lang w:eastAsia="en-US"/>
        </w:rPr>
        <w:drawing>
          <wp:inline distT="0" distB="0" distL="0" distR="0">
            <wp:extent cx="5486400" cy="76267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486400" cy="762671"/>
                    </a:xfrm>
                    <a:prstGeom prst="rect">
                      <a:avLst/>
                    </a:prstGeom>
                    <a:noFill/>
                    <a:ln w="9525">
                      <a:noFill/>
                      <a:miter lim="800000"/>
                      <a:headEnd/>
                      <a:tailEnd/>
                    </a:ln>
                  </pic:spPr>
                </pic:pic>
              </a:graphicData>
            </a:graphic>
          </wp:inline>
        </w:drawing>
      </w:r>
      <w:proofErr w:type="gramStart"/>
      <w:r>
        <w:rPr>
          <w:rFonts w:ascii="Arial" w:hAnsi="Arial" w:cs="Arial"/>
          <w:sz w:val="22"/>
          <w:szCs w:val="22"/>
        </w:rPr>
        <w:t>s/1995/181</w:t>
      </w:r>
      <w:proofErr w:type="gramEnd"/>
    </w:p>
    <w:p w:rsidR="0060545B" w:rsidRDefault="0060545B" w:rsidP="00CA5705">
      <w:pPr>
        <w:rPr>
          <w:rFonts w:ascii="Arial" w:hAnsi="Arial" w:cs="Arial"/>
          <w:sz w:val="22"/>
          <w:szCs w:val="22"/>
        </w:rPr>
      </w:pPr>
    </w:p>
    <w:p w:rsidR="0060545B" w:rsidRDefault="0060545B" w:rsidP="00CA5705">
      <w:pPr>
        <w:rPr>
          <w:rFonts w:ascii="Arial" w:hAnsi="Arial" w:cs="Arial"/>
          <w:sz w:val="22"/>
          <w:szCs w:val="22"/>
        </w:rPr>
      </w:pPr>
      <w:r>
        <w:rPr>
          <w:rFonts w:ascii="Arial" w:hAnsi="Arial" w:cs="Arial"/>
          <w:noProof/>
          <w:sz w:val="22"/>
          <w:szCs w:val="22"/>
          <w:lang w:eastAsia="en-US"/>
        </w:rPr>
        <w:lastRenderedPageBreak/>
        <w:drawing>
          <wp:inline distT="0" distB="0" distL="0" distR="0">
            <wp:extent cx="5486400" cy="779943"/>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5486400" cy="779943"/>
                    </a:xfrm>
                    <a:prstGeom prst="rect">
                      <a:avLst/>
                    </a:prstGeom>
                    <a:noFill/>
                    <a:ln w="9525">
                      <a:noFill/>
                      <a:miter lim="800000"/>
                      <a:headEnd/>
                      <a:tailEnd/>
                    </a:ln>
                  </pic:spPr>
                </pic:pic>
              </a:graphicData>
            </a:graphic>
          </wp:inline>
        </w:drawing>
      </w:r>
      <w:proofErr w:type="gramStart"/>
      <w:r w:rsidR="001779E7">
        <w:rPr>
          <w:rFonts w:ascii="Arial" w:hAnsi="Arial" w:cs="Arial"/>
          <w:sz w:val="22"/>
          <w:szCs w:val="22"/>
        </w:rPr>
        <w:t>s/1995/657</w:t>
      </w:r>
      <w:proofErr w:type="gramEnd"/>
    </w:p>
    <w:p w:rsidR="00CA5705" w:rsidRDefault="00CA5705" w:rsidP="00CA5705">
      <w:pPr>
        <w:pStyle w:val="Heading2"/>
        <w:numPr>
          <w:ilvl w:val="1"/>
          <w:numId w:val="2"/>
        </w:numPr>
        <w:rPr>
          <w:sz w:val="22"/>
          <w:szCs w:val="22"/>
        </w:rPr>
      </w:pPr>
      <w:r>
        <w:rPr>
          <w:sz w:val="22"/>
          <w:szCs w:val="22"/>
        </w:rPr>
        <w:t xml:space="preserve">Assessment </w:t>
      </w:r>
    </w:p>
    <w:p w:rsidR="00CA5705" w:rsidRDefault="00CA5705" w:rsidP="00CA5705">
      <w:pPr>
        <w:rPr>
          <w:rFonts w:ascii="Arial" w:hAnsi="Arial" w:cs="Arial"/>
          <w:sz w:val="22"/>
          <w:szCs w:val="22"/>
        </w:rPr>
      </w:pPr>
    </w:p>
    <w:tbl>
      <w:tblPr>
        <w:tblW w:w="0" w:type="auto"/>
        <w:tblLayout w:type="fixed"/>
        <w:tblLook w:val="0000"/>
      </w:tblPr>
      <w:tblGrid>
        <w:gridCol w:w="2195"/>
        <w:gridCol w:w="2195"/>
        <w:gridCol w:w="2195"/>
        <w:gridCol w:w="2195"/>
      </w:tblGrid>
      <w:tr w:rsidR="00CA5705" w:rsidTr="002751B8">
        <w:tc>
          <w:tcPr>
            <w:tcW w:w="8780" w:type="dxa"/>
            <w:gridSpan w:val="4"/>
          </w:tcPr>
          <w:p w:rsidR="00CA5705" w:rsidRDefault="00CA5705" w:rsidP="002751B8">
            <w:pPr>
              <w:snapToGrid w:val="0"/>
              <w:jc w:val="center"/>
              <w:rPr>
                <w:rFonts w:ascii="Arial" w:hAnsi="Arial" w:cs="Arial"/>
                <w:b/>
                <w:i/>
                <w:sz w:val="22"/>
                <w:szCs w:val="22"/>
              </w:rPr>
            </w:pPr>
            <w:r>
              <w:rPr>
                <w:rFonts w:ascii="Arial" w:hAnsi="Arial" w:cs="Arial"/>
                <w:b/>
                <w:i/>
                <w:sz w:val="22"/>
                <w:szCs w:val="22"/>
              </w:rPr>
              <w:t>Medium-term compliance</w:t>
            </w:r>
          </w:p>
        </w:tc>
      </w:tr>
      <w:tr w:rsidR="00CA5705" w:rsidTr="002751B8">
        <w:tc>
          <w:tcPr>
            <w:tcW w:w="2195" w:type="dxa"/>
          </w:tcPr>
          <w:p w:rsidR="00CA5705" w:rsidRDefault="00CA5705" w:rsidP="002751B8">
            <w:pPr>
              <w:snapToGrid w:val="0"/>
              <w:rPr>
                <w:rFonts w:ascii="Arial" w:hAnsi="Arial" w:cs="Arial"/>
                <w:sz w:val="22"/>
                <w:szCs w:val="22"/>
              </w:rPr>
            </w:pPr>
            <w:r>
              <w:rPr>
                <w:rFonts w:cs="Arial"/>
                <w:sz w:val="22"/>
                <w:szCs w:val="22"/>
              </w:rPr>
              <w:fldChar w:fldCharType="begin">
                <w:ffData>
                  <w:name w:val="Check1"/>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No or marginal compliance (1)</w:t>
            </w:r>
          </w:p>
        </w:tc>
        <w:tc>
          <w:tcPr>
            <w:tcW w:w="2195" w:type="dxa"/>
          </w:tcPr>
          <w:p w:rsidR="00CA5705" w:rsidRDefault="00CC0869"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CA5705">
              <w:rPr>
                <w:rFonts w:ascii="Arial" w:hAnsi="Arial" w:cs="Arial"/>
                <w:sz w:val="22"/>
                <w:szCs w:val="22"/>
              </w:rPr>
              <w:t xml:space="preserve"> Medium low compliance (2)</w:t>
            </w:r>
          </w:p>
        </w:tc>
        <w:tc>
          <w:tcPr>
            <w:tcW w:w="2195" w:type="dxa"/>
          </w:tcPr>
          <w:p w:rsidR="00CA5705" w:rsidRDefault="00CA5705"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Medium high compliance (3)</w:t>
            </w:r>
          </w:p>
        </w:tc>
        <w:tc>
          <w:tcPr>
            <w:tcW w:w="2195" w:type="dxa"/>
          </w:tcPr>
          <w:p w:rsidR="00CA5705" w:rsidRDefault="00CA5705" w:rsidP="002751B8">
            <w:pPr>
              <w:snapToGrid w:val="0"/>
              <w:rPr>
                <w:rFonts w:ascii="Arial" w:hAnsi="Arial" w:cs="Arial"/>
                <w:sz w:val="22"/>
                <w:szCs w:val="22"/>
              </w:rPr>
            </w:pPr>
            <w:r>
              <w:rPr>
                <w:rFonts w:cs="Arial"/>
                <w:sz w:val="22"/>
                <w:szCs w:val="22"/>
              </w:rPr>
              <w:fldChar w:fldCharType="begin">
                <w:ffData>
                  <w:name w:val="Check4"/>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Full or almost full compliance (4)</w:t>
            </w:r>
          </w:p>
        </w:tc>
      </w:tr>
    </w:tbl>
    <w:p w:rsidR="00CA5705" w:rsidRDefault="00CA5705" w:rsidP="00CA5705"/>
    <w:p w:rsidR="00CA5705" w:rsidRDefault="00CA5705" w:rsidP="00CA5705">
      <w:pPr>
        <w:pStyle w:val="Heading2"/>
        <w:numPr>
          <w:ilvl w:val="1"/>
          <w:numId w:val="2"/>
        </w:numPr>
        <w:rPr>
          <w:sz w:val="22"/>
          <w:szCs w:val="22"/>
        </w:rPr>
      </w:pPr>
      <w:r>
        <w:rPr>
          <w:sz w:val="22"/>
          <w:szCs w:val="22"/>
        </w:rPr>
        <w:t>Considerations underlying the assessment</w:t>
      </w:r>
    </w:p>
    <w:p w:rsidR="00CA5705" w:rsidRDefault="00CA5705" w:rsidP="00CA5705">
      <w:pPr>
        <w:rPr>
          <w:rFonts w:ascii="Arial" w:hAnsi="Arial" w:cs="Arial"/>
          <w:sz w:val="22"/>
          <w:szCs w:val="22"/>
        </w:rPr>
      </w:pPr>
    </w:p>
    <w:p w:rsidR="00CA5705" w:rsidRDefault="00CA5705" w:rsidP="00CA5705">
      <w:pPr>
        <w:rPr>
          <w:rFonts w:ascii="Arial" w:hAnsi="Arial" w:cs="Arial"/>
          <w:sz w:val="22"/>
          <w:szCs w:val="22"/>
        </w:rPr>
      </w:pPr>
    </w:p>
    <w:p w:rsidR="00CA5705" w:rsidRDefault="00CA5705" w:rsidP="00CA570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Depth of demand</w:t>
      </w:r>
    </w:p>
    <w:p w:rsidR="00CA5705" w:rsidRDefault="00CA5705" w:rsidP="00CA5705">
      <w:pPr>
        <w:pStyle w:val="Heading2"/>
        <w:numPr>
          <w:ilvl w:val="1"/>
          <w:numId w:val="2"/>
        </w:numPr>
        <w:rPr>
          <w:sz w:val="22"/>
        </w:rPr>
      </w:pPr>
      <w:r>
        <w:rPr>
          <w:sz w:val="22"/>
        </w:rPr>
        <w:t>Assessment</w:t>
      </w:r>
    </w:p>
    <w:p w:rsidR="00CA5705" w:rsidRDefault="00CA5705" w:rsidP="00CA5705">
      <w:pPr>
        <w:rPr>
          <w:rFonts w:ascii="Arial" w:hAnsi="Arial" w:cs="Arial"/>
          <w:sz w:val="22"/>
          <w:szCs w:val="22"/>
        </w:rPr>
      </w:pPr>
    </w:p>
    <w:tbl>
      <w:tblPr>
        <w:tblW w:w="0" w:type="auto"/>
        <w:tblLayout w:type="fixed"/>
        <w:tblLook w:val="0000"/>
      </w:tblPr>
      <w:tblGrid>
        <w:gridCol w:w="2926"/>
        <w:gridCol w:w="2927"/>
        <w:gridCol w:w="2927"/>
      </w:tblGrid>
      <w:tr w:rsidR="00CA5705" w:rsidTr="002751B8">
        <w:tc>
          <w:tcPr>
            <w:tcW w:w="8780" w:type="dxa"/>
            <w:gridSpan w:val="3"/>
          </w:tcPr>
          <w:p w:rsidR="00CA5705" w:rsidRDefault="00CA5705" w:rsidP="002751B8">
            <w:pPr>
              <w:snapToGrid w:val="0"/>
              <w:jc w:val="center"/>
              <w:rPr>
                <w:rFonts w:ascii="Arial" w:hAnsi="Arial" w:cs="Arial"/>
                <w:b/>
                <w:i/>
                <w:sz w:val="22"/>
                <w:szCs w:val="22"/>
              </w:rPr>
            </w:pPr>
            <w:r>
              <w:rPr>
                <w:rFonts w:ascii="Arial" w:hAnsi="Arial" w:cs="Arial"/>
                <w:b/>
                <w:i/>
                <w:sz w:val="22"/>
                <w:szCs w:val="22"/>
              </w:rPr>
              <w:t>Level of depth of demand</w:t>
            </w:r>
          </w:p>
        </w:tc>
      </w:tr>
      <w:tr w:rsidR="00CA5705" w:rsidTr="002751B8">
        <w:tc>
          <w:tcPr>
            <w:tcW w:w="2926" w:type="dxa"/>
          </w:tcPr>
          <w:p w:rsidR="00CA5705" w:rsidRDefault="00CC0869"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CA5705">
              <w:rPr>
                <w:rFonts w:ascii="Arial" w:hAnsi="Arial" w:cs="Arial"/>
                <w:sz w:val="22"/>
                <w:szCs w:val="22"/>
              </w:rPr>
              <w:t xml:space="preserve"> Low depth of demand (1)</w:t>
            </w:r>
          </w:p>
        </w:tc>
        <w:bookmarkStart w:id="4" w:name="CheckBox"/>
        <w:tc>
          <w:tcPr>
            <w:tcW w:w="2927" w:type="dxa"/>
          </w:tcPr>
          <w:p w:rsidR="00CA5705" w:rsidRDefault="00CC0869" w:rsidP="002751B8">
            <w:pPr>
              <w:snapToGrid w:val="0"/>
              <w:rPr>
                <w:rFonts w:ascii="Arial" w:hAnsi="Arial" w:cs="Arial"/>
                <w:sz w:val="22"/>
                <w:szCs w:val="22"/>
              </w:rPr>
            </w:pPr>
            <w:r>
              <w:rPr>
                <w:rFonts w:cs="Arial"/>
                <w:sz w:val="22"/>
                <w:szCs w:val="22"/>
              </w:rPr>
              <w:fldChar w:fldCharType="begin">
                <w:ffData>
                  <w:name w:val="CheckBox"/>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bookmarkEnd w:id="4"/>
            <w:r w:rsidR="00CA5705">
              <w:rPr>
                <w:rFonts w:ascii="Arial" w:hAnsi="Arial" w:cs="Arial"/>
                <w:sz w:val="22"/>
                <w:szCs w:val="22"/>
              </w:rPr>
              <w:t xml:space="preserve"> Medium depth of demand (2)</w:t>
            </w:r>
          </w:p>
        </w:tc>
        <w:tc>
          <w:tcPr>
            <w:tcW w:w="2927" w:type="dxa"/>
          </w:tcPr>
          <w:p w:rsidR="00CA5705" w:rsidRDefault="00CA5705" w:rsidP="002751B8">
            <w:pPr>
              <w:snapToGrid w:val="0"/>
              <w:rPr>
                <w:rFonts w:ascii="Arial" w:hAnsi="Arial" w:cs="Arial"/>
                <w:sz w:val="22"/>
                <w:szCs w:val="22"/>
              </w:rPr>
            </w:pPr>
            <w:r>
              <w:rPr>
                <w:rFonts w:cs="Arial"/>
                <w:sz w:val="22"/>
                <w:szCs w:val="22"/>
              </w:rPr>
              <w:fldChar w:fldCharType="begin">
                <w:ffData>
                  <w:name w:val="Check1"/>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High depth of demand (3)</w:t>
            </w:r>
          </w:p>
        </w:tc>
      </w:tr>
    </w:tbl>
    <w:p w:rsidR="00CA5705" w:rsidRDefault="00CA5705" w:rsidP="00CA5705"/>
    <w:p w:rsidR="00CA5705" w:rsidRDefault="00CA5705" w:rsidP="00CA5705">
      <w:pPr>
        <w:pStyle w:val="Heading2"/>
        <w:numPr>
          <w:ilvl w:val="1"/>
          <w:numId w:val="2"/>
        </w:numPr>
        <w:rPr>
          <w:sz w:val="22"/>
        </w:rPr>
      </w:pPr>
      <w:r>
        <w:rPr>
          <w:sz w:val="22"/>
        </w:rPr>
        <w:t>Considerations underlying the assessment</w:t>
      </w:r>
    </w:p>
    <w:p w:rsidR="00CA5705" w:rsidRDefault="00CA5705" w:rsidP="00CA570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Level of confidence about coding decisions</w:t>
      </w:r>
    </w:p>
    <w:p w:rsidR="00CA5705" w:rsidRDefault="00CA5705" w:rsidP="00CA5705"/>
    <w:tbl>
      <w:tblPr>
        <w:tblW w:w="0" w:type="auto"/>
        <w:tblLayout w:type="fixed"/>
        <w:tblLook w:val="0000"/>
      </w:tblPr>
      <w:tblGrid>
        <w:gridCol w:w="2926"/>
        <w:gridCol w:w="2927"/>
        <w:gridCol w:w="2927"/>
      </w:tblGrid>
      <w:tr w:rsidR="00CA5705" w:rsidTr="002751B8">
        <w:tc>
          <w:tcPr>
            <w:tcW w:w="8780" w:type="dxa"/>
            <w:gridSpan w:val="3"/>
          </w:tcPr>
          <w:p w:rsidR="00CA5705" w:rsidRDefault="00CA5705" w:rsidP="002751B8">
            <w:pPr>
              <w:snapToGrid w:val="0"/>
              <w:jc w:val="center"/>
              <w:rPr>
                <w:rFonts w:ascii="Arial" w:hAnsi="Arial" w:cs="Arial"/>
                <w:b/>
                <w:i/>
                <w:sz w:val="22"/>
                <w:szCs w:val="22"/>
              </w:rPr>
            </w:pPr>
            <w:r>
              <w:rPr>
                <w:rFonts w:ascii="Arial" w:hAnsi="Arial" w:cs="Arial"/>
                <w:b/>
                <w:i/>
                <w:sz w:val="22"/>
                <w:szCs w:val="22"/>
              </w:rPr>
              <w:t>Level of confidence about coding decision</w:t>
            </w:r>
          </w:p>
        </w:tc>
      </w:tr>
      <w:tr w:rsidR="00CA5705" w:rsidTr="002751B8">
        <w:tc>
          <w:tcPr>
            <w:tcW w:w="2926" w:type="dxa"/>
          </w:tcPr>
          <w:p w:rsidR="00CA5705" w:rsidRDefault="00CA5705"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0"/>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Extremely high</w:t>
            </w:r>
          </w:p>
        </w:tc>
        <w:tc>
          <w:tcPr>
            <w:tcW w:w="2927" w:type="dxa"/>
          </w:tcPr>
          <w:p w:rsidR="00CA5705" w:rsidRDefault="000D2DB8" w:rsidP="002751B8">
            <w:pPr>
              <w:snapToGrid w:val="0"/>
              <w:rPr>
                <w:rFonts w:ascii="Arial" w:hAnsi="Arial" w:cs="Arial"/>
                <w:sz w:val="22"/>
                <w:szCs w:val="22"/>
              </w:rPr>
            </w:pPr>
            <w:r>
              <w:rPr>
                <w:rFonts w:cs="Arial"/>
                <w:sz w:val="22"/>
                <w:szCs w:val="22"/>
              </w:rPr>
              <w:fldChar w:fldCharType="begin">
                <w:ffData>
                  <w:name w:val=""/>
                  <w:enabled/>
                  <w:calcOnExit w:val="0"/>
                  <w:checkBox>
                    <w:size w:val="20"/>
                    <w:default w:val="1"/>
                  </w:checkBox>
                </w:ffData>
              </w:fldChar>
            </w:r>
            <w:r>
              <w:rPr>
                <w:rFonts w:cs="Arial"/>
                <w:sz w:val="22"/>
                <w:szCs w:val="22"/>
              </w:rPr>
              <w:instrText xml:space="preserve"> FORMCHECKBOX </w:instrText>
            </w:r>
            <w:r>
              <w:rPr>
                <w:rFonts w:cs="Arial"/>
                <w:sz w:val="22"/>
                <w:szCs w:val="22"/>
              </w:rPr>
            </w:r>
            <w:r>
              <w:rPr>
                <w:rFonts w:cs="Arial"/>
                <w:sz w:val="22"/>
                <w:szCs w:val="22"/>
              </w:rPr>
              <w:fldChar w:fldCharType="end"/>
            </w:r>
            <w:r w:rsidR="00CA5705">
              <w:rPr>
                <w:rFonts w:ascii="Arial" w:hAnsi="Arial" w:cs="Arial"/>
                <w:sz w:val="22"/>
                <w:szCs w:val="22"/>
              </w:rPr>
              <w:t xml:space="preserve"> High</w:t>
            </w:r>
          </w:p>
        </w:tc>
        <w:tc>
          <w:tcPr>
            <w:tcW w:w="2927" w:type="dxa"/>
          </w:tcPr>
          <w:p w:rsidR="00CA5705" w:rsidRDefault="00CA5705" w:rsidP="002751B8">
            <w:pPr>
              <w:snapToGrid w:val="0"/>
              <w:rPr>
                <w:rFonts w:ascii="Arial" w:hAnsi="Arial" w:cs="Arial"/>
                <w:sz w:val="22"/>
                <w:szCs w:val="22"/>
              </w:rPr>
            </w:pPr>
            <w:r>
              <w:rPr>
                <w:rFonts w:cs="Arial"/>
                <w:sz w:val="22"/>
                <w:szCs w:val="22"/>
              </w:rPr>
              <w:fldChar w:fldCharType="begin">
                <w:ffData>
                  <w:name w:val="Check1"/>
                  <w:enabled/>
                  <w:calcOnExit w:val="0"/>
                  <w:checkBox>
                    <w:size w:val="20"/>
                    <w:default w:val="0"/>
                  </w:checkBox>
                </w:ffData>
              </w:fldChar>
            </w:r>
            <w:r>
              <w:instrText xml:space="preserve"> FORMCHECKBOX </w:instrText>
            </w:r>
            <w:r>
              <w:rPr>
                <w:rFonts w:cs="Arial"/>
                <w:sz w:val="22"/>
                <w:szCs w:val="22"/>
              </w:rPr>
            </w:r>
            <w:r>
              <w:rPr>
                <w:rFonts w:cs="Arial"/>
                <w:sz w:val="22"/>
                <w:szCs w:val="22"/>
              </w:rPr>
              <w:fldChar w:fldCharType="end"/>
            </w:r>
            <w:r>
              <w:rPr>
                <w:rFonts w:ascii="Arial" w:hAnsi="Arial" w:cs="Arial"/>
                <w:sz w:val="22"/>
                <w:szCs w:val="22"/>
              </w:rPr>
              <w:t xml:space="preserve"> Moderate</w:t>
            </w:r>
          </w:p>
        </w:tc>
      </w:tr>
    </w:tbl>
    <w:p w:rsidR="00CA5705" w:rsidRDefault="00CA5705" w:rsidP="00CA570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E6E6E6"/>
        <w:tabs>
          <w:tab w:val="left" w:pos="2520"/>
        </w:tabs>
        <w:ind w:hanging="720"/>
        <w:rPr>
          <w:sz w:val="22"/>
          <w:szCs w:val="22"/>
        </w:rPr>
      </w:pPr>
      <w:r>
        <w:rPr>
          <w:sz w:val="22"/>
          <w:szCs w:val="22"/>
        </w:rPr>
        <w:t>Comments to IPI (if any)</w:t>
      </w:r>
    </w:p>
    <w:p w:rsidR="004E27C0" w:rsidRDefault="004E27C0"/>
    <w:sectPr w:rsidR="004E27C0">
      <w:footerReference w:type="default" r:id="rId17"/>
      <w:footerReference w:type="first" r:id="rId18"/>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5242E">
    <w:pPr>
      <w:pStyle w:val="Footer"/>
      <w:ind w:right="360"/>
    </w:pPr>
    <w:r>
      <w:pict>
        <v:shapetype id="_x0000_t202" coordsize="21600,21600" o:spt="202" path="m,l,21600r21600,l21600,xe">
          <v:stroke joinstyle="miter"/>
          <v:path gradientshapeok="t" o:connecttype="rect"/>
        </v:shapetype>
        <v:shape id="_x0000_s1025" type="#_x0000_t202" style="position:absolute;margin-left:515.85pt;margin-top:.05pt;width:6pt;height:12.5pt;z-index:251660288;mso-wrap-distance-left:0;mso-wrap-distance-right:0;mso-position-horizontal-relative:page" stroked="f">
          <v:fill opacity="0" color2="black"/>
          <v:textbox inset="0,0,0,0">
            <w:txbxContent>
              <w:p w:rsidR="00000000" w:rsidRDefault="00D5242E">
                <w:pPr>
                  <w:pStyle w:val="Footer"/>
                </w:pPr>
                <w:r>
                  <w:rPr>
                    <w:rStyle w:val="PageNumber"/>
                    <w:sz w:val="22"/>
                  </w:rPr>
                  <w:fldChar w:fldCharType="begin"/>
                </w:r>
                <w:r>
                  <w:rPr>
                    <w:rStyle w:val="PageNumber"/>
                    <w:sz w:val="22"/>
                  </w:rPr>
                  <w:instrText xml:space="preserve"> PAGE </w:instrText>
                </w:r>
                <w:r>
                  <w:rPr>
                    <w:rStyle w:val="PageNumber"/>
                    <w:sz w:val="22"/>
                  </w:rPr>
                  <w:fldChar w:fldCharType="separate"/>
                </w:r>
                <w:r w:rsidR="00106E59">
                  <w:rPr>
                    <w:rStyle w:val="PageNumber"/>
                    <w:noProof/>
                    <w:sz w:val="22"/>
                  </w:rPr>
                  <w:t>2</w:t>
                </w:r>
                <w:r>
                  <w:rPr>
                    <w:rStyle w:val="PageNumber"/>
                    <w:sz w:val="22"/>
                  </w:rPr>
                  <w:fldChar w:fldCharType="end"/>
                </w:r>
              </w:p>
            </w:txbxContent>
          </v:textbox>
          <w10:wrap type="square" side="largest"/>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5242E"/>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720"/>
      </w:pPr>
    </w:lvl>
    <w:lvl w:ilvl="2">
      <w:start w:val="1"/>
      <w:numFmt w:val="decimal"/>
      <w:lvlText w:val="%1.%2.%3."/>
      <w:lvlJc w:val="left"/>
      <w:pPr>
        <w:tabs>
          <w:tab w:val="num" w:pos="1080"/>
        </w:tabs>
        <w:ind w:left="1080" w:hanging="720"/>
      </w:pPr>
    </w:lvl>
    <w:lvl w:ilvl="3">
      <w:start w:val="1"/>
      <w:numFmt w:val="decimal"/>
      <w:lvlText w:val="%1.%2.%3.%4."/>
      <w:lvlJc w:val="left"/>
      <w:pPr>
        <w:tabs>
          <w:tab w:val="num" w:pos="1440"/>
        </w:tabs>
        <w:ind w:left="1440" w:hanging="1080"/>
      </w:pPr>
    </w:lvl>
    <w:lvl w:ilvl="4">
      <w:start w:val="1"/>
      <w:numFmt w:val="decimal"/>
      <w:lvlText w:val="%1.%2.%3.%4.%5."/>
      <w:lvlJc w:val="left"/>
      <w:pPr>
        <w:tabs>
          <w:tab w:val="num" w:pos="1440"/>
        </w:tabs>
        <w:ind w:left="1440" w:hanging="1080"/>
      </w:pPr>
    </w:lvl>
    <w:lvl w:ilvl="5">
      <w:start w:val="1"/>
      <w:numFmt w:val="decimal"/>
      <w:lvlText w:val="%1.%2.%3.%4.%5.%6."/>
      <w:lvlJc w:val="left"/>
      <w:pPr>
        <w:tabs>
          <w:tab w:val="num" w:pos="1800"/>
        </w:tabs>
        <w:ind w:left="1800" w:hanging="144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2160"/>
        </w:tabs>
        <w:ind w:left="2160" w:hanging="1800"/>
      </w:pPr>
    </w:lvl>
    <w:lvl w:ilvl="8">
      <w:start w:val="1"/>
      <w:numFmt w:val="decimal"/>
      <w:lvlText w:val="%1.%2.%3.%4.%5.%6.%7.%8.%9."/>
      <w:lvlJc w:val="left"/>
      <w:pPr>
        <w:tabs>
          <w:tab w:val="num" w:pos="2160"/>
        </w:tabs>
        <w:ind w:left="2160" w:hanging="180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3074"/>
    <o:shapelayout v:ext="edit">
      <o:idmap v:ext="edit" data="1"/>
    </o:shapelayout>
  </w:hdrShapeDefaults>
  <w:footnotePr>
    <w:pos w:val="beneathText"/>
  </w:footnotePr>
  <w:compat/>
  <w:rsids>
    <w:rsidRoot w:val="00285780"/>
    <w:rsid w:val="00026453"/>
    <w:rsid w:val="00055834"/>
    <w:rsid w:val="00070C35"/>
    <w:rsid w:val="000D2DB8"/>
    <w:rsid w:val="000D582D"/>
    <w:rsid w:val="00106E59"/>
    <w:rsid w:val="001225AC"/>
    <w:rsid w:val="00161221"/>
    <w:rsid w:val="0017699B"/>
    <w:rsid w:val="001779E7"/>
    <w:rsid w:val="001D7444"/>
    <w:rsid w:val="002471D4"/>
    <w:rsid w:val="00285780"/>
    <w:rsid w:val="003F104B"/>
    <w:rsid w:val="00412F1B"/>
    <w:rsid w:val="004A51F9"/>
    <w:rsid w:val="004E27C0"/>
    <w:rsid w:val="00543751"/>
    <w:rsid w:val="00552A47"/>
    <w:rsid w:val="00582165"/>
    <w:rsid w:val="00585CBA"/>
    <w:rsid w:val="005F491B"/>
    <w:rsid w:val="0060545B"/>
    <w:rsid w:val="00624CBD"/>
    <w:rsid w:val="00660930"/>
    <w:rsid w:val="006C343C"/>
    <w:rsid w:val="006D4E7E"/>
    <w:rsid w:val="006D7B77"/>
    <w:rsid w:val="007117C1"/>
    <w:rsid w:val="00723E6C"/>
    <w:rsid w:val="0077796F"/>
    <w:rsid w:val="00822DDA"/>
    <w:rsid w:val="008B3706"/>
    <w:rsid w:val="00935BB1"/>
    <w:rsid w:val="00962138"/>
    <w:rsid w:val="00A61D34"/>
    <w:rsid w:val="00AC1979"/>
    <w:rsid w:val="00AD6D35"/>
    <w:rsid w:val="00B609B0"/>
    <w:rsid w:val="00B910FC"/>
    <w:rsid w:val="00C70B58"/>
    <w:rsid w:val="00CA5705"/>
    <w:rsid w:val="00CC07B7"/>
    <w:rsid w:val="00CC0869"/>
    <w:rsid w:val="00CF0FA6"/>
    <w:rsid w:val="00D5242E"/>
    <w:rsid w:val="00E341CD"/>
    <w:rsid w:val="00E67537"/>
    <w:rsid w:val="00E85C0A"/>
    <w:rsid w:val="00EE7273"/>
    <w:rsid w:val="00FB12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780"/>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qFormat/>
    <w:rsid w:val="00285780"/>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rsid w:val="00285780"/>
    <w:pPr>
      <w:keepNext/>
      <w:numPr>
        <w:ilvl w:val="1"/>
        <w:numId w:val="1"/>
      </w:numPr>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5780"/>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285780"/>
    <w:rPr>
      <w:rFonts w:ascii="Arial" w:eastAsia="Times New Roman" w:hAnsi="Arial" w:cs="Arial"/>
      <w:b/>
      <w:bCs/>
      <w:i/>
      <w:iCs/>
      <w:sz w:val="28"/>
      <w:szCs w:val="28"/>
      <w:lang w:eastAsia="ar-SA"/>
    </w:rPr>
  </w:style>
  <w:style w:type="character" w:styleId="PageNumber">
    <w:name w:val="page number"/>
    <w:basedOn w:val="DefaultParagraphFont"/>
    <w:semiHidden/>
    <w:rsid w:val="00285780"/>
  </w:style>
  <w:style w:type="paragraph" w:styleId="Footer">
    <w:name w:val="footer"/>
    <w:basedOn w:val="Normal"/>
    <w:link w:val="FooterChar"/>
    <w:semiHidden/>
    <w:rsid w:val="00285780"/>
    <w:pPr>
      <w:tabs>
        <w:tab w:val="center" w:pos="4153"/>
        <w:tab w:val="right" w:pos="8306"/>
      </w:tabs>
    </w:pPr>
  </w:style>
  <w:style w:type="character" w:customStyle="1" w:styleId="FooterChar">
    <w:name w:val="Footer Char"/>
    <w:basedOn w:val="DefaultParagraphFont"/>
    <w:link w:val="Footer"/>
    <w:semiHidden/>
    <w:rsid w:val="00285780"/>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6D7B77"/>
    <w:rPr>
      <w:rFonts w:ascii="Tahoma" w:hAnsi="Tahoma" w:cs="Tahoma"/>
      <w:sz w:val="16"/>
      <w:szCs w:val="16"/>
    </w:rPr>
  </w:style>
  <w:style w:type="character" w:customStyle="1" w:styleId="BalloonTextChar">
    <w:name w:val="Balloon Text Char"/>
    <w:basedOn w:val="DefaultParagraphFont"/>
    <w:link w:val="BalloonText"/>
    <w:uiPriority w:val="99"/>
    <w:semiHidden/>
    <w:rsid w:val="006D7B77"/>
    <w:rPr>
      <w:rFonts w:ascii="Tahoma" w:eastAsia="Times New Roman" w:hAnsi="Tahoma" w:cs="Tahoma"/>
      <w:sz w:val="16"/>
      <w:szCs w:val="16"/>
      <w:lang w:eastAsia="ar-SA"/>
    </w:rPr>
  </w:style>
  <w:style w:type="paragraph" w:styleId="ListParagraph">
    <w:name w:val="List Paragraph"/>
    <w:basedOn w:val="Normal"/>
    <w:uiPriority w:val="34"/>
    <w:qFormat/>
    <w:rsid w:val="00CA57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12</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11179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dss57</dc:creator>
  <cp:keywords/>
  <dc:description/>
  <cp:lastModifiedBy>dss57</cp:lastModifiedBy>
  <cp:revision>52</cp:revision>
  <dcterms:created xsi:type="dcterms:W3CDTF">2009-09-24T21:00:00Z</dcterms:created>
  <dcterms:modified xsi:type="dcterms:W3CDTF">2009-09-24T22:58:00Z</dcterms:modified>
</cp:coreProperties>
</file>