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w:t>
        <w:tab/>
        <w:t>)</w:t>
      </w:r>
    </w:p>
    <w:p w14:paraId="301E8218"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1D71A631" w14:textId="77777777" w:rsidR="00BF0582"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C01669E"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4CCA7372" w14:textId="14A97A0F" w:rsidR="00BF0582" w:rsidRPr="000E1A56" w:rsidRDefault="000E1A56" w:rsidP="00BF0582">
      <w:pPr>
        <w:tabs>
          <w:tab w:val="left" w:pos="6195"/>
          <w:tab w:val="right" w:pos="9300"/>
        </w:tabs>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88F8258"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4884529" w14:textId="77777777" w:rsidR="00065051" w:rsidRPr="000E1A56" w:rsidRDefault="00D0150E" w:rsidP="00602285">
      <w:pPr>
        <w:tabs>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w:t>
        <w:tab/>
        <w:t>)</w:t>
      </w:r>
    </w:p>
    <w:p w14:paraId="1AD1EB8C" w14:textId="7777777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ab/>
        <w:t>)</w:t>
      </w:r>
    </w:p>
    <w:p w14:paraId="02460F70" w14:textId="77777777" w:rsidR="00065051" w:rsidRPr="00644CFE" w:rsidRDefault="00D0150E">
      <w:pPr>
        <w:tabs>
          <w:tab w:val="left" w:pos="619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Hon. Immigration Judge: </w:t>
      </w:r>
      <w:sdt>
        <w:sdtPr>
          <w:rPr>
            <w:rFonts w:ascii="Times New Roman" w:eastAsia="Times New Roman" w:hAnsi="Times New Roman" w:cs="Times New Roman"/>
            <w:sz w:val="22"/>
            <w:szCs w:val="22"/>
          </w:rPr>
          <w:id w:val="900000008"/>
        </w:sdtPr>
        <w:sdtContent>
          <w:r>
            <w:rPr>
              <w:rFonts w:ascii="Times New Roman" w:eastAsia="Times New Roman" w:hAnsi="Times New Roman" w:cs="Times New Roman"/>
              <w:sz w:val="22"/>
              <w:szCs w:val="22"/>
            </w:rPr>
            <w:t xml:space="preserve">Wright, Virna A.</w:t>
          </w:r>
        </w:sdtContent>
      </w:sdt>
      <w:r>
        <w:rPr>
          <w:rFonts w:ascii="Times New Roman" w:eastAsia="Times New Roman" w:hAnsi="Times New Roman" w:cs="Times New Roman"/>
          <w:sz w:val="22"/>
          <w:szCs w:val="22"/>
        </w:rPr>
        <w:t xml:space="preserve">   Next Hearing:</w:t>
      </w:r>
      <w:bookmarkStart w:id="0" w:name="_Hlk155690213"/>
      <w:r>
        <w:rPr>
          <w:rFonts w:ascii="Times New Roman" w:eastAsia="Times New Roman" w:hAnsi="Times New Roman" w:cs="Times New Roman"/>
          <w:sz w:val="22"/>
          <w:szCs w:val="22"/>
        </w:rPr>
        <w:t xml:space="preserve"> </w:t>
      </w:r>
      <w:bookmarkEnd w:id="0"/>
      <w:sdt>
        <w:sdtPr>
          <w:rPr>
            <w:rFonts w:ascii="Times New Roman" w:eastAsia="Times New Roman" w:hAnsi="Times New Roman" w:cs="Times New Roman"/>
            <w:b/>
            <w:sz w:val="22"/>
            <w:szCs w:val="22"/>
          </w:rPr>
          <w:id w:val="900000009"/>
        </w:sdtPr>
        <w:sdtContent>
          <w:r>
            <w:rPr>
              <w:rFonts w:ascii="Times New Roman" w:eastAsia="Times New Roman" w:hAnsi="Times New Roman" w:cs="Times New Roman"/>
              <w:b/>
              <w:sz w:val="22"/>
              <w:szCs w:val="22"/>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pageBreakBefore/>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tabs>
                <w:tab w:val="right" w:pos="9300"/>
              </w:tabs>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