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61" w:type="dxa"/>
        <w:tblBorders>
          <w:top w:val="single" w:sz="6" w:space="0" w:color="DEDFE0"/>
          <w:left w:val="single" w:sz="6" w:space="0" w:color="DEDFE0"/>
          <w:bottom w:val="single" w:sz="6" w:space="0" w:color="DEDFE0"/>
          <w:right w:val="single" w:sz="6" w:space="0" w:color="DEDFE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8"/>
        <w:gridCol w:w="2231"/>
        <w:gridCol w:w="4582"/>
      </w:tblGrid>
      <w:tr w:rsidR="001577E5" w:rsidTr="001577E5">
        <w:trPr>
          <w:trHeight w:val="653"/>
        </w:trPr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:rsidR="001577E5" w:rsidRDefault="001577E5">
            <w:pPr>
              <w:spacing w:line="480" w:lineRule="atLeast"/>
              <w:rPr>
                <w:rFonts w:ascii="inherit" w:hAnsi="inherit" w:cs="Arial"/>
                <w:sz w:val="21"/>
                <w:szCs w:val="21"/>
              </w:rPr>
            </w:pPr>
            <w:bookmarkStart w:id="0" w:name="_GoBack"/>
            <w:bookmarkEnd w:id="0"/>
            <w:r>
              <w:rPr>
                <w:rFonts w:ascii="inherit" w:hAnsi="inherit" w:cs="Arial"/>
                <w:sz w:val="21"/>
                <w:szCs w:val="21"/>
                <w:bdr w:val="none" w:sz="0" w:space="0" w:color="auto" w:frame="1"/>
              </w:rPr>
              <w:t>Variable</w:t>
            </w:r>
          </w:p>
        </w:tc>
        <w:tc>
          <w:tcPr>
            <w:tcW w:w="2231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:rsidR="001577E5" w:rsidRDefault="001577E5">
            <w:pPr>
              <w:spacing w:line="480" w:lineRule="atLeast"/>
              <w:rPr>
                <w:rFonts w:ascii="inherit" w:hAnsi="inherit" w:cs="Arial"/>
                <w:sz w:val="21"/>
                <w:szCs w:val="21"/>
              </w:rPr>
            </w:pPr>
            <w:r>
              <w:rPr>
                <w:rFonts w:ascii="inherit" w:hAnsi="inherit" w:cs="Arial"/>
                <w:sz w:val="21"/>
                <w:szCs w:val="21"/>
                <w:bdr w:val="none" w:sz="0" w:space="0" w:color="auto" w:frame="1"/>
              </w:rPr>
              <w:t>Definition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:rsidR="001577E5" w:rsidRDefault="001577E5">
            <w:pPr>
              <w:spacing w:line="480" w:lineRule="atLeast"/>
              <w:rPr>
                <w:rFonts w:ascii="inherit" w:hAnsi="inherit" w:cs="Arial"/>
                <w:sz w:val="21"/>
                <w:szCs w:val="21"/>
              </w:rPr>
            </w:pPr>
            <w:r>
              <w:rPr>
                <w:rFonts w:ascii="inherit" w:hAnsi="inherit" w:cs="Arial"/>
                <w:sz w:val="21"/>
                <w:szCs w:val="21"/>
                <w:bdr w:val="none" w:sz="0" w:space="0" w:color="auto" w:frame="1"/>
              </w:rPr>
              <w:t>Key</w:t>
            </w:r>
          </w:p>
        </w:tc>
      </w:tr>
      <w:tr w:rsidR="001577E5" w:rsidTr="001577E5">
        <w:trPr>
          <w:trHeight w:val="425"/>
        </w:trPr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1577E5" w:rsidRDefault="001577E5">
            <w:pPr>
              <w:spacing w:line="240" w:lineRule="auto"/>
              <w:rPr>
                <w:rFonts w:ascii="inherit" w:hAnsi="inherit" w:cs="Arial"/>
                <w:sz w:val="21"/>
                <w:szCs w:val="21"/>
              </w:rPr>
            </w:pPr>
            <w:r>
              <w:rPr>
                <w:rFonts w:ascii="inherit" w:hAnsi="inherit" w:cs="Arial"/>
                <w:sz w:val="21"/>
                <w:szCs w:val="21"/>
              </w:rPr>
              <w:t>survival</w:t>
            </w:r>
          </w:p>
        </w:tc>
        <w:tc>
          <w:tcPr>
            <w:tcW w:w="2231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1577E5" w:rsidRDefault="001577E5">
            <w:pPr>
              <w:rPr>
                <w:rFonts w:ascii="inherit" w:hAnsi="inherit" w:cs="Arial"/>
                <w:sz w:val="21"/>
                <w:szCs w:val="21"/>
              </w:rPr>
            </w:pPr>
            <w:r>
              <w:rPr>
                <w:rFonts w:ascii="inherit" w:hAnsi="inherit" w:cs="Arial"/>
                <w:sz w:val="21"/>
                <w:szCs w:val="21"/>
              </w:rPr>
              <w:t>Survival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1577E5" w:rsidRDefault="001577E5">
            <w:pPr>
              <w:rPr>
                <w:rFonts w:ascii="inherit" w:hAnsi="inherit" w:cs="Arial"/>
                <w:sz w:val="21"/>
                <w:szCs w:val="21"/>
              </w:rPr>
            </w:pPr>
            <w:r>
              <w:rPr>
                <w:rFonts w:ascii="inherit" w:hAnsi="inherit" w:cs="Arial"/>
                <w:sz w:val="21"/>
                <w:szCs w:val="21"/>
              </w:rPr>
              <w:t>0 = No, 1 = Yes</w:t>
            </w:r>
          </w:p>
        </w:tc>
      </w:tr>
      <w:tr w:rsidR="001577E5" w:rsidTr="001577E5">
        <w:trPr>
          <w:trHeight w:val="425"/>
        </w:trPr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1577E5" w:rsidRDefault="001577E5">
            <w:pPr>
              <w:rPr>
                <w:rFonts w:ascii="inherit" w:hAnsi="inherit" w:cs="Arial"/>
                <w:sz w:val="21"/>
                <w:szCs w:val="21"/>
              </w:rPr>
            </w:pPr>
            <w:proofErr w:type="spellStart"/>
            <w:r>
              <w:rPr>
                <w:rFonts w:ascii="inherit" w:hAnsi="inherit" w:cs="Arial"/>
                <w:sz w:val="21"/>
                <w:szCs w:val="21"/>
              </w:rPr>
              <w:t>pclass</w:t>
            </w:r>
            <w:proofErr w:type="spellEnd"/>
          </w:p>
        </w:tc>
        <w:tc>
          <w:tcPr>
            <w:tcW w:w="2231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1577E5" w:rsidRDefault="001577E5">
            <w:pPr>
              <w:rPr>
                <w:rFonts w:ascii="inherit" w:hAnsi="inherit" w:cs="Arial"/>
                <w:sz w:val="21"/>
                <w:szCs w:val="21"/>
              </w:rPr>
            </w:pPr>
            <w:r>
              <w:rPr>
                <w:rFonts w:ascii="inherit" w:hAnsi="inherit" w:cs="Arial"/>
                <w:sz w:val="21"/>
                <w:szCs w:val="21"/>
              </w:rPr>
              <w:t>Ticket class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1577E5" w:rsidRDefault="001577E5">
            <w:pPr>
              <w:rPr>
                <w:rFonts w:ascii="inherit" w:hAnsi="inherit" w:cs="Arial"/>
                <w:sz w:val="21"/>
                <w:szCs w:val="21"/>
              </w:rPr>
            </w:pPr>
            <w:r>
              <w:rPr>
                <w:rFonts w:ascii="inherit" w:hAnsi="inherit" w:cs="Arial"/>
                <w:sz w:val="21"/>
                <w:szCs w:val="21"/>
              </w:rPr>
              <w:t>1 = 1st, 2 = 2nd, 3 = 3rd</w:t>
            </w:r>
          </w:p>
        </w:tc>
      </w:tr>
      <w:tr w:rsidR="001577E5" w:rsidTr="001577E5">
        <w:trPr>
          <w:trHeight w:val="425"/>
        </w:trPr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1577E5" w:rsidRDefault="001577E5">
            <w:pPr>
              <w:rPr>
                <w:rFonts w:ascii="inherit" w:hAnsi="inherit" w:cs="Arial"/>
                <w:sz w:val="21"/>
                <w:szCs w:val="21"/>
              </w:rPr>
            </w:pPr>
            <w:r>
              <w:rPr>
                <w:rFonts w:ascii="inherit" w:hAnsi="inherit" w:cs="Arial"/>
                <w:sz w:val="21"/>
                <w:szCs w:val="21"/>
              </w:rPr>
              <w:t>sex</w:t>
            </w:r>
          </w:p>
        </w:tc>
        <w:tc>
          <w:tcPr>
            <w:tcW w:w="2231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1577E5" w:rsidRDefault="001577E5">
            <w:pPr>
              <w:rPr>
                <w:rFonts w:ascii="inherit" w:hAnsi="inherit" w:cs="Arial"/>
                <w:sz w:val="21"/>
                <w:szCs w:val="21"/>
              </w:rPr>
            </w:pPr>
            <w:r>
              <w:rPr>
                <w:rFonts w:ascii="inherit" w:hAnsi="inherit" w:cs="Arial"/>
                <w:sz w:val="21"/>
                <w:szCs w:val="21"/>
              </w:rPr>
              <w:t>Sex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1577E5" w:rsidRDefault="001577E5">
            <w:pPr>
              <w:rPr>
                <w:rFonts w:ascii="inherit" w:hAnsi="inherit" w:cs="Arial"/>
                <w:sz w:val="21"/>
                <w:szCs w:val="21"/>
              </w:rPr>
            </w:pPr>
          </w:p>
        </w:tc>
      </w:tr>
      <w:tr w:rsidR="001577E5" w:rsidTr="001577E5">
        <w:trPr>
          <w:trHeight w:val="425"/>
        </w:trPr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1577E5" w:rsidRDefault="001577E5">
            <w:pPr>
              <w:rPr>
                <w:rFonts w:ascii="inherit" w:hAnsi="inherit" w:cs="Arial"/>
                <w:sz w:val="21"/>
                <w:szCs w:val="21"/>
              </w:rPr>
            </w:pPr>
            <w:r>
              <w:rPr>
                <w:rFonts w:ascii="inherit" w:hAnsi="inherit" w:cs="Arial"/>
                <w:sz w:val="21"/>
                <w:szCs w:val="21"/>
              </w:rPr>
              <w:t>Age</w:t>
            </w:r>
          </w:p>
        </w:tc>
        <w:tc>
          <w:tcPr>
            <w:tcW w:w="2231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1577E5" w:rsidRDefault="001577E5">
            <w:pPr>
              <w:rPr>
                <w:rFonts w:ascii="inherit" w:hAnsi="inherit" w:cs="Arial"/>
                <w:sz w:val="21"/>
                <w:szCs w:val="21"/>
              </w:rPr>
            </w:pPr>
            <w:r>
              <w:rPr>
                <w:rFonts w:ascii="inherit" w:hAnsi="inherit" w:cs="Arial"/>
                <w:sz w:val="21"/>
                <w:szCs w:val="21"/>
              </w:rPr>
              <w:t>Age in years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1577E5" w:rsidRDefault="001577E5">
            <w:pPr>
              <w:rPr>
                <w:rFonts w:ascii="inherit" w:hAnsi="inherit" w:cs="Arial"/>
                <w:sz w:val="21"/>
                <w:szCs w:val="21"/>
              </w:rPr>
            </w:pPr>
          </w:p>
        </w:tc>
      </w:tr>
      <w:tr w:rsidR="001577E5" w:rsidTr="001577E5">
        <w:trPr>
          <w:trHeight w:val="683"/>
        </w:trPr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1577E5" w:rsidRDefault="001577E5">
            <w:pPr>
              <w:rPr>
                <w:rFonts w:ascii="inherit" w:hAnsi="inherit" w:cs="Arial"/>
                <w:sz w:val="21"/>
                <w:szCs w:val="21"/>
              </w:rPr>
            </w:pPr>
            <w:proofErr w:type="spellStart"/>
            <w:r>
              <w:rPr>
                <w:rFonts w:ascii="inherit" w:hAnsi="inherit" w:cs="Arial"/>
                <w:sz w:val="21"/>
                <w:szCs w:val="21"/>
              </w:rPr>
              <w:t>sibsp</w:t>
            </w:r>
            <w:proofErr w:type="spellEnd"/>
          </w:p>
        </w:tc>
        <w:tc>
          <w:tcPr>
            <w:tcW w:w="2231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1577E5" w:rsidRDefault="001577E5">
            <w:pPr>
              <w:rPr>
                <w:rFonts w:ascii="inherit" w:hAnsi="inherit" w:cs="Arial"/>
                <w:sz w:val="21"/>
                <w:szCs w:val="21"/>
              </w:rPr>
            </w:pPr>
            <w:r>
              <w:rPr>
                <w:rFonts w:ascii="inherit" w:hAnsi="inherit" w:cs="Arial"/>
                <w:sz w:val="21"/>
                <w:szCs w:val="21"/>
              </w:rPr>
              <w:t># of siblings / spouses aboard the Titanic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1577E5" w:rsidRDefault="001577E5">
            <w:pPr>
              <w:rPr>
                <w:rFonts w:ascii="inherit" w:hAnsi="inherit" w:cs="Arial"/>
                <w:sz w:val="21"/>
                <w:szCs w:val="21"/>
              </w:rPr>
            </w:pPr>
          </w:p>
        </w:tc>
      </w:tr>
      <w:tr w:rsidR="001577E5" w:rsidTr="001577E5">
        <w:trPr>
          <w:trHeight w:val="698"/>
        </w:trPr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1577E5" w:rsidRDefault="001577E5">
            <w:pPr>
              <w:rPr>
                <w:rFonts w:ascii="inherit" w:hAnsi="inherit" w:cs="Arial"/>
                <w:sz w:val="21"/>
                <w:szCs w:val="21"/>
              </w:rPr>
            </w:pPr>
            <w:r>
              <w:rPr>
                <w:rFonts w:ascii="inherit" w:hAnsi="inherit" w:cs="Arial"/>
                <w:sz w:val="21"/>
                <w:szCs w:val="21"/>
              </w:rPr>
              <w:t>parch</w:t>
            </w:r>
          </w:p>
        </w:tc>
        <w:tc>
          <w:tcPr>
            <w:tcW w:w="2231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1577E5" w:rsidRDefault="001577E5">
            <w:pPr>
              <w:rPr>
                <w:rFonts w:ascii="inherit" w:hAnsi="inherit" w:cs="Arial"/>
                <w:sz w:val="21"/>
                <w:szCs w:val="21"/>
              </w:rPr>
            </w:pPr>
            <w:r>
              <w:rPr>
                <w:rFonts w:ascii="inherit" w:hAnsi="inherit" w:cs="Arial"/>
                <w:sz w:val="21"/>
                <w:szCs w:val="21"/>
              </w:rPr>
              <w:t># of parents / children aboard the Titanic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1577E5" w:rsidRDefault="001577E5">
            <w:pPr>
              <w:rPr>
                <w:rFonts w:ascii="inherit" w:hAnsi="inherit" w:cs="Arial"/>
                <w:sz w:val="21"/>
                <w:szCs w:val="21"/>
              </w:rPr>
            </w:pPr>
          </w:p>
        </w:tc>
      </w:tr>
      <w:tr w:rsidR="001577E5" w:rsidTr="001577E5">
        <w:trPr>
          <w:trHeight w:val="425"/>
        </w:trPr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1577E5" w:rsidRDefault="001577E5">
            <w:pPr>
              <w:rPr>
                <w:rFonts w:ascii="inherit" w:hAnsi="inherit" w:cs="Arial"/>
                <w:sz w:val="21"/>
                <w:szCs w:val="21"/>
              </w:rPr>
            </w:pPr>
            <w:r>
              <w:rPr>
                <w:rFonts w:ascii="inherit" w:hAnsi="inherit" w:cs="Arial"/>
                <w:sz w:val="21"/>
                <w:szCs w:val="21"/>
              </w:rPr>
              <w:t>ticket</w:t>
            </w:r>
          </w:p>
        </w:tc>
        <w:tc>
          <w:tcPr>
            <w:tcW w:w="2231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1577E5" w:rsidRDefault="001577E5">
            <w:pPr>
              <w:rPr>
                <w:rFonts w:ascii="inherit" w:hAnsi="inherit" w:cs="Arial"/>
                <w:sz w:val="21"/>
                <w:szCs w:val="21"/>
              </w:rPr>
            </w:pPr>
            <w:r>
              <w:rPr>
                <w:rFonts w:ascii="inherit" w:hAnsi="inherit" w:cs="Arial"/>
                <w:sz w:val="21"/>
                <w:szCs w:val="21"/>
              </w:rPr>
              <w:t>Ticket number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1577E5" w:rsidRDefault="001577E5">
            <w:pPr>
              <w:rPr>
                <w:rFonts w:ascii="inherit" w:hAnsi="inherit" w:cs="Arial"/>
                <w:sz w:val="21"/>
                <w:szCs w:val="21"/>
              </w:rPr>
            </w:pPr>
          </w:p>
        </w:tc>
      </w:tr>
      <w:tr w:rsidR="001577E5" w:rsidTr="001577E5">
        <w:trPr>
          <w:trHeight w:val="425"/>
        </w:trPr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1577E5" w:rsidRDefault="001577E5">
            <w:pPr>
              <w:rPr>
                <w:rFonts w:ascii="inherit" w:hAnsi="inherit" w:cs="Arial"/>
                <w:sz w:val="21"/>
                <w:szCs w:val="21"/>
              </w:rPr>
            </w:pPr>
            <w:r>
              <w:rPr>
                <w:rFonts w:ascii="inherit" w:hAnsi="inherit" w:cs="Arial"/>
                <w:sz w:val="21"/>
                <w:szCs w:val="21"/>
              </w:rPr>
              <w:t>fare</w:t>
            </w:r>
          </w:p>
        </w:tc>
        <w:tc>
          <w:tcPr>
            <w:tcW w:w="2231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1577E5" w:rsidRDefault="001577E5">
            <w:pPr>
              <w:rPr>
                <w:rFonts w:ascii="inherit" w:hAnsi="inherit" w:cs="Arial"/>
                <w:sz w:val="21"/>
                <w:szCs w:val="21"/>
              </w:rPr>
            </w:pPr>
            <w:r>
              <w:rPr>
                <w:rFonts w:ascii="inherit" w:hAnsi="inherit" w:cs="Arial"/>
                <w:sz w:val="21"/>
                <w:szCs w:val="21"/>
              </w:rPr>
              <w:t>Passenger fare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1577E5" w:rsidRDefault="001577E5">
            <w:pPr>
              <w:rPr>
                <w:rFonts w:ascii="inherit" w:hAnsi="inherit" w:cs="Arial"/>
                <w:sz w:val="21"/>
                <w:szCs w:val="21"/>
              </w:rPr>
            </w:pPr>
          </w:p>
        </w:tc>
      </w:tr>
      <w:tr w:rsidR="001577E5" w:rsidTr="001577E5">
        <w:trPr>
          <w:trHeight w:val="425"/>
        </w:trPr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1577E5" w:rsidRDefault="001577E5">
            <w:pPr>
              <w:rPr>
                <w:rFonts w:ascii="inherit" w:hAnsi="inherit" w:cs="Arial"/>
                <w:sz w:val="21"/>
                <w:szCs w:val="21"/>
              </w:rPr>
            </w:pPr>
            <w:r>
              <w:rPr>
                <w:rFonts w:ascii="inherit" w:hAnsi="inherit" w:cs="Arial"/>
                <w:sz w:val="21"/>
                <w:szCs w:val="21"/>
              </w:rPr>
              <w:t>cabin</w:t>
            </w:r>
          </w:p>
        </w:tc>
        <w:tc>
          <w:tcPr>
            <w:tcW w:w="2231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1577E5" w:rsidRDefault="001577E5">
            <w:pPr>
              <w:rPr>
                <w:rFonts w:ascii="inherit" w:hAnsi="inherit" w:cs="Arial"/>
                <w:sz w:val="21"/>
                <w:szCs w:val="21"/>
              </w:rPr>
            </w:pPr>
            <w:r>
              <w:rPr>
                <w:rFonts w:ascii="inherit" w:hAnsi="inherit" w:cs="Arial"/>
                <w:sz w:val="21"/>
                <w:szCs w:val="21"/>
              </w:rPr>
              <w:t>Cabin number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1577E5" w:rsidRDefault="001577E5">
            <w:pPr>
              <w:rPr>
                <w:rFonts w:ascii="inherit" w:hAnsi="inherit" w:cs="Arial"/>
                <w:sz w:val="21"/>
                <w:szCs w:val="21"/>
              </w:rPr>
            </w:pPr>
          </w:p>
        </w:tc>
      </w:tr>
      <w:tr w:rsidR="001577E5" w:rsidTr="001577E5">
        <w:trPr>
          <w:trHeight w:val="425"/>
        </w:trPr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1577E5" w:rsidRDefault="001577E5">
            <w:pPr>
              <w:rPr>
                <w:rFonts w:ascii="inherit" w:hAnsi="inherit" w:cs="Arial"/>
                <w:sz w:val="21"/>
                <w:szCs w:val="21"/>
              </w:rPr>
            </w:pPr>
            <w:r>
              <w:rPr>
                <w:rFonts w:ascii="inherit" w:hAnsi="inherit" w:cs="Arial"/>
                <w:sz w:val="21"/>
                <w:szCs w:val="21"/>
              </w:rPr>
              <w:t>embarked</w:t>
            </w:r>
          </w:p>
        </w:tc>
        <w:tc>
          <w:tcPr>
            <w:tcW w:w="2231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1577E5" w:rsidRDefault="001577E5">
            <w:pPr>
              <w:rPr>
                <w:rFonts w:ascii="inherit" w:hAnsi="inherit" w:cs="Arial"/>
                <w:sz w:val="21"/>
                <w:szCs w:val="21"/>
              </w:rPr>
            </w:pPr>
            <w:r>
              <w:rPr>
                <w:rFonts w:ascii="inherit" w:hAnsi="inherit" w:cs="Arial"/>
                <w:sz w:val="21"/>
                <w:szCs w:val="21"/>
              </w:rPr>
              <w:t>Port of Embarkation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1577E5" w:rsidRDefault="001577E5">
            <w:pPr>
              <w:rPr>
                <w:rFonts w:ascii="inherit" w:hAnsi="inherit" w:cs="Arial"/>
                <w:sz w:val="21"/>
                <w:szCs w:val="21"/>
              </w:rPr>
            </w:pPr>
            <w:r>
              <w:rPr>
                <w:rFonts w:ascii="inherit" w:hAnsi="inherit" w:cs="Arial"/>
                <w:sz w:val="21"/>
                <w:szCs w:val="21"/>
              </w:rPr>
              <w:t>C = Cherbourg, Q = Queenstown, S = Southampton</w:t>
            </w:r>
          </w:p>
        </w:tc>
      </w:tr>
    </w:tbl>
    <w:p w:rsidR="001577E5" w:rsidRDefault="001577E5" w:rsidP="001577E5">
      <w:pPr>
        <w:pStyle w:val="Heading3"/>
        <w:shd w:val="clear" w:color="auto" w:fill="FFFFFF"/>
        <w:spacing w:before="360" w:beforeAutospacing="0" w:after="240" w:afterAutospacing="0"/>
        <w:textAlignment w:val="baseline"/>
        <w:rPr>
          <w:rFonts w:ascii="Arial" w:hAnsi="Arial" w:cs="Arial"/>
          <w:b w:val="0"/>
          <w:bCs w:val="0"/>
          <w:color w:val="000000"/>
        </w:rPr>
      </w:pPr>
      <w:r>
        <w:rPr>
          <w:rFonts w:ascii="Arial" w:hAnsi="Arial" w:cs="Arial"/>
          <w:b w:val="0"/>
          <w:bCs w:val="0"/>
          <w:color w:val="000000"/>
        </w:rPr>
        <w:t>Variable Notes</w:t>
      </w:r>
    </w:p>
    <w:p w:rsidR="001577E5" w:rsidRDefault="001577E5" w:rsidP="001577E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proofErr w:type="spellStart"/>
      <w:proofErr w:type="gramStart"/>
      <w:r>
        <w:rPr>
          <w:rFonts w:ascii="inherit" w:hAnsi="inherit" w:cs="Arial"/>
          <w:sz w:val="21"/>
          <w:szCs w:val="21"/>
          <w:bdr w:val="none" w:sz="0" w:space="0" w:color="auto" w:frame="1"/>
        </w:rPr>
        <w:t>pclass</w:t>
      </w:r>
      <w:proofErr w:type="spellEnd"/>
      <w:proofErr w:type="gramEnd"/>
      <w:r>
        <w:rPr>
          <w:rFonts w:ascii="Arial" w:hAnsi="Arial" w:cs="Arial"/>
          <w:sz w:val="21"/>
          <w:szCs w:val="21"/>
        </w:rPr>
        <w:t>: A proxy for socio-economic status (SES)</w:t>
      </w:r>
      <w:r>
        <w:rPr>
          <w:rFonts w:ascii="Arial" w:hAnsi="Arial" w:cs="Arial"/>
          <w:sz w:val="21"/>
          <w:szCs w:val="21"/>
        </w:rPr>
        <w:br/>
        <w:t>1st = Upper</w:t>
      </w:r>
      <w:r>
        <w:rPr>
          <w:rFonts w:ascii="Arial" w:hAnsi="Arial" w:cs="Arial"/>
          <w:sz w:val="21"/>
          <w:szCs w:val="21"/>
        </w:rPr>
        <w:br/>
        <w:t>2nd = Middle</w:t>
      </w:r>
      <w:r>
        <w:rPr>
          <w:rFonts w:ascii="Arial" w:hAnsi="Arial" w:cs="Arial"/>
          <w:sz w:val="21"/>
          <w:szCs w:val="21"/>
        </w:rPr>
        <w:br/>
        <w:t>3rd = Lower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br/>
      </w:r>
      <w:r>
        <w:rPr>
          <w:rFonts w:ascii="inherit" w:hAnsi="inherit" w:cs="Arial"/>
          <w:sz w:val="21"/>
          <w:szCs w:val="21"/>
          <w:bdr w:val="none" w:sz="0" w:space="0" w:color="auto" w:frame="1"/>
        </w:rPr>
        <w:t>age</w:t>
      </w:r>
      <w:r>
        <w:rPr>
          <w:rFonts w:ascii="Arial" w:hAnsi="Arial" w:cs="Arial"/>
          <w:sz w:val="21"/>
          <w:szCs w:val="21"/>
        </w:rPr>
        <w:t>: Age is fractional if less than 1. If the age is estimated, is it in the form of xx.5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br/>
      </w:r>
      <w:proofErr w:type="spellStart"/>
      <w:r>
        <w:rPr>
          <w:rFonts w:ascii="inherit" w:hAnsi="inherit" w:cs="Arial"/>
          <w:sz w:val="21"/>
          <w:szCs w:val="21"/>
          <w:bdr w:val="none" w:sz="0" w:space="0" w:color="auto" w:frame="1"/>
        </w:rPr>
        <w:t>sibsp</w:t>
      </w:r>
      <w:proofErr w:type="spellEnd"/>
      <w:r>
        <w:rPr>
          <w:rFonts w:ascii="Arial" w:hAnsi="Arial" w:cs="Arial"/>
          <w:sz w:val="21"/>
          <w:szCs w:val="21"/>
        </w:rPr>
        <w:t>: The dataset defines family relations in this way...</w:t>
      </w:r>
      <w:r>
        <w:rPr>
          <w:rFonts w:ascii="Arial" w:hAnsi="Arial" w:cs="Arial"/>
          <w:sz w:val="21"/>
          <w:szCs w:val="21"/>
        </w:rPr>
        <w:br/>
        <w:t>Sibling = brother, sister, stepbrother, stepsister</w:t>
      </w:r>
      <w:r>
        <w:rPr>
          <w:rFonts w:ascii="Arial" w:hAnsi="Arial" w:cs="Arial"/>
          <w:sz w:val="21"/>
          <w:szCs w:val="21"/>
        </w:rPr>
        <w:br/>
        <w:t>Spouse = husband, wife (mistresses and fiancés were ignored</w:t>
      </w:r>
      <w:proofErr w:type="gramStart"/>
      <w:r>
        <w:rPr>
          <w:rFonts w:ascii="Arial" w:hAnsi="Arial" w:cs="Arial"/>
          <w:sz w:val="21"/>
          <w:szCs w:val="21"/>
        </w:rPr>
        <w:t>)</w:t>
      </w:r>
      <w:proofErr w:type="gramEnd"/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br/>
      </w:r>
      <w:r>
        <w:rPr>
          <w:rFonts w:ascii="inherit" w:hAnsi="inherit" w:cs="Arial"/>
          <w:sz w:val="21"/>
          <w:szCs w:val="21"/>
          <w:bdr w:val="none" w:sz="0" w:space="0" w:color="auto" w:frame="1"/>
        </w:rPr>
        <w:t>parch</w:t>
      </w:r>
      <w:r>
        <w:rPr>
          <w:rFonts w:ascii="Arial" w:hAnsi="Arial" w:cs="Arial"/>
          <w:sz w:val="21"/>
          <w:szCs w:val="21"/>
        </w:rPr>
        <w:t>: The dataset defines family relations in this way...</w:t>
      </w:r>
      <w:r>
        <w:rPr>
          <w:rFonts w:ascii="Arial" w:hAnsi="Arial" w:cs="Arial"/>
          <w:sz w:val="21"/>
          <w:szCs w:val="21"/>
        </w:rPr>
        <w:br/>
        <w:t>Parent = mother, father</w:t>
      </w:r>
      <w:r>
        <w:rPr>
          <w:rFonts w:ascii="Arial" w:hAnsi="Arial" w:cs="Arial"/>
          <w:sz w:val="21"/>
          <w:szCs w:val="21"/>
        </w:rPr>
        <w:br/>
        <w:t>Child = daughter, son, stepdaughter, stepson</w:t>
      </w:r>
      <w:r>
        <w:rPr>
          <w:rFonts w:ascii="Arial" w:hAnsi="Arial" w:cs="Arial"/>
          <w:sz w:val="21"/>
          <w:szCs w:val="21"/>
        </w:rPr>
        <w:br/>
      </w:r>
      <w:proofErr w:type="gramStart"/>
      <w:r>
        <w:rPr>
          <w:rFonts w:ascii="Arial" w:hAnsi="Arial" w:cs="Arial"/>
          <w:sz w:val="21"/>
          <w:szCs w:val="21"/>
        </w:rPr>
        <w:t>Some</w:t>
      </w:r>
      <w:proofErr w:type="gramEnd"/>
      <w:r>
        <w:rPr>
          <w:rFonts w:ascii="Arial" w:hAnsi="Arial" w:cs="Arial"/>
          <w:sz w:val="21"/>
          <w:szCs w:val="21"/>
        </w:rPr>
        <w:t xml:space="preserve"> children travelled only with a nanny, therefore parch=0 for them.</w:t>
      </w:r>
    </w:p>
    <w:p w:rsidR="00AA61AD" w:rsidRDefault="00AA61AD"/>
    <w:sectPr w:rsidR="00AA6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7E5"/>
    <w:rsid w:val="001577E5"/>
    <w:rsid w:val="001E441C"/>
    <w:rsid w:val="00AA61AD"/>
    <w:rsid w:val="00B9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3432D2-BDD0-4137-8E8B-A6ED96600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577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577E5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157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2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Taljaard</dc:creator>
  <cp:keywords/>
  <dc:description/>
  <cp:lastModifiedBy>Byron Taljaard</cp:lastModifiedBy>
  <cp:revision>1</cp:revision>
  <dcterms:created xsi:type="dcterms:W3CDTF">2020-01-24T06:50:00Z</dcterms:created>
  <dcterms:modified xsi:type="dcterms:W3CDTF">2020-01-24T06:51:00Z</dcterms:modified>
</cp:coreProperties>
</file>