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EFA" w:rsidRDefault="005567E9">
      <w:pPr>
        <w:pStyle w:val="Heading4"/>
        <w:ind w:firstLineChars="100" w:firstLine="220"/>
      </w:pPr>
      <w:bookmarkStart w:id="0" w:name="_Toc82151460"/>
      <w:r>
        <w:t>EES400</w:t>
      </w:r>
      <w:r>
        <w:tab/>
        <w:t>LINEAR INTEGRATED CIRCUITS</w:t>
      </w:r>
      <w:bookmarkEnd w:id="0"/>
    </w:p>
    <w:p w:rsidR="00E64EFA" w:rsidRDefault="005567E9">
      <w:pPr>
        <w:spacing w:after="0"/>
        <w:jc w:val="both"/>
        <w:rPr>
          <w:rFonts w:ascii="Palatino Linotype" w:hAnsi="Palatino Linotype"/>
          <w:b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b/>
          <w:color w:val="000000"/>
          <w:sz w:val="24"/>
          <w:szCs w:val="24"/>
          <w:lang w:val="en-GB"/>
        </w:rPr>
        <w:t>(4 Credit Hours)</w:t>
      </w:r>
    </w:p>
    <w:p w:rsidR="00E64EFA" w:rsidRDefault="005567E9">
      <w:pPr>
        <w:spacing w:after="0"/>
        <w:jc w:val="both"/>
        <w:rPr>
          <w:rFonts w:ascii="Palatino Linotype" w:hAnsi="Palatino Linotype"/>
          <w:color w:val="000000"/>
          <w:sz w:val="24"/>
          <w:szCs w:val="24"/>
        </w:rPr>
      </w:pPr>
      <w:r>
        <w:rPr>
          <w:rFonts w:ascii="Palatino Linotype" w:hAnsi="Palatino Linotype"/>
          <w:b/>
          <w:color w:val="000000"/>
          <w:sz w:val="24"/>
          <w:szCs w:val="24"/>
          <w:lang w:val="en-GB"/>
        </w:rPr>
        <w:t>Contact hours: 56 hours</w:t>
      </w:r>
      <w:r>
        <w:rPr>
          <w:rFonts w:ascii="Palatino Linotype" w:hAnsi="Palatino Linotype"/>
          <w:color w:val="000000"/>
          <w:sz w:val="24"/>
          <w:szCs w:val="24"/>
        </w:rPr>
        <w:tab/>
      </w:r>
      <w:r>
        <w:rPr>
          <w:rFonts w:ascii="Palatino Linotype" w:hAnsi="Palatino Linotype"/>
          <w:color w:val="000000"/>
          <w:sz w:val="24"/>
          <w:szCs w:val="24"/>
        </w:rPr>
        <w:tab/>
      </w:r>
      <w:r>
        <w:rPr>
          <w:rFonts w:ascii="Palatino Linotype" w:hAnsi="Palatino Linotype"/>
          <w:b/>
          <w:color w:val="000000"/>
          <w:sz w:val="24"/>
          <w:szCs w:val="24"/>
        </w:rPr>
        <w:t>Prerequisite course:</w:t>
      </w:r>
      <w:r w:rsidR="006B50F4">
        <w:rPr>
          <w:rFonts w:ascii="Palatino Linotype" w:hAnsi="Palatino Linotype"/>
          <w:b/>
          <w:color w:val="000000"/>
          <w:sz w:val="24"/>
          <w:szCs w:val="24"/>
        </w:rPr>
        <w:t xml:space="preserve"> </w:t>
      </w:r>
      <w:bookmarkStart w:id="1" w:name="_GoBack"/>
      <w:bookmarkEnd w:id="1"/>
      <w:r>
        <w:rPr>
          <w:rFonts w:ascii="Palatino Linotype" w:hAnsi="Palatino Linotype"/>
          <w:color w:val="000000"/>
          <w:sz w:val="24"/>
          <w:szCs w:val="24"/>
          <w:lang w:val="en-GB"/>
        </w:rPr>
        <w:t>EES214</w:t>
      </w:r>
      <w:r>
        <w:rPr>
          <w:rFonts w:ascii="Palatino Linotype" w:hAnsi="Palatino Linotype"/>
          <w:color w:val="000000"/>
          <w:sz w:val="24"/>
          <w:szCs w:val="24"/>
        </w:rPr>
        <w:t>Analogue Electronics I</w:t>
      </w:r>
    </w:p>
    <w:p w:rsidR="00E64EFA" w:rsidRDefault="005567E9">
      <w:pPr>
        <w:spacing w:after="240"/>
        <w:jc w:val="both"/>
        <w:rPr>
          <w:rFonts w:ascii="Palatino Linotype" w:hAnsi="Palatino Linotype"/>
          <w:b/>
          <w:color w:val="000000"/>
          <w:sz w:val="24"/>
          <w:szCs w:val="24"/>
        </w:rPr>
      </w:pPr>
      <w:r>
        <w:rPr>
          <w:rFonts w:ascii="Palatino Linotype" w:hAnsi="Palatino Linotype"/>
          <w:b/>
          <w:color w:val="000000"/>
          <w:sz w:val="24"/>
          <w:szCs w:val="24"/>
        </w:rPr>
        <w:t>Course Purpose</w:t>
      </w:r>
    </w:p>
    <w:p w:rsidR="00E64EFA" w:rsidRDefault="005567E9">
      <w:p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 xml:space="preserve">The aim of this course is to enable the learner to understand special techniques for implementing analogue and </w:t>
      </w:r>
      <w:r>
        <w:rPr>
          <w:rFonts w:ascii="Palatino Linotype" w:hAnsi="Palatino Linotype"/>
          <w:color w:val="000000"/>
          <w:sz w:val="24"/>
          <w:szCs w:val="24"/>
          <w:lang w:val="en-GB"/>
        </w:rPr>
        <w:t>digital IC circuits and also different ICs i.e. MSI, LSI and VLSI</w:t>
      </w:r>
    </w:p>
    <w:p w:rsidR="00E64EFA" w:rsidRDefault="005567E9">
      <w:pPr>
        <w:spacing w:after="0"/>
        <w:jc w:val="both"/>
        <w:rPr>
          <w:rFonts w:ascii="Palatino Linotype" w:hAnsi="Palatino Linotype"/>
          <w:b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b/>
          <w:color w:val="000000"/>
          <w:sz w:val="24"/>
          <w:szCs w:val="24"/>
          <w:lang w:val="en-GB"/>
        </w:rPr>
        <w:t>Expected Learning Outcomes</w:t>
      </w:r>
    </w:p>
    <w:p w:rsidR="00E64EFA" w:rsidRDefault="005567E9">
      <w:p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>At the end of this course, the learner should be able to;</w:t>
      </w:r>
    </w:p>
    <w:p w:rsidR="00E64EFA" w:rsidRDefault="005567E9">
      <w:pPr>
        <w:numPr>
          <w:ilvl w:val="0"/>
          <w:numId w:val="1"/>
        </w:num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>Use computer design techniques such asCADin IC design</w:t>
      </w:r>
    </w:p>
    <w:p w:rsidR="00E64EFA" w:rsidRDefault="005567E9">
      <w:pPr>
        <w:numPr>
          <w:ilvl w:val="0"/>
          <w:numId w:val="1"/>
        </w:num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>Use CAM to manufacture IC and PCBs</w:t>
      </w:r>
    </w:p>
    <w:p w:rsidR="00E64EFA" w:rsidRDefault="005567E9">
      <w:pPr>
        <w:numPr>
          <w:ilvl w:val="0"/>
          <w:numId w:val="1"/>
        </w:num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>Design filters f</w:t>
      </w:r>
      <w:r>
        <w:rPr>
          <w:rFonts w:ascii="Palatino Linotype" w:hAnsi="Palatino Linotype"/>
          <w:color w:val="000000"/>
          <w:sz w:val="24"/>
          <w:szCs w:val="24"/>
          <w:lang w:val="en-GB"/>
        </w:rPr>
        <w:t>or specific applications</w:t>
      </w:r>
    </w:p>
    <w:p w:rsidR="00E64EFA" w:rsidRDefault="005567E9">
      <w:pPr>
        <w:spacing w:after="0"/>
        <w:jc w:val="both"/>
        <w:rPr>
          <w:rFonts w:ascii="Palatino Linotype" w:hAnsi="Palatino Linotype"/>
          <w:b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b/>
          <w:color w:val="000000"/>
          <w:sz w:val="24"/>
          <w:szCs w:val="24"/>
          <w:lang w:val="en-GB"/>
        </w:rPr>
        <w:t>Course Description</w:t>
      </w:r>
    </w:p>
    <w:p w:rsidR="00E64EFA" w:rsidRDefault="005567E9">
      <w:pPr>
        <w:tabs>
          <w:tab w:val="left" w:pos="0"/>
        </w:tabs>
        <w:spacing w:after="0"/>
        <w:contextualSpacing/>
        <w:jc w:val="both"/>
        <w:rPr>
          <w:rFonts w:ascii="Palatino Linotype" w:hAnsi="Palatino Linotype"/>
          <w:color w:val="000000"/>
          <w:sz w:val="24"/>
          <w:szCs w:val="24"/>
          <w:lang w:val="en-GB" w:bidi="en-US"/>
        </w:rPr>
      </w:pPr>
      <w:r>
        <w:rPr>
          <w:rFonts w:ascii="Palatino Linotype" w:hAnsi="Palatino Linotype"/>
          <w:color w:val="000000"/>
          <w:sz w:val="24"/>
          <w:szCs w:val="24"/>
          <w:lang w:val="en-GB" w:bidi="en-US"/>
        </w:rPr>
        <w:t>DC &amp; AC analysis, gain and frequency response. Filters: Butterworth 1</w:t>
      </w:r>
      <w:r>
        <w:rPr>
          <w:rFonts w:ascii="Palatino Linotype" w:hAnsi="Palatino Linotype"/>
          <w:color w:val="000000"/>
          <w:sz w:val="24"/>
          <w:szCs w:val="24"/>
          <w:vertAlign w:val="superscript"/>
          <w:lang w:val="en-GB" w:bidi="en-US"/>
        </w:rPr>
        <w:t>st</w:t>
      </w:r>
      <w:r>
        <w:rPr>
          <w:rFonts w:ascii="Palatino Linotype" w:hAnsi="Palatino Linotype"/>
          <w:color w:val="000000"/>
          <w:sz w:val="24"/>
          <w:szCs w:val="24"/>
          <w:lang w:val="en-GB" w:bidi="en-US"/>
        </w:rPr>
        <w:t xml:space="preserve"> order Low pass, High pass, Band pass, and Band elimination. Biquadratic filter (single op-amp with finite gain non inverting-Sallen and key) of Low pass, High pass, Band pass and Band elimination filters. Tow-Thomas filters. Filters using Antonios gyrator</w:t>
      </w:r>
      <w:r>
        <w:rPr>
          <w:rFonts w:ascii="Palatino Linotype" w:hAnsi="Palatino Linotype"/>
          <w:color w:val="000000"/>
          <w:sz w:val="24"/>
          <w:szCs w:val="24"/>
          <w:lang w:val="en-GB" w:bidi="en-US"/>
        </w:rPr>
        <w:t>. Switched capacitor Resistor: 1</w:t>
      </w:r>
      <w:r>
        <w:rPr>
          <w:rFonts w:ascii="Palatino Linotype" w:hAnsi="Palatino Linotype"/>
          <w:color w:val="000000"/>
          <w:sz w:val="24"/>
          <w:szCs w:val="24"/>
          <w:vertAlign w:val="superscript"/>
          <w:lang w:val="en-GB" w:bidi="en-US"/>
        </w:rPr>
        <w:t>st</w:t>
      </w:r>
      <w:r>
        <w:rPr>
          <w:rFonts w:ascii="Palatino Linotype" w:hAnsi="Palatino Linotype"/>
          <w:color w:val="000000"/>
          <w:sz w:val="24"/>
          <w:szCs w:val="24"/>
          <w:lang w:val="en-GB" w:bidi="en-US"/>
        </w:rPr>
        <w:t xml:space="preserve"> order, 2</w:t>
      </w:r>
      <w:r>
        <w:rPr>
          <w:rFonts w:ascii="Palatino Linotype" w:hAnsi="Palatino Linotype"/>
          <w:color w:val="000000"/>
          <w:sz w:val="24"/>
          <w:szCs w:val="24"/>
          <w:vertAlign w:val="superscript"/>
          <w:lang w:val="en-GB" w:bidi="en-US"/>
        </w:rPr>
        <w:t>nd</w:t>
      </w:r>
      <w:r>
        <w:rPr>
          <w:rFonts w:ascii="Palatino Linotype" w:hAnsi="Palatino Linotype"/>
          <w:color w:val="000000"/>
          <w:sz w:val="24"/>
          <w:szCs w:val="24"/>
          <w:lang w:val="en-GB" w:bidi="en-US"/>
        </w:rPr>
        <w:t xml:space="preserve"> order based on Tow-Thomas. Voltage Regulators; IC 723 and its applications, Current boosting, short circuit and fold back protection. Three terminal regulators, dual tracking regulators – switching regulators. </w:t>
      </w:r>
      <w:r>
        <w:rPr>
          <w:rFonts w:ascii="Palatino Linotype" w:hAnsi="Palatino Linotype"/>
          <w:color w:val="000000"/>
          <w:sz w:val="24"/>
          <w:szCs w:val="24"/>
          <w:lang w:val="en-GB" w:bidi="en-US"/>
        </w:rPr>
        <w:t>PLL principle, IC 565 - analysis of lock range and capture range. Applications of PLL. Waveform generators- IC 8038; IC power amplifiers –IC 380; Comparator –IC 311; Timer IC 555, its application (Astable and Monostable).</w:t>
      </w:r>
    </w:p>
    <w:p w:rsidR="00E64EFA" w:rsidRDefault="00E64EFA">
      <w:pPr>
        <w:tabs>
          <w:tab w:val="left" w:pos="1843"/>
        </w:tabs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</w:p>
    <w:p w:rsidR="00E64EFA" w:rsidRDefault="005567E9">
      <w:pPr>
        <w:spacing w:after="0"/>
        <w:jc w:val="both"/>
        <w:rPr>
          <w:rFonts w:ascii="Palatino Linotype" w:hAnsi="Palatino Linotype"/>
          <w:b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b/>
          <w:color w:val="000000"/>
          <w:sz w:val="24"/>
          <w:szCs w:val="24"/>
          <w:lang w:val="en-GB"/>
        </w:rPr>
        <w:t>Teaching Methodology</w:t>
      </w:r>
    </w:p>
    <w:p w:rsidR="00E64EFA" w:rsidRDefault="005567E9">
      <w:p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Maiandra GD" w:hAnsi="Maiandra GD"/>
          <w:sz w:val="24"/>
          <w:szCs w:val="24"/>
        </w:rPr>
        <w:t>Blended (fac</w:t>
      </w:r>
      <w:r>
        <w:rPr>
          <w:rFonts w:ascii="Maiandra GD" w:hAnsi="Maiandra GD"/>
          <w:sz w:val="24"/>
          <w:szCs w:val="24"/>
        </w:rPr>
        <w:t xml:space="preserve">e-to-face and virtual) </w:t>
      </w:r>
      <w:r>
        <w:rPr>
          <w:rFonts w:ascii="Palatino Linotype" w:hAnsi="Palatino Linotype"/>
          <w:color w:val="000000"/>
          <w:sz w:val="24"/>
          <w:szCs w:val="24"/>
          <w:lang w:val="en-GB"/>
        </w:rPr>
        <w:t>2 hour lectures and 1-hour tutorial per week, and at least five 3-hour laboratory sessions per semester organized on a rotational basis.</w:t>
      </w:r>
    </w:p>
    <w:p w:rsidR="00E64EFA" w:rsidRDefault="00E64EFA">
      <w:p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</w:p>
    <w:p w:rsidR="00E64EFA" w:rsidRDefault="005567E9">
      <w:pPr>
        <w:spacing w:after="0"/>
        <w:jc w:val="both"/>
        <w:rPr>
          <w:rFonts w:ascii="Palatino Linotype" w:hAnsi="Palatino Linotype"/>
          <w:b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b/>
          <w:color w:val="000000"/>
          <w:sz w:val="24"/>
          <w:szCs w:val="24"/>
          <w:lang w:val="en-GB"/>
        </w:rPr>
        <w:t>Mode of course assessment</w:t>
      </w:r>
    </w:p>
    <w:p w:rsidR="00E64EFA" w:rsidRDefault="005567E9">
      <w:p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>Continuous assessment and written University examinations shall contr</w:t>
      </w:r>
      <w:r>
        <w:rPr>
          <w:rFonts w:ascii="Palatino Linotype" w:hAnsi="Palatino Linotype"/>
          <w:color w:val="000000"/>
          <w:sz w:val="24"/>
          <w:szCs w:val="24"/>
          <w:lang w:val="en-GB"/>
        </w:rPr>
        <w:t>ibute 30% and 70%, respectively of the total marks.</w:t>
      </w:r>
    </w:p>
    <w:p w:rsidR="00E64EFA" w:rsidRDefault="00E64EFA">
      <w:p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</w:p>
    <w:p w:rsidR="00E64EFA" w:rsidRDefault="005567E9">
      <w:pPr>
        <w:spacing w:after="0"/>
        <w:jc w:val="both"/>
        <w:rPr>
          <w:rFonts w:ascii="Palatino Linotype" w:hAnsi="Palatino Linotype"/>
          <w:b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b/>
          <w:color w:val="000000"/>
          <w:sz w:val="24"/>
          <w:szCs w:val="24"/>
          <w:lang w:val="en-GB"/>
        </w:rPr>
        <w:t>Instructional Materials/Equipment</w:t>
      </w:r>
    </w:p>
    <w:p w:rsidR="00E64EFA" w:rsidRDefault="005567E9">
      <w:pPr>
        <w:numPr>
          <w:ilvl w:val="0"/>
          <w:numId w:val="2"/>
        </w:num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lastRenderedPageBreak/>
        <w:t>Electronics Lab</w:t>
      </w:r>
    </w:p>
    <w:p w:rsidR="00E64EFA" w:rsidRDefault="005567E9">
      <w:pPr>
        <w:numPr>
          <w:ilvl w:val="0"/>
          <w:numId w:val="2"/>
        </w:num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>LCD projector</w:t>
      </w:r>
    </w:p>
    <w:p w:rsidR="00E64EFA" w:rsidRDefault="005567E9">
      <w:pPr>
        <w:spacing w:after="0"/>
        <w:jc w:val="both"/>
        <w:rPr>
          <w:rFonts w:ascii="Palatino Linotype" w:hAnsi="Palatino Linotype"/>
          <w:b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b/>
          <w:color w:val="000000"/>
          <w:sz w:val="24"/>
          <w:szCs w:val="24"/>
          <w:lang w:val="en-GB"/>
        </w:rPr>
        <w:t>Course Textbooks</w:t>
      </w:r>
    </w:p>
    <w:p w:rsidR="00E64EFA" w:rsidRDefault="005567E9">
      <w:pPr>
        <w:numPr>
          <w:ilvl w:val="0"/>
          <w:numId w:val="3"/>
        </w:num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>Mehler, R.W (2015). Digital Integrated Circuits Design Using Verilog and Systemverilog. Newnes, Oxford.</w:t>
      </w:r>
    </w:p>
    <w:p w:rsidR="00E64EFA" w:rsidRDefault="005567E9">
      <w:pPr>
        <w:numPr>
          <w:ilvl w:val="0"/>
          <w:numId w:val="3"/>
        </w:num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 xml:space="preserve">Kang, S. etal </w:t>
      </w:r>
      <w:r>
        <w:rPr>
          <w:rFonts w:ascii="Palatino Linotype" w:hAnsi="Palatino Linotype"/>
          <w:color w:val="000000"/>
          <w:sz w:val="24"/>
          <w:szCs w:val="24"/>
          <w:lang w:val="en-GB"/>
        </w:rPr>
        <w:t>(2015). CMOS Digital Integrated Circuits Analysis &amp; Design: CMOS Digital Integrated Circuits Analysis &amp; Design (4th Ed.). McGraw Hill, USA.</w:t>
      </w:r>
    </w:p>
    <w:p w:rsidR="00E64EFA" w:rsidRDefault="005567E9">
      <w:pPr>
        <w:numPr>
          <w:ilvl w:val="0"/>
          <w:numId w:val="3"/>
        </w:num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>Punagin, R.P. (2013). Linear Integrated Circuits and Applications. I.K International Publishing House, New Dheli.</w:t>
      </w:r>
    </w:p>
    <w:p w:rsidR="00E64EFA" w:rsidRDefault="005567E9">
      <w:pPr>
        <w:numPr>
          <w:ilvl w:val="0"/>
          <w:numId w:val="3"/>
        </w:numPr>
        <w:spacing w:after="0"/>
        <w:jc w:val="both"/>
        <w:rPr>
          <w:rFonts w:ascii="Palatino Linotype" w:hAnsi="Palatino Linotype"/>
          <w:bCs/>
          <w:kern w:val="36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>Ga</w:t>
      </w:r>
      <w:r>
        <w:rPr>
          <w:rFonts w:ascii="Palatino Linotype" w:hAnsi="Palatino Linotype"/>
          <w:color w:val="000000"/>
          <w:sz w:val="24"/>
          <w:szCs w:val="24"/>
          <w:lang w:val="en-GB"/>
        </w:rPr>
        <w:t>yakwad, R.A (2015). Op</w:t>
      </w:r>
      <w:r>
        <w:rPr>
          <w:rFonts w:ascii="Palatino Linotype" w:hAnsi="Palatino Linotype"/>
          <w:bCs/>
          <w:i/>
          <w:kern w:val="36"/>
          <w:u w:val="single"/>
        </w:rPr>
        <w:t>-Amps and Linear Integrated Circuits.</w:t>
      </w:r>
      <w:r>
        <w:rPr>
          <w:rFonts w:ascii="Palatino Linotype" w:hAnsi="Palatino Linotype"/>
          <w:bCs/>
          <w:kern w:val="36"/>
        </w:rPr>
        <w:t xml:space="preserve"> Pearson, India.</w:t>
      </w:r>
    </w:p>
    <w:p w:rsidR="00E64EFA" w:rsidRDefault="005567E9">
      <w:pPr>
        <w:spacing w:after="0"/>
        <w:jc w:val="both"/>
        <w:rPr>
          <w:rFonts w:ascii="Palatino Linotype" w:hAnsi="Palatino Linotype"/>
          <w:b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b/>
          <w:color w:val="000000"/>
          <w:sz w:val="24"/>
          <w:szCs w:val="24"/>
          <w:lang w:val="en-GB"/>
        </w:rPr>
        <w:t>Reference Textbooks</w:t>
      </w:r>
    </w:p>
    <w:p w:rsidR="00E64EFA" w:rsidRDefault="005567E9">
      <w:pPr>
        <w:numPr>
          <w:ilvl w:val="0"/>
          <w:numId w:val="3"/>
        </w:num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 xml:space="preserve">R. G. Hibberd (1969), </w:t>
      </w:r>
      <w:r>
        <w:rPr>
          <w:rFonts w:ascii="Palatino Linotype" w:hAnsi="Palatino Linotype"/>
          <w:i/>
          <w:color w:val="000000"/>
          <w:sz w:val="24"/>
          <w:szCs w:val="24"/>
          <w:lang w:val="en-GB"/>
        </w:rPr>
        <w:t>Integrated Circuits: A Basic Course for Engineers and Technicians</w:t>
      </w:r>
      <w:r>
        <w:rPr>
          <w:rFonts w:ascii="Palatino Linotype" w:hAnsi="Palatino Linotype"/>
          <w:color w:val="000000"/>
          <w:sz w:val="24"/>
          <w:szCs w:val="24"/>
          <w:lang w:val="en-GB"/>
        </w:rPr>
        <w:t xml:space="preserve">, McGraw-Hill, illustrated Ed. </w:t>
      </w:r>
    </w:p>
    <w:p w:rsidR="00E64EFA" w:rsidRDefault="005567E9">
      <w:pPr>
        <w:numPr>
          <w:ilvl w:val="0"/>
          <w:numId w:val="3"/>
        </w:num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 xml:space="preserve">Michael M. Cirovic (1977), </w:t>
      </w:r>
      <w:r>
        <w:rPr>
          <w:rFonts w:ascii="Palatino Linotype" w:hAnsi="Palatino Linotype"/>
          <w:i/>
          <w:color w:val="000000"/>
          <w:sz w:val="24"/>
          <w:szCs w:val="24"/>
          <w:lang w:val="en-GB"/>
        </w:rPr>
        <w:t xml:space="preserve">Integrated </w:t>
      </w:r>
      <w:r>
        <w:rPr>
          <w:rFonts w:ascii="Palatino Linotype" w:hAnsi="Palatino Linotype"/>
          <w:i/>
          <w:color w:val="000000"/>
          <w:sz w:val="24"/>
          <w:szCs w:val="24"/>
          <w:lang w:val="en-GB"/>
        </w:rPr>
        <w:t>Circuits: A User's Handbook</w:t>
      </w:r>
      <w:r>
        <w:rPr>
          <w:rFonts w:ascii="Palatino Linotype" w:hAnsi="Palatino Linotype"/>
          <w:color w:val="000000"/>
          <w:sz w:val="24"/>
          <w:szCs w:val="24"/>
          <w:lang w:val="en-GB"/>
        </w:rPr>
        <w:t>, Reston Pub. Co., illustrated Ed.</w:t>
      </w:r>
    </w:p>
    <w:p w:rsidR="00E64EFA" w:rsidRDefault="005567E9">
      <w:pPr>
        <w:numPr>
          <w:ilvl w:val="0"/>
          <w:numId w:val="3"/>
        </w:numPr>
        <w:spacing w:after="0"/>
        <w:jc w:val="both"/>
        <w:rPr>
          <w:rFonts w:ascii="Palatino Linotype" w:hAnsi="Palatino Linotype"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z w:val="24"/>
          <w:szCs w:val="24"/>
          <w:lang w:val="en-GB"/>
        </w:rPr>
        <w:t xml:space="preserve">Dietrich Widmann, Hermann Mader, Hans Friedrich (2000), </w:t>
      </w:r>
      <w:r>
        <w:rPr>
          <w:rFonts w:ascii="Palatino Linotype" w:hAnsi="Palatino Linotype"/>
          <w:i/>
          <w:color w:val="000000"/>
          <w:sz w:val="24"/>
          <w:szCs w:val="24"/>
          <w:lang w:val="en-GB"/>
        </w:rPr>
        <w:t>Technology of Integrated Circuits</w:t>
      </w:r>
      <w:r>
        <w:rPr>
          <w:rFonts w:ascii="Palatino Linotype" w:hAnsi="Palatino Linotype"/>
          <w:color w:val="000000"/>
          <w:sz w:val="24"/>
          <w:szCs w:val="24"/>
          <w:lang w:val="en-GB"/>
        </w:rPr>
        <w:t>, Springer, Illustrated Ed.</w:t>
      </w:r>
    </w:p>
    <w:p w:rsidR="00E64EFA" w:rsidRDefault="005567E9">
      <w:pPr>
        <w:autoSpaceDE w:val="0"/>
        <w:autoSpaceDN w:val="0"/>
        <w:adjustRightInd w:val="0"/>
        <w:spacing w:after="0"/>
        <w:jc w:val="both"/>
        <w:rPr>
          <w:rFonts w:ascii="Palatino Linotype" w:hAnsi="Palatino Linotype"/>
          <w:b/>
          <w:color w:val="000000"/>
          <w:sz w:val="24"/>
          <w:szCs w:val="24"/>
          <w:lang w:val="en-GB"/>
        </w:rPr>
      </w:pPr>
      <w:r>
        <w:rPr>
          <w:rFonts w:ascii="Palatino Linotype" w:hAnsi="Palatino Linotype"/>
          <w:b/>
          <w:color w:val="000000"/>
          <w:sz w:val="24"/>
          <w:szCs w:val="24"/>
          <w:lang w:val="en-GB"/>
        </w:rPr>
        <w:t>Reference Journals</w:t>
      </w:r>
    </w:p>
    <w:p w:rsidR="00E64EFA" w:rsidRDefault="005567E9">
      <w:pPr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Palatino Linotype" w:hAnsi="Palatino Linotype"/>
          <w:color w:val="000000"/>
          <w:spacing w:val="1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pacing w:val="1"/>
          <w:sz w:val="24"/>
          <w:szCs w:val="24"/>
          <w:lang w:val="en-GB"/>
        </w:rPr>
        <w:t>Active and Passive Electronic Components</w:t>
      </w:r>
    </w:p>
    <w:p w:rsidR="00E64EFA" w:rsidRDefault="005567E9">
      <w:pPr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Palatino Linotype" w:hAnsi="Palatino Linotype"/>
          <w:color w:val="000000"/>
          <w:spacing w:val="1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pacing w:val="1"/>
          <w:sz w:val="24"/>
          <w:szCs w:val="24"/>
          <w:lang w:val="en-GB"/>
        </w:rPr>
        <w:t>IEEE Transactions</w:t>
      </w:r>
      <w:r>
        <w:rPr>
          <w:rFonts w:ascii="Palatino Linotype" w:hAnsi="Palatino Linotype"/>
          <w:color w:val="000000"/>
          <w:spacing w:val="1"/>
          <w:sz w:val="24"/>
          <w:szCs w:val="24"/>
          <w:lang w:val="en-GB"/>
        </w:rPr>
        <w:t xml:space="preserve"> on Semiconductor Manufacturing</w:t>
      </w:r>
    </w:p>
    <w:p w:rsidR="00E64EFA" w:rsidRDefault="005567E9">
      <w:pPr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Palatino Linotype" w:hAnsi="Palatino Linotype"/>
          <w:color w:val="000000"/>
          <w:spacing w:val="1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pacing w:val="1"/>
          <w:sz w:val="24"/>
          <w:szCs w:val="24"/>
          <w:lang w:val="en-GB"/>
        </w:rPr>
        <w:t>VLSI Design</w:t>
      </w:r>
    </w:p>
    <w:p w:rsidR="00E64EFA" w:rsidRDefault="005567E9">
      <w:pPr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Palatino Linotype" w:hAnsi="Palatino Linotype"/>
          <w:color w:val="000000"/>
          <w:spacing w:val="1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pacing w:val="1"/>
          <w:sz w:val="24"/>
          <w:szCs w:val="24"/>
          <w:lang w:val="en-GB"/>
        </w:rPr>
        <w:t>SMT – Surface Mount Technology</w:t>
      </w:r>
    </w:p>
    <w:p w:rsidR="00E64EFA" w:rsidRDefault="005567E9">
      <w:pPr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Palatino Linotype" w:hAnsi="Palatino Linotype"/>
          <w:color w:val="000000"/>
          <w:spacing w:val="1"/>
          <w:sz w:val="24"/>
          <w:szCs w:val="24"/>
          <w:lang w:val="en-GB"/>
        </w:rPr>
      </w:pPr>
      <w:r>
        <w:rPr>
          <w:rFonts w:ascii="Palatino Linotype" w:hAnsi="Palatino Linotype"/>
          <w:color w:val="000000"/>
          <w:spacing w:val="1"/>
          <w:sz w:val="24"/>
          <w:szCs w:val="24"/>
          <w:lang w:val="en-GB"/>
        </w:rPr>
        <w:t>Materials Science in Semiconductor Processing</w:t>
      </w:r>
    </w:p>
    <w:p w:rsidR="00E64EFA" w:rsidRDefault="00E64EFA"/>
    <w:sectPr w:rsidR="00E64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7E9" w:rsidRDefault="005567E9">
      <w:pPr>
        <w:spacing w:line="240" w:lineRule="auto"/>
      </w:pPr>
      <w:r>
        <w:separator/>
      </w:r>
    </w:p>
  </w:endnote>
  <w:endnote w:type="continuationSeparator" w:id="0">
    <w:p w:rsidR="005567E9" w:rsidRDefault="005567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7E9" w:rsidRDefault="005567E9">
      <w:pPr>
        <w:spacing w:after="0"/>
      </w:pPr>
      <w:r>
        <w:separator/>
      </w:r>
    </w:p>
  </w:footnote>
  <w:footnote w:type="continuationSeparator" w:id="0">
    <w:p w:rsidR="005567E9" w:rsidRDefault="005567E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11ED2"/>
    <w:multiLevelType w:val="multilevel"/>
    <w:tmpl w:val="07211E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43ED278E"/>
    <w:multiLevelType w:val="multilevel"/>
    <w:tmpl w:val="43ED2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67C8A"/>
    <w:multiLevelType w:val="multilevel"/>
    <w:tmpl w:val="62867C8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63113C11"/>
    <w:multiLevelType w:val="multilevel"/>
    <w:tmpl w:val="63113C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2E8"/>
    <w:rsid w:val="001857E5"/>
    <w:rsid w:val="005567E9"/>
    <w:rsid w:val="006B50F4"/>
    <w:rsid w:val="009132E8"/>
    <w:rsid w:val="00B424BD"/>
    <w:rsid w:val="00E64EFA"/>
    <w:rsid w:val="74C3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4493"/>
  <w15:docId w15:val="{B88D9423-BC4E-44A4-AEDB-0603DCA1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Palatino Linotype" w:hAnsi="Palatino Linotype"/>
      <w:b/>
      <w:bCs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Pr>
      <w:rFonts w:ascii="Palatino Linotype" w:eastAsia="Times New Roman" w:hAnsi="Palatino Linotype" w:cs="Times New Roman"/>
      <w:b/>
      <w:bCs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dcterms:created xsi:type="dcterms:W3CDTF">2026-09-18T12:50:00Z</dcterms:created>
  <dcterms:modified xsi:type="dcterms:W3CDTF">2026-09-18T14:01:00Z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62EECCF4D079433CB6985E06F79F72FE_12</vt:lpwstr>
  </property>
</Properties>
</file>