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0"/>
        <w:jc w:val="center"/>
      </w:pPr>
      <w:r>
        <w:rPr>
          <w:rFonts w:ascii="맑은 고딕" w:cs="맑은 고딕" w:eastAsia="맑은 고딕" w:hAnsi="맑은 고딕"/>
          <w:b/>
          <w:bCs/>
          <w:color w:val="0F766E"/>
          <w:sz w:val="56"/>
          <w:szCs w:val="56"/>
        </w:rPr>
        <w:t xml:space="preserve">GLOCARE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유학센터 담당자 가이드</w:t>
      </w:r>
    </w:p>
    <w:p>
      <w:pPr>
        <w:spacing w:after="800"/>
        <w:jc w:val="center"/>
      </w:pPr>
      <w:r>
        <w:rPr>
          <w:rFonts w:ascii="맑은 고딕" w:cs="맑은 고딕" w:eastAsia="맑은 고딕" w:hAnsi="맑은 고딕"/>
          <w:color w:val="6B7280"/>
          <w:sz w:val="22"/>
          <w:szCs w:val="22"/>
        </w:rPr>
        <w:t xml:space="preserve">youstudyinkorea.com/center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학생 등록부터 대학 지원·서류 작성·최종 제출까지</w:t>
      </w:r>
    </w:p>
    <w:p>
      <w:pPr>
        <w:jc w:val="center"/>
      </w:pPr>
      <w:r>
        <w:rPr>
          <w:rFonts w:ascii="맑은 고딕" w:cs="맑은 고딕" w:eastAsia="맑은 고딕" w:hAnsi="맑은 고딕"/>
          <w:color w:val="6B7280"/>
          <w:sz w:val="20"/>
          <w:szCs w:val="20"/>
        </w:rPr>
        <w:t xml:space="preserve">화면은 베트남어 · 설명은 한국어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목차</w:t>
      </w:r>
    </w:p>
    <w:p>
      <w:pPr>
        <w:spacing w:after="20" w:before="1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시작하기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1.1 로그인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1.2 화면 언어 바꾸기</w:t>
      </w:r>
    </w:p>
    <w:p>
      <w:pPr>
        <w:spacing w:after="20" w:before="1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2. 대시보드 (첫 화면)</w:t>
      </w:r>
    </w:p>
    <w:p>
      <w:pPr>
        <w:spacing w:after="20" w:before="1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3. 학생 관리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3.1 학생 목록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3.2 신규 학생 등록</w:t>
      </w:r>
    </w:p>
    <w:p>
      <w:pPr>
        <w:spacing w:after="20" w:before="1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4. 학생 상세 — 5단계로 진행합니다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4.1 ① 개요 — 진행 상황 확인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4.2 ② 대학 선택 — 지원할 대학 등록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4.3 ③ 서류 등록 — 발급 서류 업로드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4.4 ④ 정보 입력 — 학생 정보 (가장 중요)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      4.4.1 입력값과 최종값 — 베트남어 자동 번역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      4.4.2 도구 — 학생에게 직접 입력 링크 보내기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4.5 ⑤ 최종 서류 — 생성하고 제출하기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4.6 AI 자기소개서</w:t>
      </w:r>
    </w:p>
    <w:p>
      <w:pPr>
        <w:spacing w:after="20" w:before="1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5. 부록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5.1 권장 작업 순서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5.2 자주 하는 실수</w:t>
      </w:r>
    </w:p>
    <w:p>
      <w:pPr>
        <w:spacing w:after="10" w:line="260"/>
        <w:ind w:left="300"/>
      </w:pPr>
      <w:r>
        <w:rPr>
          <w:rFonts w:ascii="맑은 고딕" w:cs="맑은 고딕" w:eastAsia="맑은 고딕" w:hAnsi="맑은 고딕"/>
          <w:color w:val="4B5563"/>
          <w:sz w:val="19"/>
          <w:szCs w:val="19"/>
        </w:rPr>
        <w:t xml:space="preserve">5.3 문의</w:t>
      </w:r>
    </w:p>
    <w:p>
      <w:pPr>
        <w:pStyle w:val="Heading1"/>
        <w:pageBreakBefore/>
        <w:spacing w:after="120" w:before="32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1. 시작하기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가이드는 유학센터 담당자가 학생을 등록하고, 한국 대학에 지원하고, 제출 서류를 완성하기까지의 전 과정을 다룹니다.</w:t>
      </w:r>
    </w:p>
    <w:tbl>
      <w:tblPr>
        <w:tblW w:type="dxa" w:w="10626"/>
        <w:tblBorders>
          <w:top w:val="single" w:color="0F766E" w:sz="6"/>
          <w:left w:val="single" w:color="0F766E" w:sz="18"/>
          <w:bottom w:val="single" w:color="0F766E" w:sz="6"/>
          <w:right w:val="single" w:color="0F766E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0F766E"/>
                <w:sz w:val="19"/>
                <w:szCs w:val="19"/>
              </w:rPr>
              <w:t xml:space="preserve">이 시스템으로 할 수 있는 일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학생 정보를 한 번만 입력하면 여러 대학 지원서에 자동으로 채워집니다.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대학이 요구하는 서류를 자동으로 알려주고, 빠진 것을 표시합니다.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입학원서·자기소개서 등 작성 서류를 시스템이 초안으로 만들어 줍니다.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1.1 로그인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글로케어에서 발급받은 유학센터 계정으로 로그인합니다.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브라우저에서 youstudyinkorea.com/center 로 접속합니다.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이메일과 비밀번호를 입력하고 [로그인]을 누릅니다.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계정이 없거나 로그인이 안 되면 글로케어 담당자에게 문의하세요.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로그인 화면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1.2 화면 언어 바꾸기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위에서 베트남어(Tiếng Việt)와 한국어를 전환할 수 있습니다. 이 가이드의 화면은 모두 베트남어 기준입니다.</w:t>
      </w:r>
    </w:p>
    <w:p>
      <w:pPr>
        <w:pStyle w:val="Heading1"/>
        <w:pageBreakBefore/>
        <w:spacing w:after="120" w:before="32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2. 대시보드 (첫 화면)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가장 먼저 보이는 화면입니다. 우리 센터의 전체 현황을 한눈에 확인합니다.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대시보드 — 학생 수 · 진행 중인 지원 · 마감 임박</w:t>
      </w: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63"/>
        <w:gridCol w:w="4250"/>
        <w:gridCol w:w="3613"/>
      </w:tblGrid>
      <w:tr>
        <w:trPr>
          <w:tblHeader/>
        </w:trPr>
        <w:tc>
          <w:tcPr>
            <w:tcW w:type="dxa" w:w="2763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4250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의미</w:t>
            </w:r>
          </w:p>
        </w:tc>
        <w:tc>
          <w:tcPr>
            <w:tcW w:type="dxa" w:w="3613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해야 할 일</w:t>
            </w:r>
          </w:p>
        </w:tc>
      </w:tr>
      <w:tr>
        <w:tc>
          <w:tcPr>
            <w:tcW w:type="dxa" w:w="27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Sinh viên (학생)</w:t>
            </w:r>
          </w:p>
        </w:tc>
        <w:tc>
          <w:tcPr>
            <w:tcW w:type="dxa" w:w="4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센터가 등록한 전체 학생 수</w:t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7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Đơn đang xử lý (진행 중)</w:t>
            </w:r>
          </w:p>
        </w:tc>
        <w:tc>
          <w:tcPr>
            <w:tcW w:type="dxa" w:w="4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현재 진행 중인 대학 지원 건수</w:t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7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Sắp đến hạn (마감 임박)</w:t>
            </w:r>
          </w:p>
        </w:tc>
        <w:tc>
          <w:tcPr>
            <w:tcW w:type="dxa" w:w="4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7일 안에 마감이 있는 지원</w:t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해당 학생을 우선 처리</w:t>
            </w:r>
          </w:p>
        </w:tc>
      </w:tr>
      <w:tr>
        <w:tc>
          <w:tcPr>
            <w:tcW w:type="dxa" w:w="27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Cần bắt đầu chuẩn bị hồ sơ</w:t>
            </w:r>
          </w:p>
        </w:tc>
        <w:tc>
          <w:tcPr>
            <w:tcW w:type="dxa" w:w="4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지금 서류 발급을 시작해야 하는 건</w:t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학생에게 서류 발급 안내</w:t>
            </w:r>
          </w:p>
        </w:tc>
      </w:tr>
    </w:tbl>
    <w:tbl>
      <w:tblPr>
        <w:tblW w:type="dxa" w:w="10626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19"/>
                <w:szCs w:val="19"/>
              </w:rPr>
              <w:t xml:space="preserve">마감 임박 · 서류 준비 알림이 가장 중요합니다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발급 서류(졸업증명서 등)는 기관에서 받는 데 시간이 걸립니다. '지금 시작해야 하는 건'에 숫자가 뜨면 바로 학생에게 연락하세요.</w:t>
            </w:r>
          </w:p>
        </w:tc>
      </w:tr>
    </w:tbl>
    <w:p>
      <w:pPr>
        <w:pStyle w:val="Heading1"/>
        <w:pageBreakBefore/>
        <w:spacing w:after="120" w:before="32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3. 학생 관리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3.1 학생 목록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왼쪽 메뉴 또는 대시보드의 [Sinh viên] 카드에서 들어갑니다. 같은 유학센터 소속이면 다른 담당자가 등록한 학생도 함께 보고 관리할 수 있습니다.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학생 목록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3.2 신규 학생 등록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학생 목록 화면에서 [신규 학생 등록] 버튼을 누릅니다.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이름은 필수입니다. 나머지(생년월일·여권번호·연락처 등)는 나중에 채워도 됩니다.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[등록]을 누르면 학생 상세 화면으로 이동합니다.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575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신규 학생 등록 화면</w:t>
      </w:r>
    </w:p>
    <w:tbl>
      <w:tblPr>
        <w:tblW w:type="dxa" w:w="10626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19"/>
                <w:szCs w:val="19"/>
              </w:rPr>
              <w:t xml:space="preserve">이름은 여권과 똑같이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여권에 적힌 영문 이름과 다르면 대학 제출 서류에서 문제가 될 수 있습니다.</w:t>
            </w:r>
          </w:p>
        </w:tc>
      </w:tr>
    </w:tbl>
    <w:p>
      <w:pPr>
        <w:pStyle w:val="Heading1"/>
        <w:pageBreakBefore/>
        <w:spacing w:after="120" w:before="32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4. 학생 상세 — 5단계로 진행합니다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학생을 클릭하면 상세 화면이 열립니다. 위쪽에 5개의 단계 탭이 있고, 왼쪽부터 순서대로 진행하면 됩니다.</w:t>
      </w: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3"/>
        <w:gridCol w:w="4250"/>
        <w:gridCol w:w="5313"/>
      </w:tblGrid>
      <w:tr>
        <w:trPr>
          <w:tblHeader/>
        </w:trPr>
        <w:tc>
          <w:tcPr>
            <w:tcW w:type="dxa" w:w="1063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250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 이름 (베트남어)</w:t>
            </w:r>
          </w:p>
        </w:tc>
        <w:tc>
          <w:tcPr>
            <w:tcW w:type="dxa" w:w="5313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c>
          <w:tcPr>
            <w:tcW w:type="dxa" w:w="10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Tổng quan (개요)</w:t>
            </w:r>
          </w:p>
        </w:tc>
        <w:tc>
          <w:tcPr>
            <w:tcW w:type="dxa" w:w="53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진행 상황 확인</w:t>
            </w:r>
          </w:p>
        </w:tc>
      </w:tr>
      <w:tr>
        <w:tc>
          <w:tcPr>
            <w:tcW w:type="dxa" w:w="10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Chọn trường (대학 선택)</w:t>
            </w:r>
          </w:p>
        </w:tc>
        <w:tc>
          <w:tcPr>
            <w:tcW w:type="dxa" w:w="53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지원할 대학·학과·학기 등록</w:t>
            </w:r>
          </w:p>
        </w:tc>
      </w:tr>
      <w:tr>
        <w:tc>
          <w:tcPr>
            <w:tcW w:type="dxa" w:w="10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4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Tải giấy tờ (서류 등록)</w:t>
            </w:r>
          </w:p>
        </w:tc>
        <w:tc>
          <w:tcPr>
            <w:tcW w:type="dxa" w:w="53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발급받은 서류 파일 업로드</w:t>
            </w:r>
          </w:p>
        </w:tc>
      </w:tr>
      <w:tr>
        <w:tc>
          <w:tcPr>
            <w:tcW w:type="dxa" w:w="10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4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Nhập thông tin (정보 입력)</w:t>
            </w:r>
          </w:p>
        </w:tc>
        <w:tc>
          <w:tcPr>
            <w:tcW w:type="dxa" w:w="53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 정보 입력 (한 번만)</w:t>
            </w:r>
          </w:p>
        </w:tc>
      </w:tr>
      <w:tr>
        <w:tc>
          <w:tcPr>
            <w:tcW w:type="dxa" w:w="10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</w:t>
            </w:r>
          </w:p>
        </w:tc>
        <w:tc>
          <w:tcPr>
            <w:tcW w:type="dxa" w:w="4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Hồ sơ cuối (최종 서류)</w:t>
            </w:r>
          </w:p>
        </w:tc>
        <w:tc>
          <w:tcPr>
            <w:tcW w:type="dxa" w:w="53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작성 서류 생성 → 제출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4.1 ① 개요 — 진행 상황 확인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학생의 현재 상태를 한눈에 봅니다. 기본 정보, 지원한 대학 목록, 정보 입력 완성도, 서류 준비 상태가 모두 표시됩니다.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767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767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개요 — 지원 대학 2건 · 정보 입력 완성도 · 서류 상태</w:t>
      </w:r>
    </w:p>
    <w:tbl>
      <w:tblPr>
        <w:tblW w:type="dxa" w:w="10626"/>
        <w:tblBorders>
          <w:top w:val="single" w:color="0F766E" w:sz="6"/>
          <w:left w:val="single" w:color="0F766E" w:sz="18"/>
          <w:bottom w:val="single" w:color="0F766E" w:sz="6"/>
          <w:right w:val="single" w:color="0F766E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0F766E"/>
                <w:sz w:val="19"/>
                <w:szCs w:val="19"/>
              </w:rPr>
              <w:t xml:space="preserve">여기서 무엇을 봐야 하나요?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Thông tin trường (학교 정보): 지원한 대학과 다가오는 일정(마감일·면접일)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Thông tin chi tiết (상세 정보): 정보 입력이 몇 개 남았는지 (예: 34/38)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Hồ sơ (서류): 완료된 서류와 아직 정보가 부족한 서류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4.2 ② 대학 선택 — 지원할 대학 등록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학생이 지원할 대학·학과·학기를 등록합니다. 한 학생이 여러 대학에 지원할 수 있습니다.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대학 선택 — 등록된 지원 목록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[지원 추가] 버튼을 누릅니다.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대학교와 학과, 모집 학기를 선택합니다.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저장하면 그 대학이 요구하는 서류 목록이 자동으로 반영됩니다.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402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지원 추가 — 대학·학과·학기 선택</w:t>
      </w:r>
    </w:p>
    <w:tbl>
      <w:tblPr>
        <w:tblW w:type="dxa" w:w="10626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19"/>
                <w:szCs w:val="19"/>
              </w:rPr>
              <w:t xml:space="preserve">대학을 등록해야 서류 목록이 나옵니다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지원 대학을 먼저 등록해야 '어떤 서류가 필요한지'가 결정됩니다. 대학을 등록하지 않으면 서류 등록·정보 입력에서 무엇이 필요한지 알 수 없습니다.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4.3 ③ 서류 등록 — 발급 서류 업로드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졸업증명서·성적증명서·가족관계증명서처럼 기관에서 발급받아야 하는 서류를 업로드합니다. 지원한 대학별로 섹션이 나뉘어 표시됩니다.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형식: PDF 또는 사진(JPG·PNG·HEIC) / 최대 20MB</w:t>
      </w:r>
    </w:p>
    <w:p>
      <w:pPr>
        <w:spacing w:after="20" w:before="80"/>
        <w:jc w:val="center"/>
      </w:pPr>
      <w:r>
        <w:drawing>
          <wp:inline distT="0" distB="0" distL="0" distR="0">
            <wp:extent cx="6743700" cy="707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i/>
          <w:iCs/>
          <w:color w:val="8A94A6"/>
          <w:sz w:val="17"/>
          <w:szCs w:val="17"/>
        </w:rPr>
        <w:t xml:space="preserve">⌄ 아래로 이어짐</w:t>
      </w:r>
    </w:p>
    <w:p>
      <w:pPr>
        <w:spacing w:after="20" w:before="80"/>
        <w:jc w:val="center"/>
      </w:pPr>
      <w:r>
        <w:drawing>
          <wp:inline distT="0" distB="0" distL="0" distR="0">
            <wp:extent cx="6743700" cy="707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i/>
          <w:iCs/>
          <w:color w:val="8A94A6"/>
          <w:sz w:val="17"/>
          <w:szCs w:val="17"/>
        </w:rPr>
        <w:t xml:space="preserve">⌄ 아래로 이어짐</w:t>
      </w:r>
    </w:p>
    <w:p>
      <w:pPr>
        <w:spacing w:after="20" w:before="80"/>
        <w:jc w:val="center"/>
      </w:pPr>
      <w:r>
        <w:drawing>
          <wp:inline distT="0" distB="0" distL="0" distR="0">
            <wp:extent cx="6743700" cy="707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서류 등록 — 대학별 필요 서류 목록과 업로드 상태</w:t>
      </w:r>
    </w:p>
    <w:tbl>
      <w:tblPr>
        <w:tblW w:type="dxa" w:w="10626"/>
        <w:tblBorders>
          <w:top w:val="single" w:color="0F766E" w:sz="6"/>
          <w:left w:val="single" w:color="0F766E" w:sz="18"/>
          <w:bottom w:val="single" w:color="0F766E" w:sz="6"/>
          <w:right w:val="single" w:color="0F766E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0F766E"/>
                <w:sz w:val="19"/>
                <w:szCs w:val="19"/>
              </w:rPr>
              <w:t xml:space="preserve">같은 서류는 1번만 올리면 됩니다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여러 대학이 같은 서류를 요구하면 '공용 — 한 번만 업로드' 표시가 붙습니다. 한 번만 올리면 다른 대학에도 자동으로 등록됩니다.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인증(공증·아포스티유) 조건이 다른 경우에만 따로 올리며, 이때는 [다른 대학 파일 가져오기] 버튼으로 복사할 수 있습니다.</w:t>
            </w:r>
          </w:p>
        </w:tc>
      </w:tr>
    </w:tbl>
    <w:tbl>
      <w:tblPr>
        <w:tblW w:type="dxa" w:w="10626"/>
        <w:tblBorders>
          <w:top w:val="single" w:color="0F766E" w:sz="6"/>
          <w:left w:val="single" w:color="0F766E" w:sz="18"/>
          <w:bottom w:val="single" w:color="0F766E" w:sz="6"/>
          <w:right w:val="single" w:color="0F766E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0F766E"/>
                <w:sz w:val="19"/>
                <w:szCs w:val="19"/>
              </w:rPr>
              <w:t xml:space="preserve">미리 발급 받은 서류가 있다면 올려주세요. 없다면 넘어가도 됩니다.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업로드한 서류에서 AI가 값을 추출해 정보를 자동으로 채워줍니다.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4.4 ④ 정보 입력 — 학생 정보 (가장 중요)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대학 지원서에 들어갈 학생 정보를 입력합니다. 한 번 입력하면 지원한 모든 대학의 서류에 재사용됩니다.</w:t>
      </w:r>
    </w:p>
    <w:p>
      <w:pPr>
        <w:spacing w:after="20" w:before="80"/>
        <w:jc w:val="center"/>
      </w:pPr>
      <w:r>
        <w:drawing>
          <wp:inline distT="0" distB="0" distL="0" distR="0">
            <wp:extent cx="6743700" cy="707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i/>
          <w:iCs/>
          <w:color w:val="8A94A6"/>
          <w:sz w:val="17"/>
          <w:szCs w:val="17"/>
        </w:rPr>
        <w:t xml:space="preserve">⌄ 아래로 이어짐</w:t>
      </w:r>
    </w:p>
    <w:p>
      <w:pPr>
        <w:spacing w:after="20" w:before="80"/>
        <w:jc w:val="center"/>
      </w:pPr>
      <w:r>
        <w:drawing>
          <wp:inline distT="0" distB="0" distL="0" distR="0">
            <wp:extent cx="6743700" cy="707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정보 입력 — 필수 항목 표시와 카테고리별 입력</w:t>
      </w:r>
    </w:p>
    <w:tbl>
      <w:tblPr>
        <w:tblW w:type="dxa" w:w="10626"/>
        <w:tblBorders>
          <w:top w:val="single" w:color="0F766E" w:sz="6"/>
          <w:left w:val="single" w:color="0F766E" w:sz="18"/>
          <w:bottom w:val="single" w:color="0F766E" w:sz="6"/>
          <w:right w:val="single" w:color="0F766E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0F766E"/>
                <w:sz w:val="19"/>
                <w:szCs w:val="19"/>
              </w:rPr>
              <w:t xml:space="preserve">'필수(cần)' 표시부터 채우세요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지원한 대학의 서류가 실제로 요구하는 항목에 노란색 '필수(cần)' 표시가 붙습니다. 화면 위쪽에 몇 개가 남았는지 표시됩니다.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[필요한 항목만 보기] / [전체 항목 보기] 로 목록을 좁히거나 넓힐 수 있습니다.</w:t>
            </w:r>
          </w:p>
        </w:tc>
      </w:tr>
    </w:tbl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4.4.1 번역 — [KR 번역] / [EN 번역] 버튼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베트남어로 입력한 값을 한국어나 영문 표기로 바꿀 때 사용합니다. 입력칸 오른쪽의 버튼으로 처리되며, 칸의 값이 번역 결과로 바로 교체됩니다.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입력칸 오른쪽의 [KR 번역] · [EN 번역] 버튼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입력칸에 값을 입력합니다. (베트남어·영어·한국어 모두 가능)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한국어가 필요한 칸이면 [KR 번역], 영문 표기가 필요한 칸이면 [EN 번역]을 누릅니다.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칸의 값이 번역 결과로 바뀌고, 아래에 번역 전 값이 작게 표시됩니다.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마음에 들지 않으면 [되돌리기]로 원래 값으로 돌아갑니다.</w:t>
      </w: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13"/>
        <w:gridCol w:w="3825"/>
        <w:gridCol w:w="4888"/>
      </w:tblGrid>
      <w:tr>
        <w:trPr>
          <w:tblHeader/>
        </w:trPr>
        <w:tc>
          <w:tcPr>
            <w:tcW w:type="dxa" w:w="1913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버튼</w:t>
            </w:r>
          </w:p>
        </w:tc>
        <w:tc>
          <w:tcPr>
            <w:tcW w:type="dxa" w:w="3825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용도</w:t>
            </w:r>
          </w:p>
        </w:tc>
        <w:tc>
          <w:tcPr>
            <w:tcW w:type="dxa" w:w="4888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9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KR 번역</w:t>
            </w:r>
          </w:p>
        </w:tc>
        <w:tc>
          <w:tcPr>
            <w:tcW w:type="dxa" w:w="38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한국어가 들어가야 하는 칸 (관계·직업·한국식 이름 등)</w:t>
            </w:r>
          </w:p>
        </w:tc>
        <w:tc>
          <w:tcPr>
            <w:tcW w:type="dxa" w:w="48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father → 아버지 / nông dân → 농부 / Nguyễn Văn A → 응우옌 반 아</w:t>
            </w:r>
          </w:p>
        </w:tc>
      </w:tr>
      <w:tr>
        <w:tc>
          <w:tcPr>
            <w:tcW w:type="dxa" w:w="19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EN 번역</w:t>
            </w:r>
          </w:p>
        </w:tc>
        <w:tc>
          <w:tcPr>
            <w:tcW w:type="dxa" w:w="38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영문 표기가 필요한 칸 (학교·기관명, 영문 이름·주소)</w:t>
            </w:r>
          </w:p>
        </w:tc>
        <w:tc>
          <w:tcPr>
            <w:tcW w:type="dxa" w:w="48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Trường THPT Chuyên Hà Nội → Hanoi High School for the Gifted</w:t>
            </w:r>
          </w:p>
        </w:tc>
      </w:tr>
      <w:tr>
        <w:tc>
          <w:tcPr>
            <w:tcW w:type="dxa" w:w="19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되돌리기</w:t>
            </w:r>
          </w:p>
        </w:tc>
        <w:tc>
          <w:tcPr>
            <w:tcW w:type="dxa" w:w="38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번역 전 원래 입력값으로 복구</w:t>
            </w:r>
          </w:p>
        </w:tc>
        <w:tc>
          <w:tcPr>
            <w:tcW w:type="dxa" w:w="48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번역한 뒤에만 나타납니다</w:t>
            </w:r>
          </w:p>
        </w:tc>
      </w:tr>
    </w:tbl>
    <w:tbl>
      <w:tblPr>
        <w:tblW w:type="dxa" w:w="10626"/>
        <w:tblBorders>
          <w:top w:val="single" w:color="0F766E" w:sz="6"/>
          <w:left w:val="single" w:color="0F766E" w:sz="18"/>
          <w:bottom w:val="single" w:color="0F766E" w:sz="6"/>
          <w:right w:val="single" w:color="0F766E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0F766E"/>
                <w:sz w:val="19"/>
                <w:szCs w:val="19"/>
              </w:rPr>
              <w:t xml:space="preserve">칸의 성격에 맞는 버튼을 고르세요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'한국식 이름', '아버지 직업'처럼 한국어가 들어가야 하는 칸 → [KR 번역]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'출신 고등학교', '영문 이름'처럼 영문이 들어가야 하는 칸 → [EN 번역]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한 번 번역한 뒤 다른 언어 버튼을 눌러 바꿀 수도 있고, [되돌리기]로 처음 입력값으로 돌아갈 수도 있습니다.</w:t>
            </w:r>
          </w:p>
        </w:tc>
      </w:tr>
    </w:tbl>
    <w:tbl>
      <w:tblPr>
        <w:tblW w:type="dxa" w:w="10626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19"/>
                <w:szCs w:val="19"/>
              </w:rPr>
              <w:t xml:space="preserve">번역한 값은 반드시 확인하세요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칸에 보이는 값이 그대로 서류에 들어갑니다. 번역 결과가 어색하면 칸을 직접 수정하면 됩니다.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여권번호·전화번호·날짜 같은 숫자는 번역하지 않고 그대로 유지됩니다.</w:t>
            </w:r>
          </w:p>
        </w:tc>
      </w:tr>
    </w:tbl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4.4.2 도구 — 학생에게 직접 입력 링크 보내기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'도구(Công cụ)'를 펼치면 두 가지 기능이 있습니다.</w:t>
      </w:r>
    </w:p>
    <w:p>
      <w:pPr>
        <w:spacing w:after="20" w:before="80"/>
        <w:jc w:val="center"/>
      </w:pPr>
      <w:r>
        <w:drawing>
          <wp:inline distT="0" distB="0" distL="0" distR="0">
            <wp:extent cx="6743700" cy="707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i/>
          <w:iCs/>
          <w:color w:val="8A94A6"/>
          <w:sz w:val="17"/>
          <w:szCs w:val="17"/>
        </w:rPr>
        <w:t xml:space="preserve">⌄ 아래로 이어짐</w:t>
      </w:r>
    </w:p>
    <w:p>
      <w:pPr>
        <w:spacing w:after="20" w:before="80"/>
        <w:jc w:val="center"/>
      </w:pPr>
      <w:r>
        <w:drawing>
          <wp:inline distT="0" distB="0" distL="0" distR="0">
            <wp:extent cx="6743700" cy="707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도구 — 외부 입력 링크 · 업로드 서류로 자동 채우기</w:t>
      </w: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8"/>
        <w:gridCol w:w="7438"/>
      </w:tblGrid>
      <w:tr>
        <w:trPr>
          <w:tblHeader/>
        </w:trPr>
        <w:tc>
          <w:tcPr>
            <w:tcW w:type="dxa" w:w="3188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dxa" w:w="7438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31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외부 입력 링크</w:t>
            </w:r>
          </w:p>
        </w:tc>
        <w:tc>
          <w:tcPr>
            <w:tcW w:type="dxa" w:w="74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학생에게 보낼 수 있는 링크를 만듭니다. 학생이 직접 자기 정보를 입력하고 서명까지 할 수 있습니다. (유효기간 지정)</w:t>
            </w:r>
          </w:p>
        </w:tc>
      </w:tr>
      <w:tr>
        <w:tc>
          <w:tcPr>
            <w:tcW w:type="dxa" w:w="31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업로드 서류로 자동 채우기</w:t>
            </w:r>
          </w:p>
        </w:tc>
        <w:tc>
          <w:tcPr>
            <w:tcW w:type="dxa" w:w="74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이미 올린 서류를 AI가 읽어 정보 입력 항목을 채웁니다. 적용 전에 확인할 수 있습니다.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4.5 ⑤ 최종 서류 — 생성하고 제출하기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입학원서·자기소개서처럼 직접 작성해야 하는 서류를 시스템이 초안으로 만들어 줍니다.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최종 서류 — 작성 서류 생성 · 완성본 업로드 · 제출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[초안 생성·다운로드]를 눌러 정보가 채워진 파일을 받습니다.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받은 파일에 서명하거나 손으로 보완합니다.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[완성본 업로드]로 수정한 파일을 올립니다.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[제출]을 누릅니다. 제출한 서류만 글로케어에서 확인할 수 있습니다.</w:t>
      </w:r>
    </w:p>
    <w:tbl>
      <w:tblPr>
        <w:tblW w:type="dxa" w:w="10626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19"/>
                <w:szCs w:val="19"/>
              </w:rPr>
              <w:t xml:space="preserve">[제출]까지 눌러야 완료입니다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완성본을 올리기만 하고 [제출]을 누르지 않으면 글로케어 담당자에게 보이지 않습니다.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4.6 AI 자기소개서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자기소개서·학업계획서처럼 글을 써야 하는 서류는 AI가 초안을 만들어 줍니다. 최종 서류 탭의 해당 서류 행에서 [AI 자기소개서 작성] 버튼으로 들어갑니다.</w:t>
      </w:r>
    </w:p>
    <w:p>
      <w:pPr>
        <w:spacing w:after="40" w:before="80"/>
        <w:jc w:val="center"/>
      </w:pPr>
      <w:r>
        <w:drawing>
          <wp:inline distT="0" distB="0" distL="0" distR="0">
            <wp:extent cx="67437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7280"/>
          <w:sz w:val="17"/>
          <w:szCs w:val="17"/>
        </w:rPr>
        <w:t xml:space="preserve">▲ AI 자기소개서 — 문항별 초안 생성·편집</w:t>
      </w:r>
    </w:p>
    <w:tbl>
      <w:tblPr>
        <w:tblW w:type="dxa" w:w="10626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19"/>
                <w:szCs w:val="19"/>
              </w:rPr>
              <w:t xml:space="preserve">AI 초안은 반드시 검토하세요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학생의 실제 경험과 다른 내용이 들어갈 수 있습니다. 생성된 글을 학생과 함께 확인하고 수정하세요.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'정보 입력'이 잘 채워져 있을수록 초안 품질이 좋아집니다.</w:t>
            </w:r>
          </w:p>
        </w:tc>
      </w:tr>
    </w:tbl>
    <w:p>
      <w:pPr>
        <w:pStyle w:val="Heading1"/>
        <w:pageBreakBefore/>
        <w:spacing w:after="120" w:before="32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5. 부록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5.1 권장 작업 순서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학생 등록 (이름은 여권과 동일하게)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대학 선택 — 지원할 대학·학과·학기 등록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서류 등록 — 이미 발급받은 서류가 있으면 업로드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정보 입력 — '필수' 항목부터 채우기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최종 서류 — 초안 생성 → 서명 → 완성본 업로드 → 제출</w:t>
      </w:r>
    </w:p>
    <w:tbl>
      <w:tblPr>
        <w:tblW w:type="dxa" w:w="10626"/>
        <w:tblBorders>
          <w:top w:val="single" w:color="0F766E" w:sz="6"/>
          <w:left w:val="single" w:color="0F766E" w:sz="18"/>
          <w:bottom w:val="single" w:color="0F766E" w:sz="6"/>
          <w:right w:val="single" w:color="0F766E" w:sz="6"/>
          <w:insideH w:val="none"/>
          <w:insideV w:val="none"/>
        </w:tblBorders>
        <w:tblLayout w:type="fixed"/>
      </w:tblPr>
      <w:tblGrid>
        <w:gridCol w:w="10626"/>
      </w:tblGrid>
      <w:tr>
        <w:tc>
          <w:tcPr>
            <w:tcW w:type="dxa" w:w="10626"/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0F766E"/>
                <w:sz w:val="19"/>
                <w:szCs w:val="19"/>
              </w:rPr>
              <w:t xml:space="preserve">서류가 없으면 3번을 건너뛰고 4번부터 하세요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3번(서류 등록)은 이미 발급받은 서류가 있을 때만 하면 됩니다. 아직 없다면 건너뛰고 바로 4번(정보 입력)부터 채우는 것이 좋습니다.</w:t>
            </w:r>
          </w:p>
          <w:p>
            <w:pPr>
              <w:spacing w:after="3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서류를 먼저 올리면 AI가 값을 추출해 4번을 자동으로 채워주므로, 서류가 있는 경우에는 3번을 먼저 하는 것이 빠릅니다.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5.2 자주 하는 실수</w:t>
      </w: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5"/>
        <w:gridCol w:w="3188"/>
        <w:gridCol w:w="4463"/>
      </w:tblGrid>
      <w:tr>
        <w:trPr>
          <w:tblHeader/>
        </w:trPr>
        <w:tc>
          <w:tcPr>
            <w:tcW w:type="dxa" w:w="2975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dxa" w:w="3188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원인</w:t>
            </w:r>
          </w:p>
        </w:tc>
        <w:tc>
          <w:tcPr>
            <w:tcW w:type="dxa" w:w="4463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해결</w:t>
            </w:r>
          </w:p>
        </w:tc>
      </w:tr>
      <w:tr>
        <w:tc>
          <w:tcPr>
            <w:tcW w:type="dxa" w:w="29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필요한 서류가 안 보임</w:t>
            </w:r>
          </w:p>
        </w:tc>
        <w:tc>
          <w:tcPr>
            <w:tcW w:type="dxa" w:w="31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지원 대학을 등록하지 않음</w:t>
            </w:r>
          </w:p>
        </w:tc>
        <w:tc>
          <w:tcPr>
            <w:tcW w:type="dxa" w:w="44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② 대학 선택에서 먼저 지원을 등록</w:t>
            </w:r>
          </w:p>
        </w:tc>
      </w:tr>
      <w:tr>
        <w:tc>
          <w:tcPr>
            <w:tcW w:type="dxa" w:w="29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같은 서류를 여러 번 올림</w:t>
            </w:r>
          </w:p>
        </w:tc>
        <w:tc>
          <w:tcPr>
            <w:tcW w:type="dxa" w:w="31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'공용' 표시를 못 봄</w:t>
            </w:r>
          </w:p>
        </w:tc>
        <w:tc>
          <w:tcPr>
            <w:tcW w:type="dxa" w:w="44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한 번만 올리면 자동 공유됨</w:t>
            </w:r>
          </w:p>
        </w:tc>
      </w:tr>
      <w:tr>
        <w:tc>
          <w:tcPr>
            <w:tcW w:type="dxa" w:w="29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글로케어에서 서류가 안 보임</w:t>
            </w:r>
          </w:p>
        </w:tc>
        <w:tc>
          <w:tcPr>
            <w:tcW w:type="dxa" w:w="31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[제출]을 누르지 않음</w:t>
            </w:r>
          </w:p>
        </w:tc>
        <w:tc>
          <w:tcPr>
            <w:tcW w:type="dxa" w:w="44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⑤ 최종 서류에서 [제출] 클릭</w:t>
            </w:r>
          </w:p>
        </w:tc>
      </w:tr>
      <w:tr>
        <w:tc>
          <w:tcPr>
            <w:tcW w:type="dxa" w:w="29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서류에 베트남어가 그대로 나옴</w:t>
            </w:r>
          </w:p>
        </w:tc>
        <w:tc>
          <w:tcPr>
            <w:tcW w:type="dxa" w:w="31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최종값을 확인하지 않음</w:t>
            </w:r>
          </w:p>
        </w:tc>
        <w:tc>
          <w:tcPr>
            <w:tcW w:type="dxa" w:w="44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④ 정보 입력에서 최종값 확인·수정</w:t>
            </w:r>
          </w:p>
        </w:tc>
      </w:tr>
      <w:tr>
        <w:tc>
          <w:tcPr>
            <w:tcW w:type="dxa" w:w="29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마감이 임박했는데 서류가 없음</w:t>
            </w:r>
          </w:p>
        </w:tc>
        <w:tc>
          <w:tcPr>
            <w:tcW w:type="dxa" w:w="318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발급 서류를 늦게 시작</w:t>
            </w:r>
          </w:p>
        </w:tc>
        <w:tc>
          <w:tcPr>
            <w:tcW w:type="dxa" w:w="44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대시보드의 '준비 시작' 알림을 매일 확인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5.3 문의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 오류나 계정 문제는 글로케어 담당자에게 문의하세요. 화면을 캡처해 함께 보내주시면 빠르게 처리됩니다.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문의: </w:t>
      </w:r>
      <w:r>
        <w:rPr>
          <w:rFonts w:ascii="맑은 고딕" w:cs="맑은 고딕" w:eastAsia="맑은 고딕" w:hAnsi="맑은 고딕"/>
          <w:b/>
          <w:bCs/>
          <w:color w:val="0F766E"/>
          <w:sz w:val="20"/>
          <w:szCs w:val="20"/>
        </w:rPr>
        <w:t xml:space="preserve">help@glocare.co.kr</w:t>
      </w:r>
    </w:p>
    <w:sectPr>
      <w:footerReference w:type="default" r:id="rId7"/>
      <w:pgSz w:w="11906" w:h="16838" w:orient="portrait"/>
      <w:pgMar w:top="900" w:right="640" w:bottom="900" w:left="6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CA3AF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맑은 고딕" w:cs="맑은 고딕" w:eastAsia="맑은 고딕" w:hAnsi="맑은 고딕"/>
      <w:color w:val="0F766E"/>
    </w:rPr>
  </w:style>
  <w:style w:type="paragraph" w:styleId="Heading2">
    <w:name w:val="Heading 2"/>
    <w:basedOn w:val="Normal"/>
    <w:next w:val="Normal"/>
    <w:qFormat/>
    <w:rPr>
      <w:rFonts w:ascii="맑은 고딕" w:cs="맑은 고딕" w:eastAsia="맑은 고딕" w:hAnsi="맑은 고딕"/>
      <w:color w:val="134E4A"/>
    </w:rPr>
  </w:style>
  <w:style w:type="paragraph" w:styleId="Heading3">
    <w:name w:val="Heading 3"/>
    <w:basedOn w:val="Normal"/>
    <w:next w:val="Normal"/>
    <w:qFormat/>
    <w:rPr>
      <w:rFonts w:ascii="맑은 고딕" w:cs="맑은 고딕" w:eastAsia="맑은 고딕" w:hAnsi="맑은 고딕"/>
      <w:color w:val="134E4A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f335b8964883cbb2615742b27a700aa102ad2a3.png"/><Relationship Id="rId9" Type="http://schemas.openxmlformats.org/officeDocument/2006/relationships/image" Target="media/802fc2065bca24b57e73c670d09d05b4254a41b2.png"/><Relationship Id="rId10" Type="http://schemas.openxmlformats.org/officeDocument/2006/relationships/image" Target="media/f9d206ef039bdd57209220f256e94c326b7b76ab.png"/><Relationship Id="rId11" Type="http://schemas.openxmlformats.org/officeDocument/2006/relationships/image" Target="media/f53c362abfbb385fc43d18447224de95356cd1f8.png"/><Relationship Id="rId12" Type="http://schemas.openxmlformats.org/officeDocument/2006/relationships/image" Target="media/dc12aeb037ca1d1c52d16ce51030e91f625ae749.png"/><Relationship Id="rId13" Type="http://schemas.openxmlformats.org/officeDocument/2006/relationships/image" Target="media/9a352cca0cf233b7143490664b5c9690865dace2.png"/><Relationship Id="rId14" Type="http://schemas.openxmlformats.org/officeDocument/2006/relationships/image" Target="media/56c96fc4f3f76f2d03c49ade929dc0fd83827e5b.png"/><Relationship Id="rId15" Type="http://schemas.openxmlformats.org/officeDocument/2006/relationships/image" Target="media/dc5b9373576d10e52d5f2a9f440d718fcb304e2a.png"/><Relationship Id="rId16" Type="http://schemas.openxmlformats.org/officeDocument/2006/relationships/image" Target="media/ce1333ed885c08faba0d8b61084535df2375184c.png"/><Relationship Id="rId17" Type="http://schemas.openxmlformats.org/officeDocument/2006/relationships/image" Target="media/f74f9aa35382cf168021aa09ad5d7721be9c2dd6.png"/><Relationship Id="rId18" Type="http://schemas.openxmlformats.org/officeDocument/2006/relationships/image" Target="media/ac186c9ebfcf215440e0f992d88ca3ec728e1fb8.png"/><Relationship Id="rId19" Type="http://schemas.openxmlformats.org/officeDocument/2006/relationships/image" Target="media/77387d451ff03acdabde2ef8c031bf2545514bfb.png"/><Relationship Id="rId20" Type="http://schemas.openxmlformats.org/officeDocument/2006/relationships/image" Target="media/72d21c2cf1e6919beaebb0196cf19e05f3e6e962.png"/><Relationship Id="rId21" Type="http://schemas.openxmlformats.org/officeDocument/2006/relationships/image" Target="media/239669bbdb05ac812d9a610904ec6c00f44176cb.png"/><Relationship Id="rId22" Type="http://schemas.openxmlformats.org/officeDocument/2006/relationships/image" Target="media/f53f8c5fa14cec69ecfc9041d031431f836797ff.png"/><Relationship Id="rId23" Type="http://schemas.openxmlformats.org/officeDocument/2006/relationships/image" Target="media/9e4baf1e9f7457c00ac34d54f2f9facdfda6420a.png"/><Relationship Id="rId24" Type="http://schemas.openxmlformats.org/officeDocument/2006/relationships/image" Target="media/f15b576776731dc744373763aeb2731b139bc2da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2026-07-20T07:17:03.552Z</dcterms:created>
  <dcterms:modified xsi:type="dcterms:W3CDTF">2026-07-20T07:17:03.556Z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