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D9A9" w14:textId="77777777" w:rsidR="00982380" w:rsidRDefault="00982380" w:rsidP="00073360"/>
    <w:p w14:paraId="496C78EA" w14:textId="77777777" w:rsidR="00982380" w:rsidRDefault="00982380" w:rsidP="00073360"/>
    <w:p w14:paraId="5C7240BA" w14:textId="77777777" w:rsidR="00982380" w:rsidRDefault="00982380" w:rsidP="00073360"/>
    <w:p w14:paraId="32A58A94" w14:textId="77777777" w:rsidR="00982380" w:rsidRDefault="00982380" w:rsidP="00073360"/>
    <w:p w14:paraId="3C05FBE0" w14:textId="2629F4EA" w:rsidR="00073360" w:rsidRDefault="00073360" w:rsidP="00073360">
      <w:r>
        <w:t xml:space="preserve">The </w:t>
      </w:r>
      <w:proofErr w:type="spellStart"/>
      <w:r>
        <w:t>contractual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for:</w:t>
      </w:r>
    </w:p>
    <w:p w14:paraId="4C9C9433" w14:textId="77777777" w:rsidR="00073360" w:rsidRDefault="00073360" w:rsidP="00073360">
      <w:r>
        <w:t>*Marketing</w:t>
      </w:r>
    </w:p>
    <w:p w14:paraId="2DEE540D" w14:textId="77777777" w:rsidR="00073360" w:rsidRDefault="00073360" w:rsidP="00073360"/>
    <w:p w14:paraId="2B1B434D" w14:textId="77777777" w:rsidR="00073360" w:rsidRDefault="00073360" w:rsidP="00073360">
      <w:r>
        <w:t xml:space="preserve">*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500 </w:t>
      </w:r>
      <w:proofErr w:type="spellStart"/>
      <w:r>
        <w:t>usdt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tokens</w:t>
      </w:r>
    </w:p>
    <w:p w14:paraId="4FF1ACE0" w14:textId="77777777" w:rsidR="00073360" w:rsidRDefault="00073360" w:rsidP="00073360"/>
    <w:p w14:paraId="0581E74B" w14:textId="77777777" w:rsidR="00073360" w:rsidRDefault="00073360" w:rsidP="00073360">
      <w:r>
        <w:t xml:space="preserve">* </w:t>
      </w:r>
      <w:proofErr w:type="spellStart"/>
      <w:r>
        <w:t>Buy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tokens</w:t>
      </w:r>
    </w:p>
    <w:p w14:paraId="6392DA85" w14:textId="77777777" w:rsidR="00073360" w:rsidRDefault="00073360" w:rsidP="00073360"/>
    <w:p w14:paraId="13D61BF3" w14:textId="77777777" w:rsidR="00073360" w:rsidRDefault="00073360" w:rsidP="00073360">
      <w:r>
        <w:t xml:space="preserve">* </w:t>
      </w:r>
      <w:proofErr w:type="spellStart"/>
      <w:r>
        <w:t>Liquidity</w:t>
      </w:r>
      <w:proofErr w:type="spellEnd"/>
    </w:p>
    <w:p w14:paraId="17FB07E1" w14:textId="77777777" w:rsidR="00073360" w:rsidRDefault="00073360" w:rsidP="00073360"/>
    <w:p w14:paraId="146A0AF9" w14:textId="77777777" w:rsidR="00073360" w:rsidRDefault="00073360" w:rsidP="00073360">
      <w:r>
        <w:t xml:space="preserve">*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profits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fees</w:t>
      </w:r>
      <w:proofErr w:type="spellEnd"/>
    </w:p>
    <w:p w14:paraId="4333A9D4" w14:textId="77777777" w:rsidR="00073360" w:rsidRDefault="00073360" w:rsidP="00073360"/>
    <w:p w14:paraId="30070CC6" w14:textId="77777777" w:rsidR="00073360" w:rsidRDefault="00073360" w:rsidP="00073360">
      <w:proofErr w:type="spellStart"/>
      <w:r>
        <w:t>Holders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-making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1,000 </w:t>
      </w:r>
      <w:proofErr w:type="spellStart"/>
      <w:r>
        <w:t>usdt</w:t>
      </w:r>
      <w:proofErr w:type="spellEnd"/>
      <w:r>
        <w:t xml:space="preserve"> in tokens.</w:t>
      </w:r>
    </w:p>
    <w:p w14:paraId="1981CAD8" w14:textId="77777777" w:rsidR="00073360" w:rsidRDefault="00073360" w:rsidP="00073360"/>
    <w:p w14:paraId="234F7BD0" w14:textId="77777777" w:rsidR="00073360" w:rsidRDefault="00073360" w:rsidP="00073360">
      <w:r>
        <w:t xml:space="preserve">Remove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NFT, KYC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website.</w:t>
      </w:r>
    </w:p>
    <w:p w14:paraId="3B4DAF02" w14:textId="77777777" w:rsidR="00073360" w:rsidRDefault="00073360" w:rsidP="00073360"/>
    <w:p w14:paraId="2E3FAE67" w14:textId="77777777" w:rsidR="00073360" w:rsidRDefault="00073360" w:rsidP="00073360"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token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it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website:</w:t>
      </w:r>
    </w:p>
    <w:p w14:paraId="5C12749E" w14:textId="77777777" w:rsidR="00073360" w:rsidRDefault="00073360" w:rsidP="00073360"/>
    <w:p w14:paraId="4B10AB03" w14:textId="77777777" w:rsidR="00073360" w:rsidRDefault="00073360" w:rsidP="00073360">
      <w:r>
        <w:t xml:space="preserve">A </w:t>
      </w:r>
      <w:proofErr w:type="spellStart"/>
      <w:r>
        <w:t>governance</w:t>
      </w:r>
      <w:proofErr w:type="spellEnd"/>
      <w:r>
        <w:t xml:space="preserve"> token </w:t>
      </w:r>
      <w:proofErr w:type="spellStart"/>
      <w:r>
        <w:t>acts</w:t>
      </w:r>
      <w:proofErr w:type="spellEnd"/>
      <w:r>
        <w:t xml:space="preserve"> as a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token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involved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some </w:t>
      </w:r>
      <w:proofErr w:type="spellStart"/>
      <w:r>
        <w:t>ways</w:t>
      </w:r>
      <w:proofErr w:type="spellEnd"/>
      <w:r>
        <w:t xml:space="preserve"> a </w:t>
      </w:r>
      <w:proofErr w:type="spellStart"/>
      <w:r>
        <w:t>governance</w:t>
      </w:r>
      <w:proofErr w:type="spellEnd"/>
      <w:r>
        <w:t xml:space="preserve"> token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act</w:t>
      </w:r>
      <w:proofErr w:type="spellEnd"/>
      <w:r>
        <w:t>:</w:t>
      </w:r>
    </w:p>
    <w:p w14:paraId="597D7538" w14:textId="77777777" w:rsidR="00073360" w:rsidRDefault="00073360" w:rsidP="00073360"/>
    <w:p w14:paraId="3D06CB19" w14:textId="77777777" w:rsidR="00073360" w:rsidRDefault="00073360" w:rsidP="00073360">
      <w:proofErr w:type="spellStart"/>
      <w:r>
        <w:t>Voting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: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 tokens </w:t>
      </w:r>
      <w:proofErr w:type="spellStart"/>
      <w:r>
        <w:t>can</w:t>
      </w:r>
      <w:proofErr w:type="spellEnd"/>
      <w:r>
        <w:t xml:space="preserve"> vote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</w:t>
      </w:r>
      <w:proofErr w:type="spellStart"/>
      <w:r>
        <w:t>functionalities</w:t>
      </w:r>
      <w:proofErr w:type="spellEnd"/>
      <w:r>
        <w:t xml:space="preserve">,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treasury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48AA4B2F" w14:textId="77777777" w:rsidR="00073360" w:rsidRDefault="00073360" w:rsidP="00073360"/>
    <w:p w14:paraId="48132064" w14:textId="77777777" w:rsidR="00073360" w:rsidRDefault="00073360" w:rsidP="00073360">
      <w:proofErr w:type="spellStart"/>
      <w:r>
        <w:t>Protocol</w:t>
      </w:r>
      <w:proofErr w:type="spellEnd"/>
      <w:r>
        <w:t xml:space="preserve"> Governance: In </w:t>
      </w:r>
      <w:proofErr w:type="spellStart"/>
      <w:r>
        <w:t>many</w:t>
      </w:r>
      <w:proofErr w:type="spellEnd"/>
      <w:r>
        <w:t xml:space="preserve"> cases, </w:t>
      </w:r>
      <w:proofErr w:type="spellStart"/>
      <w:r>
        <w:t>governance</w:t>
      </w:r>
      <w:proofErr w:type="spellEnd"/>
      <w:r>
        <w:t xml:space="preserve"> tokens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govern</w:t>
      </w:r>
      <w:proofErr w:type="spellEnd"/>
      <w:r>
        <w:t xml:space="preserve"> blockchain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Token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veto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lastRenderedPageBreak/>
        <w:t>power</w:t>
      </w:r>
      <w:proofErr w:type="spellEnd"/>
      <w:r>
        <w:t xml:space="preserve"> over </w:t>
      </w:r>
      <w:proofErr w:type="spellStart"/>
      <w:r>
        <w:t>protocol</w:t>
      </w:r>
      <w:proofErr w:type="spellEnd"/>
      <w:r>
        <w:t xml:space="preserve"> updates,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consensus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aspects</w:t>
      </w:r>
      <w:proofErr w:type="spellEnd"/>
      <w:r>
        <w:t>.</w:t>
      </w:r>
    </w:p>
    <w:p w14:paraId="20CE7FC3" w14:textId="77777777" w:rsidR="00073360" w:rsidRDefault="00073360" w:rsidP="00073360"/>
    <w:p w14:paraId="2D0810BE" w14:textId="77777777" w:rsidR="00073360" w:rsidRDefault="00073360" w:rsidP="00073360">
      <w:proofErr w:type="spellStart"/>
      <w:r>
        <w:t>Participation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: In </w:t>
      </w:r>
      <w:proofErr w:type="spellStart"/>
      <w:r>
        <w:t>certain</w:t>
      </w:r>
      <w:proofErr w:type="spellEnd"/>
      <w:r>
        <w:t xml:space="preserve"> cases, </w:t>
      </w:r>
      <w:proofErr w:type="spellStart"/>
      <w:r>
        <w:t>governance</w:t>
      </w:r>
      <w:proofErr w:type="spellEnd"/>
      <w:r>
        <w:t xml:space="preserve"> token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incentives.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staking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token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tokens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ensure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>.</w:t>
      </w:r>
    </w:p>
    <w:p w14:paraId="297705A4" w14:textId="77777777" w:rsidR="00073360" w:rsidRDefault="00073360" w:rsidP="00073360"/>
    <w:p w14:paraId="56203C65" w14:textId="77777777" w:rsidR="00073360" w:rsidRDefault="00073360" w:rsidP="00073360">
      <w:r>
        <w:t xml:space="preserve">Treasury management: Governance tokens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treasury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deciding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software </w:t>
      </w:r>
      <w:proofErr w:type="spellStart"/>
      <w:r>
        <w:t>development</w:t>
      </w:r>
      <w:proofErr w:type="spellEnd"/>
      <w:r>
        <w:t xml:space="preserve">, marketing, </w:t>
      </w:r>
      <w:proofErr w:type="spellStart"/>
      <w:r>
        <w:t>partnerships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>.</w:t>
      </w:r>
    </w:p>
    <w:p w14:paraId="2DB9C409" w14:textId="77777777" w:rsidR="00073360" w:rsidRDefault="00073360" w:rsidP="00073360"/>
    <w:p w14:paraId="5ECC727F" w14:textId="4AA262D6" w:rsidR="00273C9E" w:rsidRDefault="00073360" w:rsidP="00073360">
      <w:proofErr w:type="spellStart"/>
      <w:r>
        <w:t>Democratic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-making: In general, </w:t>
      </w:r>
      <w:proofErr w:type="spellStart"/>
      <w:r>
        <w:t>governance</w:t>
      </w:r>
      <w:proofErr w:type="spellEnd"/>
      <w:r>
        <w:t xml:space="preserve"> tokens </w:t>
      </w:r>
      <w:proofErr w:type="spellStart"/>
      <w:r>
        <w:t>allow</w:t>
      </w:r>
      <w:proofErr w:type="spellEnd"/>
      <w:r>
        <w:t xml:space="preserve"> token </w:t>
      </w:r>
      <w:proofErr w:type="spellStart"/>
      <w:r>
        <w:t>holders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project-related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-making in a more </w:t>
      </w:r>
      <w:proofErr w:type="spellStart"/>
      <w:r>
        <w:t>democratic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helps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governed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token-holding </w:t>
      </w:r>
      <w:proofErr w:type="spellStart"/>
      <w:r>
        <w:t>community</w:t>
      </w:r>
      <w:proofErr w:type="spellEnd"/>
      <w:r>
        <w:t>.</w:t>
      </w:r>
    </w:p>
    <w:sectPr w:rsidR="0027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9E"/>
    <w:rsid w:val="000710E7"/>
    <w:rsid w:val="00073360"/>
    <w:rsid w:val="00211BE7"/>
    <w:rsid w:val="00273C9E"/>
    <w:rsid w:val="00465394"/>
    <w:rsid w:val="006C26E4"/>
    <w:rsid w:val="00982380"/>
    <w:rsid w:val="009B6B85"/>
    <w:rsid w:val="00A06A7F"/>
    <w:rsid w:val="00B04657"/>
    <w:rsid w:val="00C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E293"/>
  <w15:chartTrackingRefBased/>
  <w15:docId w15:val="{76FA4A08-F705-4D65-A80C-365AF57B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- ABNT"/>
    <w:uiPriority w:val="99"/>
    <w:qFormat/>
    <w:rsid w:val="009B6B85"/>
    <w:pPr>
      <w:widowControl w:val="0"/>
      <w:tabs>
        <w:tab w:val="left" w:pos="709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SimSun" w:hAnsi="Times New Roman" w:cs="Times New Roman"/>
      <w:kern w:val="1"/>
      <w:sz w:val="24"/>
      <w:szCs w:val="20"/>
      <w:lang w:eastAsia="pt-BR"/>
      <w14:ligatures w14:val="none"/>
    </w:rPr>
  </w:style>
  <w:style w:type="paragraph" w:styleId="Ttulo1">
    <w:name w:val="heading 1"/>
    <w:aliases w:val="T1- ABNT"/>
    <w:basedOn w:val="Normal"/>
    <w:next w:val="Normal"/>
    <w:link w:val="Ttulo1Char"/>
    <w:uiPriority w:val="9"/>
    <w:qFormat/>
    <w:rsid w:val="000710E7"/>
    <w:pPr>
      <w:keepNext/>
      <w:pageBreakBefore/>
      <w:spacing w:after="851"/>
      <w:ind w:firstLine="0"/>
      <w:outlineLvl w:val="0"/>
    </w:pPr>
    <w:rPr>
      <w:rFonts w:eastAsiaTheme="majorEastAsia" w:cstheme="majorBidi"/>
      <w:b/>
      <w:bCs/>
      <w:caps/>
      <w:color w:val="000000" w:themeColor="text1"/>
      <w:kern w:val="32"/>
      <w:szCs w:val="3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1- ABNT Char"/>
    <w:basedOn w:val="Fontepargpadro"/>
    <w:link w:val="Ttulo1"/>
    <w:uiPriority w:val="9"/>
    <w:rsid w:val="000710E7"/>
    <w:rPr>
      <w:rFonts w:ascii="Times New Roman" w:eastAsiaTheme="majorEastAsia" w:hAnsi="Times New Roman" w:cstheme="majorBidi"/>
      <w:b/>
      <w:bCs/>
      <w:caps/>
      <w:color w:val="000000" w:themeColor="text1"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Claede Ferreira Lima</dc:creator>
  <cp:keywords/>
  <dc:description/>
  <cp:lastModifiedBy>Claede Ferreira Lima</cp:lastModifiedBy>
  <cp:revision>3</cp:revision>
  <dcterms:created xsi:type="dcterms:W3CDTF">2024-05-21T00:04:00Z</dcterms:created>
  <dcterms:modified xsi:type="dcterms:W3CDTF">2024-05-25T17:56:00Z</dcterms:modified>
</cp:coreProperties>
</file>