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B90C" w14:textId="77777777" w:rsidR="00023C96" w:rsidRDefault="00000000">
      <w:pPr>
        <w:pStyle w:val="Title"/>
        <w:jc w:val="center"/>
      </w:pPr>
      <w:r>
        <w:t>Offline AI Swine Health Monitoring System</w:t>
      </w:r>
    </w:p>
    <w:p w14:paraId="2144E9E3" w14:textId="77777777" w:rsidR="00023C96" w:rsidRDefault="00000000">
      <w:pPr>
        <w:jc w:val="center"/>
      </w:pPr>
      <w:r>
        <w:rPr>
          <w:color w:val="1F4E79"/>
          <w:sz w:val="28"/>
        </w:rPr>
        <w:t>General Comprehensive Overview</w:t>
      </w:r>
    </w:p>
    <w:p w14:paraId="6BCD6BD9" w14:textId="77777777" w:rsidR="00023C96" w:rsidRDefault="00000000">
      <w:pPr>
        <w:jc w:val="center"/>
      </w:pPr>
      <w:r>
        <w:t>Capstone Research Project · Raspberry Pi 4B · Edge AI · Offline-First</w:t>
      </w:r>
    </w:p>
    <w:p w14:paraId="42AF617D" w14:textId="77777777" w:rsidR="00023C96" w:rsidRDefault="00000000">
      <w:r>
        <w:br w:type="page"/>
      </w:r>
    </w:p>
    <w:p w14:paraId="5D3BC369" w14:textId="77777777" w:rsidR="00023C96" w:rsidRDefault="00000000">
      <w:pPr>
        <w:pStyle w:val="Heading1"/>
      </w:pPr>
      <w:r>
        <w:lastRenderedPageBreak/>
        <w:t>1. Executive Summary</w:t>
      </w:r>
    </w:p>
    <w:p w14:paraId="58C48C87" w14:textId="77777777" w:rsidR="00023C96" w:rsidRDefault="00000000">
      <w:r>
        <w:t>The Offline AI Swine Health Monitoring System is a fully autonomous, edge-computing capstone project designed to operate on a Raspberry Pi 4B without requiring cloud connectivity, internet access, or any subscription fees. It fuses computer vision, infrared thermal sensing, and ambient environmental monitoring to detect early indicators of swine illness and heat stress — delivering real-time alerts directly to the farmer via SMS.</w:t>
      </w:r>
    </w:p>
    <w:p w14:paraId="074FFAC7" w14:textId="77777777" w:rsidR="00023C96" w:rsidRDefault="00000000">
      <w:r>
        <w:t>Traditional swine health monitoring depends heavily on manual inspection, which is labor-intensive, inconsistent, and prone to missing early disease indicators. This system addresses that gap by continuously analyzing pig behavior and temperature around the clock, triggering automated alerts when anomalies are detected.</w:t>
      </w:r>
    </w:p>
    <w:p w14:paraId="22544EB4" w14:textId="77777777" w:rsidR="00023C96" w:rsidRDefault="00000000">
      <w:pPr>
        <w:pStyle w:val="Heading1"/>
      </w:pPr>
      <w:r>
        <w:t>2. Core Features &amp; Capabilities</w:t>
      </w:r>
    </w:p>
    <w:p w14:paraId="175C21E4" w14:textId="77777777" w:rsidR="00023C96" w:rsidRDefault="00000000">
      <w:pPr>
        <w:pStyle w:val="Heading2"/>
      </w:pPr>
      <w:r>
        <w:t>2.1  Real-Time Behavior Detection</w:t>
      </w:r>
    </w:p>
    <w:p w14:paraId="448CDAC8" w14:textId="77777777" w:rsidR="00023C96" w:rsidRDefault="00000000">
      <w:r>
        <w:t>A YOLOv8n model (optimized with ONNX Runtime) classifies 8 distinct pig behaviors per frame at 14–30 FPS on the Raspberry Pi 4B CPU, including lying, standing, walking, sitting, feeding, drinking, social interaction, and aggression.</w:t>
      </w:r>
    </w:p>
    <w:p w14:paraId="6AB1F1E9" w14:textId="77777777" w:rsidR="00023C96" w:rsidRDefault="00000000">
      <w:pPr>
        <w:pStyle w:val="Heading2"/>
      </w:pPr>
      <w:r>
        <w:t>2.2  Individual Pig Tracking</w:t>
      </w:r>
    </w:p>
    <w:p w14:paraId="479A6DE2" w14:textId="77777777" w:rsidR="00023C96" w:rsidRDefault="00000000">
      <w:r>
        <w:t>SORT (Simple Online and Realtime Tracking) with Kalman filters assigns persistent track IDs to each detected pig, enabling per-pig behavior history and stationary duration monitoring.</w:t>
      </w:r>
    </w:p>
    <w:p w14:paraId="0A7642B5" w14:textId="77777777" w:rsidR="00023C96" w:rsidRDefault="00000000">
      <w:pPr>
        <w:pStyle w:val="Heading2"/>
      </w:pPr>
      <w:r>
        <w:t>2.3  Thermal Temperature Mapping</w:t>
      </w:r>
    </w:p>
    <w:p w14:paraId="75E9D7CB" w14:textId="77777777" w:rsidR="00023C96" w:rsidRDefault="00000000">
      <w:r>
        <w:t>An Adafruit AMG8833 8×8 infrared thermal camera reads temperature grids at ~10 Hz. Zone centroids are matched against YOLO bounding boxes to associate body surface temperatures with individual pig IDs.</w:t>
      </w:r>
    </w:p>
    <w:p w14:paraId="27086FDF" w14:textId="77777777" w:rsidR="00023C96" w:rsidRDefault="00000000">
      <w:pPr>
        <w:pStyle w:val="Heading2"/>
      </w:pPr>
      <w:r>
        <w:t>2.4  Ambient Heat Stress Monitoring (THI)</w:t>
      </w:r>
    </w:p>
    <w:p w14:paraId="09B891DC" w14:textId="77777777" w:rsidR="00023C96" w:rsidRDefault="00000000">
      <w:r>
        <w:t>A DHT22 sensor provides real-time ambient temperature and humidity, used to compute the Temperature Humidity Index (THI). The THI dynamically adjusts alert thresholds to prevent false positives during hot weather.</w:t>
      </w:r>
    </w:p>
    <w:p w14:paraId="08C06238" w14:textId="77777777" w:rsidR="00023C96" w:rsidRDefault="00000000">
      <w:pPr>
        <w:pStyle w:val="Heading2"/>
      </w:pPr>
      <w:r>
        <w:t>2.5  Hybrid Dual-Channel Risk Engine</w:t>
      </w:r>
    </w:p>
    <w:p w14:paraId="5784A1C9" w14:textId="77777777" w:rsidR="00023C96" w:rsidRDefault="00000000">
      <w:r>
        <w:t>The system runs two parallel alert channels: Channel 1 targets individual pigs (elevated temperature + prolonged inactivity = potential fever), while Channel 2 targets herd-level lethargy (&gt;60% of pigs stationary = potential disease outbreak).</w:t>
      </w:r>
    </w:p>
    <w:p w14:paraId="163F72A4" w14:textId="77777777" w:rsidR="00023C96" w:rsidRDefault="00000000">
      <w:pPr>
        <w:pStyle w:val="Heading2"/>
      </w:pPr>
      <w:r>
        <w:t>2.6  Offline Flask Dashboard</w:t>
      </w:r>
    </w:p>
    <w:p w14:paraId="1B1DB028" w14:textId="77777777" w:rsidR="00023C96" w:rsidRDefault="00000000">
      <w:r>
        <w:t>A lightweight Flask web application serves a live dashboard accessible over the local area network (LAN) or via the Pi's own standalone Wi-Fi hotspot (AP mode). It displays the annotated video feed, thermal heatmap, alert history, and live statistics.</w:t>
      </w:r>
    </w:p>
    <w:p w14:paraId="5CFBB94F" w14:textId="77777777" w:rsidR="00023C96" w:rsidRDefault="00000000">
      <w:pPr>
        <w:pStyle w:val="Heading2"/>
      </w:pPr>
      <w:r>
        <w:lastRenderedPageBreak/>
        <w:t>2.7  Offline SMS Alerts</w:t>
      </w:r>
    </w:p>
    <w:p w14:paraId="4000F02E" w14:textId="77777777" w:rsidR="00023C96" w:rsidRDefault="00000000">
      <w:r>
        <w:t>A GSM900A module communicates via UART using AT commands to send SMS alerts directly to the farmer's mobile phone — no internet or SIM data plan required, only basic voice/SMS connectivity.</w:t>
      </w:r>
    </w:p>
    <w:p w14:paraId="7F0ADE70" w14:textId="77777777" w:rsidR="00023C96" w:rsidRDefault="00000000">
      <w:pPr>
        <w:pStyle w:val="Heading2"/>
      </w:pPr>
      <w:r>
        <w:t>2.8  SQLite Offline Database</w:t>
      </w:r>
    </w:p>
    <w:p w14:paraId="5F0464B3" w14:textId="77777777" w:rsidR="00023C96" w:rsidRDefault="00000000">
      <w:r>
        <w:t>All detections, ambient readings, and health alerts are persisted in a local SQLite database (WAL mode) for historical analysis, audit trails, and dashboard querying.</w:t>
      </w:r>
    </w:p>
    <w:p w14:paraId="4698042A" w14:textId="77777777" w:rsidR="00023C96" w:rsidRDefault="00000000">
      <w:pPr>
        <w:pStyle w:val="Heading1"/>
      </w:pPr>
      <w:r>
        <w:t>3. Technology Stack</w:t>
      </w:r>
    </w:p>
    <w:p w14:paraId="50E490A1" w14:textId="77777777" w:rsidR="00023C96" w:rsidRDefault="00000000">
      <w:r>
        <w:t>The following table summarises every technology layer used in the system and the rationale for its selection:</w:t>
      </w:r>
    </w:p>
    <w:tbl>
      <w:tblPr>
        <w:tblStyle w:val="TableGrid"/>
        <w:tblW w:w="0" w:type="auto"/>
        <w:tblLook w:val="04A0" w:firstRow="1" w:lastRow="0" w:firstColumn="1" w:lastColumn="0" w:noHBand="0" w:noVBand="1"/>
      </w:tblPr>
      <w:tblGrid>
        <w:gridCol w:w="2880"/>
        <w:gridCol w:w="2880"/>
        <w:gridCol w:w="2880"/>
      </w:tblGrid>
      <w:tr w:rsidR="00023C96" w14:paraId="3F2F4A69" w14:textId="77777777">
        <w:tc>
          <w:tcPr>
            <w:tcW w:w="2880" w:type="dxa"/>
            <w:shd w:val="clear" w:color="auto" w:fill="1F4E79"/>
          </w:tcPr>
          <w:p w14:paraId="6B8D545E" w14:textId="77777777" w:rsidR="00023C96" w:rsidRDefault="00000000">
            <w:pPr>
              <w:jc w:val="center"/>
            </w:pPr>
            <w:r>
              <w:rPr>
                <w:b/>
                <w:color w:val="FFFFFF"/>
                <w:sz w:val="20"/>
              </w:rPr>
              <w:t>Layer</w:t>
            </w:r>
          </w:p>
        </w:tc>
        <w:tc>
          <w:tcPr>
            <w:tcW w:w="2880" w:type="dxa"/>
            <w:shd w:val="clear" w:color="auto" w:fill="1F4E79"/>
          </w:tcPr>
          <w:p w14:paraId="27EA78DC" w14:textId="77777777" w:rsidR="00023C96" w:rsidRDefault="00000000">
            <w:pPr>
              <w:jc w:val="center"/>
            </w:pPr>
            <w:r>
              <w:rPr>
                <w:b/>
                <w:color w:val="FFFFFF"/>
                <w:sz w:val="20"/>
              </w:rPr>
              <w:t>Technology</w:t>
            </w:r>
          </w:p>
        </w:tc>
        <w:tc>
          <w:tcPr>
            <w:tcW w:w="2880" w:type="dxa"/>
            <w:shd w:val="clear" w:color="auto" w:fill="1F4E79"/>
          </w:tcPr>
          <w:p w14:paraId="692B5A2C" w14:textId="77777777" w:rsidR="00023C96" w:rsidRDefault="00000000">
            <w:pPr>
              <w:jc w:val="center"/>
            </w:pPr>
            <w:r>
              <w:rPr>
                <w:b/>
                <w:color w:val="FFFFFF"/>
                <w:sz w:val="20"/>
              </w:rPr>
              <w:t>Rationale</w:t>
            </w:r>
          </w:p>
        </w:tc>
      </w:tr>
      <w:tr w:rsidR="00023C96" w14:paraId="2EABB612" w14:textId="77777777">
        <w:tc>
          <w:tcPr>
            <w:tcW w:w="2880" w:type="dxa"/>
            <w:shd w:val="clear" w:color="auto" w:fill="FFFFFF"/>
          </w:tcPr>
          <w:p w14:paraId="144684B9" w14:textId="77777777" w:rsidR="00023C96" w:rsidRDefault="00000000">
            <w:r>
              <w:rPr>
                <w:sz w:val="18"/>
              </w:rPr>
              <w:t>AI Model</w:t>
            </w:r>
          </w:p>
        </w:tc>
        <w:tc>
          <w:tcPr>
            <w:tcW w:w="2880" w:type="dxa"/>
            <w:shd w:val="clear" w:color="auto" w:fill="FFFFFF"/>
          </w:tcPr>
          <w:p w14:paraId="705E7A3B" w14:textId="77777777" w:rsidR="00023C96" w:rsidRDefault="00000000">
            <w:r>
              <w:rPr>
                <w:sz w:val="18"/>
              </w:rPr>
              <w:t>YOLOv8n (Ultralytics)</w:t>
            </w:r>
          </w:p>
        </w:tc>
        <w:tc>
          <w:tcPr>
            <w:tcW w:w="2880" w:type="dxa"/>
            <w:shd w:val="clear" w:color="auto" w:fill="FFFFFF"/>
          </w:tcPr>
          <w:p w14:paraId="73841F25" w14:textId="77777777" w:rsidR="00023C96" w:rsidRDefault="00000000">
            <w:r>
              <w:rPr>
                <w:sz w:val="18"/>
              </w:rPr>
              <w:t>Smallest YOLO variant; fastest on CPU-only edge hardware</w:t>
            </w:r>
          </w:p>
        </w:tc>
      </w:tr>
      <w:tr w:rsidR="00023C96" w14:paraId="7F14C5A6" w14:textId="77777777">
        <w:tc>
          <w:tcPr>
            <w:tcW w:w="2880" w:type="dxa"/>
            <w:shd w:val="clear" w:color="auto" w:fill="D6E4F0"/>
          </w:tcPr>
          <w:p w14:paraId="0C748C1C" w14:textId="77777777" w:rsidR="00023C96" w:rsidRDefault="00000000">
            <w:r>
              <w:rPr>
                <w:sz w:val="18"/>
              </w:rPr>
              <w:t>Inference Runtime (Pi)</w:t>
            </w:r>
          </w:p>
        </w:tc>
        <w:tc>
          <w:tcPr>
            <w:tcW w:w="2880" w:type="dxa"/>
            <w:shd w:val="clear" w:color="auto" w:fill="D6E4F0"/>
          </w:tcPr>
          <w:p w14:paraId="6E2FD128" w14:textId="77777777" w:rsidR="00023C96" w:rsidRDefault="00000000">
            <w:r>
              <w:rPr>
                <w:sz w:val="18"/>
              </w:rPr>
              <w:t>ONNX Runtime</w:t>
            </w:r>
          </w:p>
        </w:tc>
        <w:tc>
          <w:tcPr>
            <w:tcW w:w="2880" w:type="dxa"/>
            <w:shd w:val="clear" w:color="auto" w:fill="D6E4F0"/>
          </w:tcPr>
          <w:p w14:paraId="3B77D435" w14:textId="77777777" w:rsidR="00023C96" w:rsidRDefault="00000000">
            <w:r>
              <w:rPr>
                <w:sz w:val="18"/>
              </w:rPr>
              <w:t>Eliminates PyTorch on Pi; CPU-optimised with ORT_ENABLE_ALL</w:t>
            </w:r>
          </w:p>
        </w:tc>
      </w:tr>
      <w:tr w:rsidR="00023C96" w14:paraId="2B7A08CD" w14:textId="77777777">
        <w:tc>
          <w:tcPr>
            <w:tcW w:w="2880" w:type="dxa"/>
            <w:shd w:val="clear" w:color="auto" w:fill="FFFFFF"/>
          </w:tcPr>
          <w:p w14:paraId="5AEF6DAF" w14:textId="77777777" w:rsidR="00023C96" w:rsidRDefault="00000000">
            <w:r>
              <w:rPr>
                <w:sz w:val="18"/>
              </w:rPr>
              <w:t>Tracking</w:t>
            </w:r>
          </w:p>
        </w:tc>
        <w:tc>
          <w:tcPr>
            <w:tcW w:w="2880" w:type="dxa"/>
            <w:shd w:val="clear" w:color="auto" w:fill="FFFFFF"/>
          </w:tcPr>
          <w:p w14:paraId="2E4FC07F" w14:textId="77777777" w:rsidR="00023C96" w:rsidRDefault="00000000">
            <w:r>
              <w:rPr>
                <w:sz w:val="18"/>
              </w:rPr>
              <w:t>SORT — Kalman Filter + Hungarian Algorithm</w:t>
            </w:r>
          </w:p>
        </w:tc>
        <w:tc>
          <w:tcPr>
            <w:tcW w:w="2880" w:type="dxa"/>
            <w:shd w:val="clear" w:color="auto" w:fill="FFFFFF"/>
          </w:tcPr>
          <w:p w14:paraId="44988D85" w14:textId="77777777" w:rsidR="00023C96" w:rsidRDefault="00000000">
            <w:r>
              <w:rPr>
                <w:sz w:val="18"/>
              </w:rPr>
              <w:t>Runs at 100+ FPS overhead; pure Python; no GPU needed</w:t>
            </w:r>
          </w:p>
        </w:tc>
      </w:tr>
      <w:tr w:rsidR="00023C96" w14:paraId="527C27FE" w14:textId="77777777">
        <w:tc>
          <w:tcPr>
            <w:tcW w:w="2880" w:type="dxa"/>
            <w:shd w:val="clear" w:color="auto" w:fill="D6E4F0"/>
          </w:tcPr>
          <w:p w14:paraId="03B06004" w14:textId="77777777" w:rsidR="00023C96" w:rsidRDefault="00000000">
            <w:r>
              <w:rPr>
                <w:sz w:val="18"/>
              </w:rPr>
              <w:t>Thermal Camera</w:t>
            </w:r>
          </w:p>
        </w:tc>
        <w:tc>
          <w:tcPr>
            <w:tcW w:w="2880" w:type="dxa"/>
            <w:shd w:val="clear" w:color="auto" w:fill="D6E4F0"/>
          </w:tcPr>
          <w:p w14:paraId="20602E21" w14:textId="77777777" w:rsidR="00023C96" w:rsidRDefault="00000000">
            <w:r>
              <w:rPr>
                <w:sz w:val="18"/>
              </w:rPr>
              <w:t>Adafruit AMG8833 (8×8, I2C 0x69)</w:t>
            </w:r>
          </w:p>
        </w:tc>
        <w:tc>
          <w:tcPr>
            <w:tcW w:w="2880" w:type="dxa"/>
            <w:shd w:val="clear" w:color="auto" w:fill="D6E4F0"/>
          </w:tcPr>
          <w:p w14:paraId="24D67611" w14:textId="77777777" w:rsidR="00023C96" w:rsidRDefault="00000000">
            <w:r>
              <w:rPr>
                <w:sz w:val="18"/>
              </w:rPr>
              <w:t>Offline; direct I2C GPIO; ~10 Hz refresh rate</w:t>
            </w:r>
          </w:p>
        </w:tc>
      </w:tr>
      <w:tr w:rsidR="00023C96" w14:paraId="2AAADB9E" w14:textId="77777777">
        <w:tc>
          <w:tcPr>
            <w:tcW w:w="2880" w:type="dxa"/>
            <w:shd w:val="clear" w:color="auto" w:fill="FFFFFF"/>
          </w:tcPr>
          <w:p w14:paraId="00170F7F" w14:textId="77777777" w:rsidR="00023C96" w:rsidRDefault="00000000">
            <w:r>
              <w:rPr>
                <w:sz w:val="18"/>
              </w:rPr>
              <w:t>Ambient Sensor</w:t>
            </w:r>
          </w:p>
        </w:tc>
        <w:tc>
          <w:tcPr>
            <w:tcW w:w="2880" w:type="dxa"/>
            <w:shd w:val="clear" w:color="auto" w:fill="FFFFFF"/>
          </w:tcPr>
          <w:p w14:paraId="0FBA34E9" w14:textId="77777777" w:rsidR="00023C96" w:rsidRDefault="00000000">
            <w:r>
              <w:rPr>
                <w:sz w:val="18"/>
              </w:rPr>
              <w:t>DHT22 (GPIO4)</w:t>
            </w:r>
          </w:p>
        </w:tc>
        <w:tc>
          <w:tcPr>
            <w:tcW w:w="2880" w:type="dxa"/>
            <w:shd w:val="clear" w:color="auto" w:fill="FFFFFF"/>
          </w:tcPr>
          <w:p w14:paraId="758C83D8" w14:textId="77777777" w:rsidR="00023C96" w:rsidRDefault="00000000">
            <w:r>
              <w:rPr>
                <w:sz w:val="18"/>
              </w:rPr>
              <w:t>Computes THI for adaptive heat-stress thresholds</w:t>
            </w:r>
          </w:p>
        </w:tc>
      </w:tr>
      <w:tr w:rsidR="00023C96" w14:paraId="0F0DD1A7" w14:textId="77777777">
        <w:tc>
          <w:tcPr>
            <w:tcW w:w="2880" w:type="dxa"/>
            <w:shd w:val="clear" w:color="auto" w:fill="D6E4F0"/>
          </w:tcPr>
          <w:p w14:paraId="77B7FE42" w14:textId="77777777" w:rsidR="00023C96" w:rsidRDefault="00000000">
            <w:r>
              <w:rPr>
                <w:sz w:val="18"/>
              </w:rPr>
              <w:t>SMS Alert</w:t>
            </w:r>
          </w:p>
        </w:tc>
        <w:tc>
          <w:tcPr>
            <w:tcW w:w="2880" w:type="dxa"/>
            <w:shd w:val="clear" w:color="auto" w:fill="D6E4F0"/>
          </w:tcPr>
          <w:p w14:paraId="68A21D37" w14:textId="77777777" w:rsidR="00023C96" w:rsidRDefault="00000000">
            <w:r>
              <w:rPr>
                <w:sz w:val="18"/>
              </w:rPr>
              <w:t>GSM900A (UART AT Commands)</w:t>
            </w:r>
          </w:p>
        </w:tc>
        <w:tc>
          <w:tcPr>
            <w:tcW w:w="2880" w:type="dxa"/>
            <w:shd w:val="clear" w:color="auto" w:fill="D6E4F0"/>
          </w:tcPr>
          <w:p w14:paraId="2E47AEE8" w14:textId="77777777" w:rsidR="00023C96" w:rsidRDefault="00000000">
            <w:r>
              <w:rPr>
                <w:sz w:val="18"/>
              </w:rPr>
              <w:t>100% offline; no data plan; reliable hardware layer</w:t>
            </w:r>
          </w:p>
        </w:tc>
      </w:tr>
      <w:tr w:rsidR="00023C96" w14:paraId="1B9B31D5" w14:textId="77777777">
        <w:tc>
          <w:tcPr>
            <w:tcW w:w="2880" w:type="dxa"/>
            <w:shd w:val="clear" w:color="auto" w:fill="FFFFFF"/>
          </w:tcPr>
          <w:p w14:paraId="20309F34" w14:textId="77777777" w:rsidR="00023C96" w:rsidRDefault="00000000">
            <w:r>
              <w:rPr>
                <w:sz w:val="18"/>
              </w:rPr>
              <w:t>Database</w:t>
            </w:r>
          </w:p>
        </w:tc>
        <w:tc>
          <w:tcPr>
            <w:tcW w:w="2880" w:type="dxa"/>
            <w:shd w:val="clear" w:color="auto" w:fill="FFFFFF"/>
          </w:tcPr>
          <w:p w14:paraId="045855D3" w14:textId="77777777" w:rsidR="00023C96" w:rsidRDefault="00000000">
            <w:r>
              <w:rPr>
                <w:sz w:val="18"/>
              </w:rPr>
              <w:t>SQLite 3 (WAL mode)</w:t>
            </w:r>
          </w:p>
        </w:tc>
        <w:tc>
          <w:tcPr>
            <w:tcW w:w="2880" w:type="dxa"/>
            <w:shd w:val="clear" w:color="auto" w:fill="FFFFFF"/>
          </w:tcPr>
          <w:p w14:paraId="4BE14184" w14:textId="77777777" w:rsidR="00023C96" w:rsidRDefault="00000000">
            <w:r>
              <w:rPr>
                <w:sz w:val="18"/>
              </w:rPr>
              <w:t>Zero-server; embedded; offline; concurrent read+write</w:t>
            </w:r>
          </w:p>
        </w:tc>
      </w:tr>
      <w:tr w:rsidR="00023C96" w14:paraId="6C84B4AA" w14:textId="77777777">
        <w:tc>
          <w:tcPr>
            <w:tcW w:w="2880" w:type="dxa"/>
            <w:shd w:val="clear" w:color="auto" w:fill="D6E4F0"/>
          </w:tcPr>
          <w:p w14:paraId="2BD379CB" w14:textId="77777777" w:rsidR="00023C96" w:rsidRDefault="00000000">
            <w:r>
              <w:rPr>
                <w:sz w:val="18"/>
              </w:rPr>
              <w:t>Dashboard</w:t>
            </w:r>
          </w:p>
        </w:tc>
        <w:tc>
          <w:tcPr>
            <w:tcW w:w="2880" w:type="dxa"/>
            <w:shd w:val="clear" w:color="auto" w:fill="D6E4F0"/>
          </w:tcPr>
          <w:p w14:paraId="6AF42A2C" w14:textId="77777777" w:rsidR="00023C96" w:rsidRDefault="00000000">
            <w:r>
              <w:rPr>
                <w:sz w:val="18"/>
              </w:rPr>
              <w:t>Flask + Jinja2 + Chart.js</w:t>
            </w:r>
          </w:p>
        </w:tc>
        <w:tc>
          <w:tcPr>
            <w:tcW w:w="2880" w:type="dxa"/>
            <w:shd w:val="clear" w:color="auto" w:fill="D6E4F0"/>
          </w:tcPr>
          <w:p w14:paraId="3402DA7D" w14:textId="77777777" w:rsidR="00023C96" w:rsidRDefault="00000000">
            <w:r>
              <w:rPr>
                <w:sz w:val="18"/>
              </w:rPr>
              <w:t>Minimal RAM footprint; no Node.js; offline-compatible</w:t>
            </w:r>
          </w:p>
        </w:tc>
      </w:tr>
      <w:tr w:rsidR="00023C96" w14:paraId="1DA1EA38" w14:textId="77777777">
        <w:tc>
          <w:tcPr>
            <w:tcW w:w="2880" w:type="dxa"/>
            <w:shd w:val="clear" w:color="auto" w:fill="FFFFFF"/>
          </w:tcPr>
          <w:p w14:paraId="3A13D3FF" w14:textId="77777777" w:rsidR="00023C96" w:rsidRDefault="00000000">
            <w:r>
              <w:rPr>
                <w:sz w:val="18"/>
              </w:rPr>
              <w:t>Networking</w:t>
            </w:r>
          </w:p>
        </w:tc>
        <w:tc>
          <w:tcPr>
            <w:tcW w:w="2880" w:type="dxa"/>
            <w:shd w:val="clear" w:color="auto" w:fill="FFFFFF"/>
          </w:tcPr>
          <w:p w14:paraId="25B8A964" w14:textId="77777777" w:rsidR="00023C96" w:rsidRDefault="00000000">
            <w:r>
              <w:rPr>
                <w:sz w:val="18"/>
              </w:rPr>
              <w:t>hostapd + dnsmasq (AP mode) / LAN</w:t>
            </w:r>
          </w:p>
        </w:tc>
        <w:tc>
          <w:tcPr>
            <w:tcW w:w="2880" w:type="dxa"/>
            <w:shd w:val="clear" w:color="auto" w:fill="FFFFFF"/>
          </w:tcPr>
          <w:p w14:paraId="38472D4E" w14:textId="77777777" w:rsidR="00023C96" w:rsidRDefault="00000000">
            <w:r>
              <w:rPr>
                <w:sz w:val="18"/>
              </w:rPr>
              <w:t>Pi creates standalone hotspot for field use</w:t>
            </w:r>
          </w:p>
        </w:tc>
      </w:tr>
      <w:tr w:rsidR="00023C96" w14:paraId="1714F646" w14:textId="77777777">
        <w:tc>
          <w:tcPr>
            <w:tcW w:w="2880" w:type="dxa"/>
            <w:shd w:val="clear" w:color="auto" w:fill="D6E4F0"/>
          </w:tcPr>
          <w:p w14:paraId="67A33ADC" w14:textId="77777777" w:rsidR="00023C96" w:rsidRDefault="00000000">
            <w:r>
              <w:rPr>
                <w:sz w:val="18"/>
              </w:rPr>
              <w:t>Language</w:t>
            </w:r>
          </w:p>
        </w:tc>
        <w:tc>
          <w:tcPr>
            <w:tcW w:w="2880" w:type="dxa"/>
            <w:shd w:val="clear" w:color="auto" w:fill="D6E4F0"/>
          </w:tcPr>
          <w:p w14:paraId="7C1605ED" w14:textId="77777777" w:rsidR="00023C96" w:rsidRDefault="00000000">
            <w:r>
              <w:rPr>
                <w:sz w:val="18"/>
              </w:rPr>
              <w:t>Python 3.11 (Bookworm)</w:t>
            </w:r>
          </w:p>
        </w:tc>
        <w:tc>
          <w:tcPr>
            <w:tcW w:w="2880" w:type="dxa"/>
            <w:shd w:val="clear" w:color="auto" w:fill="D6E4F0"/>
          </w:tcPr>
          <w:p w14:paraId="73EE4689" w14:textId="77777777" w:rsidR="00023C96" w:rsidRDefault="00000000">
            <w:r>
              <w:rPr>
                <w:sz w:val="18"/>
              </w:rPr>
              <w:t>Best AI/ML ecosystem; Raspberry Pi OS default</w:t>
            </w:r>
          </w:p>
        </w:tc>
      </w:tr>
      <w:tr w:rsidR="00023C96" w14:paraId="18D7FBAA" w14:textId="77777777">
        <w:tc>
          <w:tcPr>
            <w:tcW w:w="2880" w:type="dxa"/>
            <w:shd w:val="clear" w:color="auto" w:fill="FFFFFF"/>
          </w:tcPr>
          <w:p w14:paraId="1A38A2B0" w14:textId="77777777" w:rsidR="00023C96" w:rsidRDefault="00000000">
            <w:r>
              <w:rPr>
                <w:sz w:val="18"/>
              </w:rPr>
              <w:t>Training Hardware</w:t>
            </w:r>
          </w:p>
        </w:tc>
        <w:tc>
          <w:tcPr>
            <w:tcW w:w="2880" w:type="dxa"/>
            <w:shd w:val="clear" w:color="auto" w:fill="FFFFFF"/>
          </w:tcPr>
          <w:p w14:paraId="09C609D1" w14:textId="77777777" w:rsidR="00023C96" w:rsidRDefault="00000000">
            <w:r>
              <w:rPr>
                <w:sz w:val="18"/>
              </w:rPr>
              <w:t>NVIDIA RTX 4050 + CUDA 12.x</w:t>
            </w:r>
          </w:p>
        </w:tc>
        <w:tc>
          <w:tcPr>
            <w:tcW w:w="2880" w:type="dxa"/>
            <w:shd w:val="clear" w:color="auto" w:fill="FFFFFF"/>
          </w:tcPr>
          <w:p w14:paraId="0D733C2B" w14:textId="77777777" w:rsidR="00023C96" w:rsidRDefault="00000000">
            <w:r>
              <w:rPr>
                <w:sz w:val="18"/>
              </w:rPr>
              <w:t>10–20× faster than CPU; batch=32 in 6 GB VRAM</w:t>
            </w:r>
          </w:p>
        </w:tc>
      </w:tr>
    </w:tbl>
    <w:p w14:paraId="30DE6B85" w14:textId="77777777" w:rsidR="00023C96" w:rsidRDefault="00023C96"/>
    <w:p w14:paraId="5FCFA116" w14:textId="77777777" w:rsidR="00023C96" w:rsidRDefault="00000000">
      <w:pPr>
        <w:pStyle w:val="Heading1"/>
      </w:pPr>
      <w:r>
        <w:t>4. System Architecture &amp; Data Flow</w:t>
      </w:r>
    </w:p>
    <w:p w14:paraId="3B63A5AE" w14:textId="77777777" w:rsidR="00023C96" w:rsidRDefault="00000000">
      <w:r>
        <w:t>The system follows a modular, offline-first pipeline architecture. Each subsystem has a single responsibility and communicates with adjacent layers through well-defined interfaces.</w:t>
      </w:r>
    </w:p>
    <w:p w14:paraId="78D7D222" w14:textId="77777777" w:rsidR="00023C96" w:rsidRDefault="00000000">
      <w:pPr>
        <w:pStyle w:val="Heading2"/>
      </w:pPr>
      <w:r>
        <w:t>Step 1: Frame Acquisition</w:t>
      </w:r>
    </w:p>
    <w:p w14:paraId="0AA55EF6" w14:textId="77777777" w:rsidR="00023C96" w:rsidRDefault="00000000">
      <w:r>
        <w:t>The AsyncCamera module captures USB camera frames in a dedicated background thread, decoupling frame capture latency (0–227 ms variance) from the main inference loop.</w:t>
      </w:r>
    </w:p>
    <w:p w14:paraId="0538B98B" w14:textId="77777777" w:rsidR="00023C96" w:rsidRDefault="00000000">
      <w:pPr>
        <w:pStyle w:val="Heading2"/>
      </w:pPr>
      <w:r>
        <w:lastRenderedPageBreak/>
        <w:t>Step 2: Thermal Acquisition</w:t>
      </w:r>
    </w:p>
    <w:p w14:paraId="6C32C97C" w14:textId="77777777" w:rsidR="00023C96" w:rsidRDefault="00000000">
      <w:r>
        <w:t>The ThermalReader module polls the AMG8833 sensor over I2C at ~10 Hz, retrieving the raw 8×8 float temperature grid. The grid is bilinearly scaled to 32×32 for visualization.</w:t>
      </w:r>
    </w:p>
    <w:p w14:paraId="73687887" w14:textId="77777777" w:rsidR="00023C96" w:rsidRDefault="00000000">
      <w:pPr>
        <w:pStyle w:val="Heading2"/>
      </w:pPr>
      <w:r>
        <w:t>Step 3: Ambient Acquisition</w:t>
      </w:r>
    </w:p>
    <w:p w14:paraId="09E4D532" w14:textId="77777777" w:rsidR="00023C96" w:rsidRDefault="00000000">
      <w:r>
        <w:t>The DHT22Sensor module reads temperature and humidity to compute the THI, which is logged to the database and used by the Risk Engine.</w:t>
      </w:r>
    </w:p>
    <w:p w14:paraId="2AD3A646" w14:textId="77777777" w:rsidR="00023C96" w:rsidRDefault="00000000">
      <w:pPr>
        <w:pStyle w:val="Heading2"/>
      </w:pPr>
      <w:r>
        <w:t>Step 4: YOLO Inference</w:t>
      </w:r>
    </w:p>
    <w:p w14:paraId="149E8D5F" w14:textId="77777777" w:rsidR="00023C96" w:rsidRDefault="00000000">
      <w:r>
        <w:t>The Detector module runs the ONNX YOLOv8n model at 640×640 resolution, performing preprocessing (resize + normalize), inference (~48 ms on Pi CPU), and NMS postprocessing.</w:t>
      </w:r>
    </w:p>
    <w:p w14:paraId="21A222FF" w14:textId="77777777" w:rsidR="00023C96" w:rsidRDefault="00000000">
      <w:pPr>
        <w:pStyle w:val="Heading2"/>
      </w:pPr>
      <w:r>
        <w:t>Step 5: SORT Tracking</w:t>
      </w:r>
    </w:p>
    <w:p w14:paraId="64254DED" w14:textId="77777777" w:rsidR="00023C96" w:rsidRDefault="00000000">
      <w:r>
        <w:t>The SortTracker assigns persistent track IDs using the Hungarian algorithm and Kalman filter prediction. The PigTracker manages per-ID state: behavior history, stationary timer, and centroid.</w:t>
      </w:r>
    </w:p>
    <w:p w14:paraId="062B6D45" w14:textId="77777777" w:rsidR="00023C96" w:rsidRDefault="00000000">
      <w:pPr>
        <w:pStyle w:val="Heading2"/>
      </w:pPr>
      <w:r>
        <w:t>Step 6: Thermal Mapping</w:t>
      </w:r>
    </w:p>
    <w:p w14:paraId="4B0BA052" w14:textId="77777777" w:rsidR="00023C96" w:rsidRDefault="00000000">
      <w:r>
        <w:t>The ThermalMapper maps each pig's bounding box centroid into the corresponding AMG8833 zone, extracting the surface temperature for that pig's region.</w:t>
      </w:r>
    </w:p>
    <w:p w14:paraId="181242BB" w14:textId="77777777" w:rsidR="00023C96" w:rsidRDefault="00000000">
      <w:pPr>
        <w:pStyle w:val="Heading2"/>
      </w:pPr>
      <w:r>
        <w:t>Step 7: Risk Engine</w:t>
      </w:r>
    </w:p>
    <w:p w14:paraId="0F96CAB7" w14:textId="77777777" w:rsidR="00023C96" w:rsidRDefault="00000000">
      <w:r>
        <w:t>The RiskEngine evaluates Channel 1 (individual fever) and Channel 2 (herd lethargy) alerts using the behavioral state, thermal readings, and THI-adjusted thresholds.</w:t>
      </w:r>
    </w:p>
    <w:p w14:paraId="26EB8C99" w14:textId="77777777" w:rsidR="00023C96" w:rsidRDefault="00000000">
      <w:pPr>
        <w:pStyle w:val="Heading2"/>
      </w:pPr>
      <w:r>
        <w:t>Step 8: Database &amp; Alerts</w:t>
      </w:r>
    </w:p>
    <w:p w14:paraId="357D9350" w14:textId="77777777" w:rsidR="00023C96" w:rsidRDefault="00000000">
      <w:r>
        <w:t>Detections, ambient readings, and triggered alerts are batch-inserted into SQLite. If an alert fires, the GSMNotifier sends an SMS (with a 5-minute cooldown).</w:t>
      </w:r>
    </w:p>
    <w:p w14:paraId="2D8933B6" w14:textId="77777777" w:rsidR="00023C96" w:rsidRDefault="00000000">
      <w:pPr>
        <w:pStyle w:val="Heading2"/>
      </w:pPr>
      <w:r>
        <w:t>Step 9: Dashboard &amp; Stream</w:t>
      </w:r>
    </w:p>
    <w:p w14:paraId="0635EC2B" w14:textId="4327E8A0" w:rsidR="00023C96" w:rsidRDefault="00000000" w:rsidP="003D331D">
      <w:r>
        <w:t>The Flask app serves the live annotated MJPEG video feed, live statistics API, alert history, and the settings panel — accessible on LAN or via the Pi's AP hotspot.</w:t>
      </w:r>
    </w:p>
    <w:p w14:paraId="262B28B5" w14:textId="77777777" w:rsidR="0055174E" w:rsidRDefault="0055174E"/>
    <w:sectPr w:rsidR="005517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717309">
    <w:abstractNumId w:val="8"/>
  </w:num>
  <w:num w:numId="2" w16cid:durableId="732194388">
    <w:abstractNumId w:val="6"/>
  </w:num>
  <w:num w:numId="3" w16cid:durableId="156658633">
    <w:abstractNumId w:val="5"/>
  </w:num>
  <w:num w:numId="4" w16cid:durableId="41370160">
    <w:abstractNumId w:val="4"/>
  </w:num>
  <w:num w:numId="5" w16cid:durableId="1804276531">
    <w:abstractNumId w:val="7"/>
  </w:num>
  <w:num w:numId="6" w16cid:durableId="1958245988">
    <w:abstractNumId w:val="3"/>
  </w:num>
  <w:num w:numId="7" w16cid:durableId="1034158805">
    <w:abstractNumId w:val="2"/>
  </w:num>
  <w:num w:numId="8" w16cid:durableId="2081052167">
    <w:abstractNumId w:val="1"/>
  </w:num>
  <w:num w:numId="9" w16cid:durableId="82342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96"/>
    <w:rsid w:val="00034616"/>
    <w:rsid w:val="0006063C"/>
    <w:rsid w:val="0015074B"/>
    <w:rsid w:val="00187F66"/>
    <w:rsid w:val="0029639D"/>
    <w:rsid w:val="00326F90"/>
    <w:rsid w:val="003D331D"/>
    <w:rsid w:val="005517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B0E9C"/>
  <w14:defaultImageDpi w14:val="300"/>
  <w15:docId w15:val="{20DF3DCF-4C9B-4B2F-8651-FB3C57B9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Byron Dumaya</cp:lastModifiedBy>
  <cp:revision>2</cp:revision>
  <dcterms:created xsi:type="dcterms:W3CDTF">2013-12-23T23:15:00Z</dcterms:created>
  <dcterms:modified xsi:type="dcterms:W3CDTF">2026-08-14T21:27:00Z</dcterms:modified>
  <cp:category/>
</cp:coreProperties>
</file>