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C4B6"/>
          <w:spacing w:val="200"/>
          <w:sz w:val="36"/>
          <w:szCs w:val="36"/>
        </w:rPr>
        <w:t xml:space="preserve">POSFIN CAPITAL</w:t>
      </w:r>
    </w:p>
    <w:p>
      <w:pPr>
        <w:pBdr>
          <w:bottom w:val="single" w:color="2EC4B6" w:sz="6" w:space="8"/>
        </w:pBdr>
        <w:spacing w:after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OPS BRIEF — WEBSITE MIGRATION TO VERCEL + PA FORM UPDATE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To: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 (Web Dev) &amp; Aadi (Ops Manager)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From: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Byron Hill — Posfin Capital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February 2026 (Rev 2 — Updated V9 HTML + Byron Direct Access)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Subject: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Website Migration to Vercel + V9 HTML Deployment + Byron Direct Access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Priority: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 — Complete this week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Attachment: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4B6"/>
                <w:sz w:val="18"/>
                <w:szCs w:val="18"/>
              </w:rPr>
              <w:t xml:space="preserve">posfin_website_v9_FINAL_FOR_ALI.html (deploy this file as index.html)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2EC4B6"/>
          <w:sz w:val="28"/>
          <w:szCs w:val="28"/>
        </w:rPr>
        <w:t xml:space="preserve">1. Why We’re Doing This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We’re moving the Posfin Capital website from Bluehost to Vercel (free tier). This gives us three critical capabilities: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Instant deployments: Any change pushed to the GitHub repository goes live within 60 seconds. No more manual cPanel uploads.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Preview URLs: Every change gets a staging preview URL so the team can review before it hits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Agent-ready: When we launch ClawBot and automated workflows, updates can be pushed programmatically — no human bottleneck.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Bluehost contract can run to expiry. The domain (posfincapital.com) stays — we just point it to Vercel instead.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Cost impact: £0 additional. Vercel’s free tier is more than sufficient for our traffic.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EC4B6"/>
          <w:sz w:val="28"/>
          <w:szCs w:val="28"/>
        </w:rPr>
        <w:t xml:space="preserve">2. KEY CHANGE: Byron Direct Access</w:t>
      </w:r>
    </w:p>
    <w:p>
      <w:pPr>
        <w:pBdr>
          <w:left w:val="single" w:color="F39C12" w:sz="12" w:space="8"/>
        </w:pBdr>
        <w:spacing w:before="160" w:after="160"/>
        <w:ind w:left="24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THIS IS THE MOST IMPORTANT SECTION. READ CAREFULLY.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primary reason for this migration is to give Byron direct control over the website without waiting for Ali on every change. Here is how it works: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Byron generates updated HTML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(via Claude or manually)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Byron logs into GitHub, opens index.html, pastes the new code, commits to 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 auto-deploys in 60 seconds — site is live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Ali’s role changes from gatekeeper to oversight. Ali reviews deployments after they go live and flags any issues. Ali is NOT a bottleneck for urgent updates.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Ali Must Set Up for Byron: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Byron’s GitHub account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Create or add Byron’s account as a collaborator on the posfin-capital-site repo with write access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Byron’s Vercel access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Add Byron as a team member on the Vercel project so he can see deployments and preview URLs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Quick Reference Card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Send Byron a 1-page guide: how to edit index.html in GitHub web UI, how to commit, how to check the Vercel deploy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74C3C"/>
          <w:sz w:val="20"/>
          <w:szCs w:val="20"/>
        </w:rPr>
        <w:t xml:space="preserve">Byron will use this workflow from his phone or laptop to make real-time site changes. This is non-negotiable.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EC4B6"/>
          <w:sz w:val="28"/>
          <w:szCs w:val="28"/>
        </w:rPr>
        <w:t xml:space="preserve">3. Migration Steps — Ali to Execute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Estimated total time: 30–45 minutes. Aadi to oversee and confirm each step is complete.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Create GitHub Repository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github.com and create a free account (or sign in if you already have one).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“New Repository”. Name it posfin-capital-site. Set it to Private. Click Create.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color w:val="2EC4B6"/>
          <w:sz w:val="20"/>
          <w:szCs w:val="20"/>
        </w:rPr>
        <w:t xml:space="preserve">Add Byron’s GitHub account as a collaborator (Settings → Collaborators → Add people).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— Upload the V9 HTML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the attached file </w:t>
      </w:r>
      <w:r>
        <w:rPr>
          <w:rFonts w:ascii="Arial" w:cs="Arial" w:eastAsia="Arial" w:hAnsi="Arial"/>
          <w:b/>
          <w:bCs/>
          <w:color w:val="2EC4B6"/>
          <w:sz w:val="20"/>
          <w:szCs w:val="20"/>
        </w:rPr>
        <w:t xml:space="preserve">posfin_website_v9_FINAL_FOR_ALI.html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to the repository.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Rename it to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index.html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 the root of the repository. This is the file Vercel will serve.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Commit the changes to the main branch.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Create Vercel Account &amp; Import Repo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vercel.com and sign up with your GitHub account (this links them automatically).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“Add New” → “Project” → select the posfin-capital-site repository.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Framework Preset: select “Other” (static HTML site, no framework).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“Deploy”. Vercel builds and deploys in ~30 seconds. Test the preview URL.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Byron as a team member on the Vercel project.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 — Connect the Custom Domain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Vercel project dashboard: Settings → Domains.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posfincapital.com and www.posfincapital.com.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 will display DNS records. Either change nameservers at the registrar to Vercel’s, or add an A record (76.76.21.21) and CNAME (cname.vercel-dns.com).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domain is registered through Bluehost: Bluehost → Domains → DNS Zone Editor → update records.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DNS propagation: 5–30 minutes (sometimes up to 24 hours). Vercel auto-issues free SSL.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 — Confirm &amp; Report Back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live site loads at posfincapital.com.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Credit Profile dropdown appears in PA form with all 5 options working.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Back-to-Back checkbox appears below Speed/Main toggle.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Byron can log into GitHub and edit index.html directly.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 confirmation to Byron and Aadi with screenshots.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EC4B6"/>
          <w:sz w:val="28"/>
          <w:szCs w:val="28"/>
        </w:rPr>
        <w:t xml:space="preserve">4. Aadi’s Oversight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 the preview URL before Ali connects the custom domain. Check PA form end-to-end, all pages load, mobile responsive.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DNS switch once Ali updates records. Monitor for any downtime during propagation.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GitHub credentials and Vercel login details in our shared ops vault. Byron, Ali, and Aadi should all have 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Going forward: review Vercel preview URLs after Byron or Ali pushes changes. Flag issues. Approve production merges.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EC4B6"/>
          <w:sz w:val="28"/>
          <w:szCs w:val="28"/>
        </w:rPr>
        <w:t xml:space="preserve">5. V9 PA Form Components — Reference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V9 HTML file includes these components already built and integrated. This section is for reference only — no additional coding required.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Component 1: Credit Profile Self-Declaration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Position: After personal details (Step 1), before loan product selection.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Type: Single-select dropdown with 5 options.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6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Borrower Sees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excellent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Excellent — Clean credit, no defaults or CCJs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Prime / Low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— Generally clean, minor issues resolved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Rate /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Fair — Some defaults/CCJs/missed payments in 24m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Hybrid / Asset-led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adverse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Adverse / Complex — Active CCJs, IVA, bankruptcy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Valuation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unsure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sure — I haven’t checked recently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to Fair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IMPORTANT: No rates are shown to the borrower. The “Internal Routing” column is for our team only.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Component 2: Back-to-Back Option Checkbox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Position: Directly below the Speed/Main Loan product toggle.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Behaviour when ticked: Auto-selects Main Loan, hides Speed-only fields, borrower completes one form — we generate both sets of terms internally.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EC4B6"/>
          <w:sz w:val="28"/>
          <w:szCs w:val="28"/>
        </w:rPr>
        <w:t xml:space="preserve">6. Future Workflow (Post-Migration)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70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Byron (or ClawBot)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Generates updated HTML / edits index.html directly in GitHub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(automated)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Auto-deploys to preview URL within 60 seconds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Aadi / Ali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Reviews preview URL, confirms all good, flags any issues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Production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committed to main → auto-deploys to posfincapital.com. Live.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left w:val="single" w:color="F39C12" w:sz="12" w:space="8"/>
        </w:pBdr>
        <w:spacing w:before="160" w:after="160"/>
        <w:ind w:left="24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more cPanel. No more FTP. No more file handoffs via email. Byron has direct access.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EC4B6"/>
          <w:sz w:val="28"/>
          <w:szCs w:val="28"/>
        </w:rPr>
        <w:t xml:space="preserve">7. Infrastructure Roadmap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Vercel migration is Phase 1 of a larger infrastructure strategy: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53"/>
        <w:gridCol w:w="395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4B6"/>
                <w:sz w:val="18"/>
                <w:szCs w:val="18"/>
              </w:rPr>
              <w:t xml:space="preserve">NOW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+ GitHub (static HTML)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cost, instant deploys, Byron direct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Q2 2026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ClawBot on Mac Mini + Vercel serverless functions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agents push content, API endpoints for forms/CRM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Q3-Q4 2026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Dual M3 Ultra (512GB each) — local LLM hosting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1TB+ unified memory, fortress-grade security, no cloud dependency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2027+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CRM + agentic loops on local infrastructure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ClawBot 16-agent system, heartbeat monitoring, WhatsApp integration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The Vercel approach scales with us. Even at enterprise volume, Vercel serves billion-dollar companies. We only migrate off if/when the local infrastructure justifies self-hosting the entire stack.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EC4B6"/>
          <w:sz w:val="28"/>
          <w:szCs w:val="28"/>
        </w:rPr>
        <w:t xml:space="preserve">8. Action Required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Ali: Complete Steps 1–5 this week. Ensure Byron has direct GitHub and Vercel access before marking complete.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Aadi: QA the preview URL, document all credentials, confirm Byron’s access.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Byron: Will test direct edit workflow once Ali confirms setup.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EC4B6"/>
          <w:sz w:val="20"/>
          <w:szCs w:val="20"/>
        </w:rPr>
        <w:t xml:space="preserve">Questions? Contact Byron directly. Let’s get this done.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Posfin Capital Limited  |  FCA: 913022  |  posfincapital.com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C4B6" w:sz="4" w:space="6"/>
      </w:pBdr>
      <w:spacing w:after="200"/>
      <w:jc w:val="left"/>
    </w:pPr>
    <w:r>
      <w:rPr>
        <w:rFonts w:ascii="Arial" w:cs="Arial" w:eastAsia="Arial" w:hAnsi="Arial"/>
        <w:b/>
        <w:bCs/>
        <w:color w:val="2EC4B6"/>
        <w:spacing w:val="120"/>
        <w:sz w:val="18"/>
        <w:szCs w:val="18"/>
      </w:rPr>
      <w:t xml:space="preserve">POSFIN CAPITAL</w:t>
    </w:r>
    <w:r>
      <w:rPr>
        <w:rFonts w:ascii="Arial" w:cs="Arial" w:eastAsia="Arial" w:hAnsi="Arial"/>
        <w:color w:val="666666"/>
        <w:sz w:val="16"/>
        <w:szCs w:val="16"/>
      </w:rPr>
      <w:t xml:space="preserve">   |   OPS BRIEF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2026-02-20T06:53:28.908Z</dcterms:created>
  <dcterms:modified xsi:type="dcterms:W3CDTF">2026-02-20T06:53:28.909Z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