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BYRON IGNACIO ROMÁN ARROYO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75"/>
        <w:gridCol w:w="1245"/>
        <w:gridCol w:w="1200"/>
        <w:gridCol w:w="1305"/>
        <w:gridCol w:w="1230"/>
        <w:gridCol w:w="1095"/>
        <w:gridCol w:w="1065"/>
        <w:tblGridChange w:id="0">
          <w:tblGrid>
            <w:gridCol w:w="2775"/>
            <w:gridCol w:w="1245"/>
            <w:gridCol w:w="1200"/>
            <w:gridCol w:w="1305"/>
            <w:gridCol w:w="1230"/>
            <w:gridCol w:w="1095"/>
            <w:gridCol w:w="10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ind w:lef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u/49yCpAuVjrFK6NUlrR99DWA==">CgMxLjAyCGguZ2pkZ3hzMgloLjMwajB6bGw4AHIhMTNSeE1taHhpaHZrN200UjBVYUZPSFdKbW5nNHA2eGNR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