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40"/>
          <w:szCs w:val="40"/>
          <w:u w:val="single"/>
        </w:rPr>
      </w:pPr>
      <w:r w:rsidDel="00000000" w:rsidR="00000000" w:rsidRPr="00000000">
        <w:rPr>
          <w:rtl w:val="0"/>
        </w:rPr>
      </w:r>
    </w:p>
    <w:p w:rsidR="00000000" w:rsidDel="00000000" w:rsidP="00000000" w:rsidRDefault="00000000" w:rsidRPr="00000000" w14:paraId="00000002">
      <w:pPr>
        <w:spacing w:line="360" w:lineRule="auto"/>
        <w:jc w:val="center"/>
        <w:rPr>
          <w:b w:val="1"/>
          <w:sz w:val="40"/>
          <w:szCs w:val="40"/>
          <w:u w:val="single"/>
        </w:rPr>
      </w:pPr>
      <w:r w:rsidDel="00000000" w:rsidR="00000000" w:rsidRPr="00000000">
        <w:rPr>
          <w:b w:val="1"/>
          <w:sz w:val="40"/>
          <w:szCs w:val="40"/>
          <w:u w:val="single"/>
        </w:rPr>
        <w:drawing>
          <wp:inline distB="114300" distT="114300" distL="114300" distR="114300">
            <wp:extent cx="3001800" cy="491204"/>
            <wp:effectExtent b="0" l="0" r="0" t="0"/>
            <wp:docPr id="8" name="image1.png"/>
            <a:graphic>
              <a:graphicData uri="http://schemas.openxmlformats.org/drawingml/2006/picture">
                <pic:pic>
                  <pic:nvPicPr>
                    <pic:cNvPr id="0" name="image1.png"/>
                    <pic:cNvPicPr preferRelativeResize="0"/>
                  </pic:nvPicPr>
                  <pic:blipFill>
                    <a:blip r:embed="rId6"/>
                    <a:srcRect b="27814" l="0" r="0" t="7284"/>
                    <a:stretch>
                      <a:fillRect/>
                    </a:stretch>
                  </pic:blipFill>
                  <pic:spPr>
                    <a:xfrm>
                      <a:off x="0" y="0"/>
                      <a:ext cx="3001800" cy="49120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8">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9">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A">
      <w:pPr>
        <w:spacing w:line="360" w:lineRule="auto"/>
        <w:jc w:val="center"/>
        <w:rPr>
          <w:b w:val="1"/>
          <w:sz w:val="32"/>
          <w:szCs w:val="32"/>
        </w:rPr>
      </w:pPr>
      <w:r w:rsidDel="00000000" w:rsidR="00000000" w:rsidRPr="00000000">
        <w:rPr>
          <w:b w:val="1"/>
          <w:sz w:val="32"/>
          <w:szCs w:val="32"/>
          <w:rtl w:val="0"/>
        </w:rPr>
        <w:t xml:space="preserve">Desglose de la Arquitectura del Proyecto APP Lengua de Señas mediante el Modelo 4+1</w:t>
      </w:r>
    </w:p>
    <w:p w:rsidR="00000000" w:rsidDel="00000000" w:rsidP="00000000" w:rsidRDefault="00000000" w:rsidRPr="00000000" w14:paraId="0000000B">
      <w:pPr>
        <w:spacing w:line="360" w:lineRule="auto"/>
        <w:jc w:val="center"/>
        <w:rPr>
          <w:sz w:val="32"/>
          <w:szCs w:val="32"/>
        </w:rPr>
      </w:pPr>
      <w:r w:rsidDel="00000000" w:rsidR="00000000" w:rsidRPr="00000000">
        <w:rPr>
          <w:b w:val="1"/>
          <w:sz w:val="32"/>
          <w:szCs w:val="32"/>
          <w:rtl w:val="0"/>
        </w:rPr>
        <w:t xml:space="preserve">Proyecto: </w:t>
      </w:r>
      <w:r w:rsidDel="00000000" w:rsidR="00000000" w:rsidRPr="00000000">
        <w:rPr>
          <w:sz w:val="32"/>
          <w:szCs w:val="32"/>
          <w:rtl w:val="0"/>
        </w:rPr>
        <w:t xml:space="preserve">APP LENGUA DE SEÑAS</w:t>
      </w:r>
    </w:p>
    <w:p w:rsidR="00000000" w:rsidDel="00000000" w:rsidP="00000000" w:rsidRDefault="00000000" w:rsidRPr="00000000" w14:paraId="0000000C">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D">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0E">
      <w:pPr>
        <w:spacing w:line="360" w:lineRule="auto"/>
        <w:jc w:val="left"/>
        <w:rPr>
          <w:b w:val="1"/>
          <w:sz w:val="28"/>
          <w:szCs w:val="28"/>
          <w:u w:val="single"/>
        </w:rPr>
      </w:pP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b w:val="1"/>
          <w:sz w:val="28"/>
          <w:szCs w:val="28"/>
          <w:rtl w:val="0"/>
        </w:rPr>
        <w:t xml:space="preserve">Autor:</w:t>
      </w:r>
      <w:r w:rsidDel="00000000" w:rsidR="00000000" w:rsidRPr="00000000">
        <w:rPr>
          <w:sz w:val="28"/>
          <w:szCs w:val="28"/>
          <w:rtl w:val="0"/>
        </w:rPr>
        <w:t xml:space="preserve"> Sebastián Ignacio Peralta Álvarez</w:t>
      </w:r>
    </w:p>
    <w:p w:rsidR="00000000" w:rsidDel="00000000" w:rsidP="00000000" w:rsidRDefault="00000000" w:rsidRPr="00000000" w14:paraId="00000010">
      <w:pPr>
        <w:spacing w:line="360" w:lineRule="auto"/>
        <w:jc w:val="center"/>
        <w:rPr>
          <w:sz w:val="28"/>
          <w:szCs w:val="28"/>
        </w:rPr>
      </w:pPr>
      <w:r w:rsidDel="00000000" w:rsidR="00000000" w:rsidRPr="00000000">
        <w:rPr>
          <w:sz w:val="28"/>
          <w:szCs w:val="28"/>
          <w:rtl w:val="0"/>
        </w:rPr>
        <w:t xml:space="preserve">Byron Roman</w:t>
      </w:r>
    </w:p>
    <w:p w:rsidR="00000000" w:rsidDel="00000000" w:rsidP="00000000" w:rsidRDefault="00000000" w:rsidRPr="00000000" w14:paraId="00000011">
      <w:pPr>
        <w:spacing w:line="360" w:lineRule="auto"/>
        <w:jc w:val="center"/>
        <w:rPr>
          <w:sz w:val="28"/>
          <w:szCs w:val="28"/>
        </w:rPr>
      </w:pPr>
      <w:r w:rsidDel="00000000" w:rsidR="00000000" w:rsidRPr="00000000">
        <w:rPr>
          <w:sz w:val="28"/>
          <w:szCs w:val="28"/>
          <w:rtl w:val="0"/>
        </w:rPr>
        <w:t xml:space="preserve">Jesús Morales</w:t>
      </w:r>
    </w:p>
    <w:p w:rsidR="00000000" w:rsidDel="00000000" w:rsidP="00000000" w:rsidRDefault="00000000" w:rsidRPr="00000000" w14:paraId="00000012">
      <w:pPr>
        <w:spacing w:line="360" w:lineRule="auto"/>
        <w:jc w:val="center"/>
        <w:rPr>
          <w:sz w:val="28"/>
          <w:szCs w:val="28"/>
        </w:rPr>
      </w:pPr>
      <w:r w:rsidDel="00000000" w:rsidR="00000000" w:rsidRPr="00000000">
        <w:rPr>
          <w:b w:val="1"/>
          <w:sz w:val="28"/>
          <w:szCs w:val="28"/>
          <w:rtl w:val="0"/>
        </w:rPr>
        <w:t xml:space="preserve">Versión del documento</w:t>
      </w:r>
      <w:r w:rsidDel="00000000" w:rsidR="00000000" w:rsidRPr="00000000">
        <w:rPr>
          <w:sz w:val="28"/>
          <w:szCs w:val="28"/>
          <w:rtl w:val="0"/>
        </w:rPr>
        <w:t xml:space="preserve">: 2.0</w:t>
      </w:r>
      <w:r w:rsidDel="00000000" w:rsidR="00000000" w:rsidRPr="00000000">
        <w:rPr>
          <w:rtl w:val="0"/>
        </w:rPr>
      </w:r>
    </w:p>
    <w:p w:rsidR="00000000" w:rsidDel="00000000" w:rsidP="00000000" w:rsidRDefault="00000000" w:rsidRPr="00000000" w14:paraId="00000013">
      <w:pPr>
        <w:spacing w:line="360" w:lineRule="auto"/>
        <w:jc w:val="left"/>
        <w:rPr>
          <w:b w:val="1"/>
          <w:sz w:val="28"/>
          <w:szCs w:val="28"/>
          <w:u w:val="single"/>
        </w:rPr>
      </w:pPr>
      <w:r w:rsidDel="00000000" w:rsidR="00000000" w:rsidRPr="00000000">
        <w:rPr>
          <w:rtl w:val="0"/>
        </w:rPr>
      </w:r>
    </w:p>
    <w:p w:rsidR="00000000" w:rsidDel="00000000" w:rsidP="00000000" w:rsidRDefault="00000000" w:rsidRPr="00000000" w14:paraId="00000014">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15">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16">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18">
      <w:pPr>
        <w:spacing w:line="360" w:lineRule="auto"/>
        <w:jc w:val="left"/>
        <w:rPr>
          <w:b w:val="1"/>
          <w:sz w:val="28"/>
          <w:szCs w:val="28"/>
          <w:u w:val="single"/>
        </w:rPr>
      </w:pPr>
      <w:r w:rsidDel="00000000" w:rsidR="00000000" w:rsidRPr="00000000">
        <w:rPr>
          <w:rtl w:val="0"/>
        </w:rPr>
      </w:r>
    </w:p>
    <w:p w:rsidR="00000000" w:rsidDel="00000000" w:rsidP="00000000" w:rsidRDefault="00000000" w:rsidRPr="00000000" w14:paraId="00000019">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1A">
      <w:pPr>
        <w:spacing w:line="360" w:lineRule="auto"/>
        <w:jc w:val="center"/>
        <w:rPr>
          <w:sz w:val="28"/>
          <w:szCs w:val="28"/>
        </w:rPr>
      </w:pPr>
      <w:r w:rsidDel="00000000" w:rsidR="00000000" w:rsidRPr="00000000">
        <w:rPr>
          <w:sz w:val="28"/>
          <w:szCs w:val="28"/>
          <w:rtl w:val="0"/>
        </w:rPr>
        <w:t xml:space="preserve"> 03 de octubre del 2024</w:t>
      </w:r>
    </w:p>
    <w:p w:rsidR="00000000" w:rsidDel="00000000" w:rsidP="00000000" w:rsidRDefault="00000000" w:rsidRPr="00000000" w14:paraId="0000001B">
      <w:pPr>
        <w:pStyle w:val="Title"/>
        <w:keepNext w:val="0"/>
        <w:keepLines w:val="0"/>
        <w:spacing w:after="40" w:before="240" w:line="360" w:lineRule="auto"/>
        <w:jc w:val="both"/>
        <w:rPr>
          <w:b w:val="1"/>
          <w:color w:val="4a86e8"/>
          <w:sz w:val="32"/>
          <w:szCs w:val="32"/>
        </w:rPr>
      </w:pPr>
      <w:bookmarkStart w:colFirst="0" w:colLast="0" w:name="_nfadity3b8so" w:id="0"/>
      <w:bookmarkEnd w:id="0"/>
      <w:r w:rsidDel="00000000" w:rsidR="00000000" w:rsidRPr="00000000">
        <w:rPr>
          <w:b w:val="1"/>
          <w:color w:val="4a86e8"/>
          <w:sz w:val="32"/>
          <w:szCs w:val="32"/>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bbq91ubu0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Versiones de documento</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zlobvf54ps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vscdbpl1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Vista Lógica</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bngif3hy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Diagrama gráfico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y1k1txi0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Descripción detallada del diagrama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lv4xqauue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Vista de Desarrollo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9a8k70t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Diagrama gráfico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bugwv5ik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Descripción detallada del diagrama</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d91oh81xb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 de Proceso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7q7glocy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Diagrama gráfico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vsd1oybd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Descripción detallada del diagrama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da624m0y0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Vista Física</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njxsyxqw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Diagrama gráfico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tbyxtr5j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Descripción detallada del diagrama</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wrq61iwxg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Vista de Escenarios (+1)</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5238jqmf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Diagrama gráfico</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rtlpasbt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Descripción detallada del diagrama</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l7kzpayom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Conclusión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360" w:lineRule="auto"/>
        <w:jc w:val="both"/>
        <w:rPr>
          <w:b w:val="1"/>
          <w:color w:val="000000"/>
        </w:rPr>
      </w:pPr>
      <w:bookmarkStart w:colFirst="0" w:colLast="0" w:name="_27psc1gqo0nv" w:id="1"/>
      <w:bookmarkEnd w:id="1"/>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360" w:lineRule="auto"/>
        <w:jc w:val="both"/>
        <w:rPr>
          <w:b w:val="1"/>
          <w:color w:val="000000"/>
        </w:rPr>
      </w:pPr>
      <w:bookmarkStart w:colFirst="0" w:colLast="0" w:name="_ecc8n8phvapm" w:id="2"/>
      <w:bookmarkEnd w:id="2"/>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360" w:lineRule="auto"/>
        <w:jc w:val="both"/>
        <w:rPr>
          <w:b w:val="1"/>
          <w:color w:val="000000"/>
        </w:rPr>
      </w:pPr>
      <w:bookmarkStart w:colFirst="0" w:colLast="0" w:name="_79wqk648gb1" w:id="3"/>
      <w:bookmarkEnd w:id="3"/>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360" w:lineRule="auto"/>
        <w:jc w:val="both"/>
        <w:rPr>
          <w:b w:val="1"/>
          <w:color w:val="000000"/>
        </w:rPr>
      </w:pPr>
      <w:bookmarkStart w:colFirst="0" w:colLast="0" w:name="_i81h1f9qxocw" w:id="4"/>
      <w:bookmarkEnd w:id="4"/>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360" w:lineRule="auto"/>
        <w:jc w:val="both"/>
        <w:rPr>
          <w:b w:val="1"/>
          <w:color w:val="000000"/>
        </w:rPr>
      </w:pPr>
      <w:bookmarkStart w:colFirst="0" w:colLast="0" w:name="_xqdbhxcae2vh" w:id="5"/>
      <w:bookmarkEnd w:id="5"/>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keepNext w:val="0"/>
        <w:keepLines w:val="0"/>
        <w:spacing w:after="40" w:before="240" w:line="360" w:lineRule="auto"/>
        <w:jc w:val="both"/>
        <w:rPr/>
      </w:pPr>
      <w:bookmarkStart w:colFirst="0" w:colLast="0" w:name="_4bbq91ubu0k5" w:id="6"/>
      <w:bookmarkEnd w:id="6"/>
      <w:r w:rsidDel="00000000" w:rsidR="00000000" w:rsidRPr="00000000">
        <w:rPr>
          <w:rtl w:val="0"/>
        </w:rPr>
        <w:t xml:space="preserve">Versiones de documento</w:t>
      </w:r>
    </w:p>
    <w:p w:rsidR="00000000" w:rsidDel="00000000" w:rsidP="00000000" w:rsidRDefault="00000000" w:rsidRPr="00000000" w14:paraId="0000004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b w:val="1"/>
                <w:rtl w:val="0"/>
              </w:rPr>
              <w:t xml:space="preserve">Autor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Descripción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rPr>
            </w:pPr>
            <w:r w:rsidDel="00000000" w:rsidR="00000000" w:rsidRPr="00000000">
              <w:rPr>
                <w:b w:val="1"/>
                <w:rtl w:val="0"/>
              </w:rPr>
              <w:t xml:space="preserve">Firma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Todo 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Realización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Sebastián Peralta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03-10-2024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Aprobación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200" w:line="360" w:lineRule="auto"/>
              <w:jc w:val="both"/>
              <w:rPr/>
            </w:pPr>
            <w:r w:rsidDel="00000000" w:rsidR="00000000" w:rsidRPr="00000000">
              <w:rPr/>
              <w:drawing>
                <wp:inline distB="114300" distT="114300" distL="114300" distR="114300">
                  <wp:extent cx="1009650" cy="4826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09650" cy="48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keepNext w:val="0"/>
        <w:keepLines w:val="0"/>
        <w:spacing w:after="40" w:before="240" w:line="360" w:lineRule="auto"/>
        <w:jc w:val="both"/>
        <w:rPr/>
      </w:pPr>
      <w:bookmarkStart w:colFirst="0" w:colLast="0" w:name="_4zlobvf54ps1" w:id="7"/>
      <w:bookmarkEnd w:id="7"/>
      <w:r w:rsidDel="00000000" w:rsidR="00000000" w:rsidRPr="00000000">
        <w:rPr>
          <w:rtl w:val="0"/>
        </w:rPr>
        <w:t xml:space="preserve">Introducción</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Este documento de arquitectura está basado en el modelo 4+1, que representa diferentes vistas del sistema para ofrecer una comprensión integral del proyecto de la aplicación de aprendizaje de lengua de señas. La arquitectura está alineada con los objetivos del proyecto, que incluye la autenticación de usuarios, el manejo de datos en tiempo real, y el uso de inteligencia artificial para validar señas.</w:t>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tl w:val="0"/>
        </w:rPr>
        <w:t xml:space="preserve">A continuación, presentamos una vista completa de las diferentes vistas que componen el modelo 4+1:</w:t>
      </w:r>
    </w:p>
    <w:p w:rsidR="00000000" w:rsidDel="00000000" w:rsidP="00000000" w:rsidRDefault="00000000" w:rsidRPr="00000000" w14:paraId="00000056">
      <w:pPr>
        <w:spacing w:line="360" w:lineRule="auto"/>
        <w:jc w:val="right"/>
        <w:rPr>
          <w:sz w:val="24"/>
          <w:szCs w:val="24"/>
        </w:rPr>
      </w:pPr>
      <w:r w:rsidDel="00000000" w:rsidR="00000000" w:rsidRPr="00000000">
        <w:rPr>
          <w:rtl w:val="0"/>
        </w:rPr>
      </w:r>
    </w:p>
    <w:p w:rsidR="00000000" w:rsidDel="00000000" w:rsidP="00000000" w:rsidRDefault="00000000" w:rsidRPr="00000000" w14:paraId="00000057">
      <w:pPr>
        <w:spacing w:line="360" w:lineRule="auto"/>
        <w:jc w:val="center"/>
        <w:rPr>
          <w:sz w:val="24"/>
          <w:szCs w:val="24"/>
        </w:rPr>
      </w:pPr>
      <w:r w:rsidDel="00000000" w:rsidR="00000000" w:rsidRPr="00000000">
        <w:rPr>
          <w:sz w:val="24"/>
          <w:szCs w:val="24"/>
        </w:rPr>
        <w:drawing>
          <wp:inline distB="114300" distT="114300" distL="114300" distR="114300">
            <wp:extent cx="5132063" cy="3128683"/>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132063" cy="312868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right"/>
        <w:rPr>
          <w:b w:val="1"/>
          <w:sz w:val="24"/>
          <w:szCs w:val="24"/>
        </w:rPr>
      </w:pPr>
      <w:r w:rsidDel="00000000" w:rsidR="00000000" w:rsidRPr="00000000">
        <w:rPr>
          <w:b w:val="1"/>
          <w:sz w:val="24"/>
          <w:szCs w:val="24"/>
          <w:rtl w:val="0"/>
        </w:rPr>
        <w:t xml:space="preserve">Figura 1: Modelo 4+1</w:t>
      </w:r>
    </w:p>
    <w:p w:rsidR="00000000" w:rsidDel="00000000" w:rsidP="00000000" w:rsidRDefault="00000000" w:rsidRPr="00000000" w14:paraId="00000059">
      <w:pPr>
        <w:pStyle w:val="Heading1"/>
        <w:keepNext w:val="0"/>
        <w:keepLines w:val="0"/>
        <w:spacing w:after="40" w:before="240" w:line="360" w:lineRule="auto"/>
        <w:jc w:val="both"/>
        <w:rPr/>
      </w:pPr>
      <w:bookmarkStart w:colFirst="0" w:colLast="0" w:name="_nrvscdbpl1np" w:id="8"/>
      <w:bookmarkEnd w:id="8"/>
      <w:r w:rsidDel="00000000" w:rsidR="00000000" w:rsidRPr="00000000">
        <w:rPr>
          <w:rtl w:val="0"/>
        </w:rPr>
        <w:t xml:space="preserve">1.  Vista Lógica</w:t>
      </w:r>
    </w:p>
    <w:p w:rsidR="00000000" w:rsidDel="00000000" w:rsidP="00000000" w:rsidRDefault="00000000" w:rsidRPr="00000000" w14:paraId="0000005A">
      <w:pPr>
        <w:rPr/>
      </w:pPr>
      <w:r w:rsidDel="00000000" w:rsidR="00000000" w:rsidRPr="00000000">
        <w:rPr>
          <w:rtl w:val="0"/>
        </w:rPr>
        <w:t xml:space="preserve">La vista lógica describe el flujo de actividades y procesos clave que el usuario seguirá al utilizar la aplicación. En esta vista, el </w:t>
      </w:r>
      <w:r w:rsidDel="00000000" w:rsidR="00000000" w:rsidRPr="00000000">
        <w:rPr>
          <w:b w:val="1"/>
          <w:rtl w:val="0"/>
        </w:rPr>
        <w:t xml:space="preserve">diagrama de actividad</w:t>
      </w:r>
      <w:r w:rsidDel="00000000" w:rsidR="00000000" w:rsidRPr="00000000">
        <w:rPr>
          <w:rtl w:val="0"/>
        </w:rPr>
        <w:t xml:space="preserve"> representa el proceso de aprendizaje de lengua de señas, desde el inicio de sesión hasta la validación de señas y la visualización de los resultados.</w:t>
      </w:r>
    </w:p>
    <w:p w:rsidR="00000000" w:rsidDel="00000000" w:rsidP="00000000" w:rsidRDefault="00000000" w:rsidRPr="00000000" w14:paraId="0000005B">
      <w:pPr>
        <w:pStyle w:val="Heading2"/>
        <w:rPr/>
      </w:pPr>
      <w:bookmarkStart w:colFirst="0" w:colLast="0" w:name="_pgbngif3hyvt" w:id="9"/>
      <w:bookmarkEnd w:id="9"/>
      <w:r w:rsidDel="00000000" w:rsidR="00000000" w:rsidRPr="00000000">
        <w:rPr>
          <w:rtl w:val="0"/>
        </w:rPr>
        <w:t xml:space="preserve">1.1 Diagrama gráfico</w:t>
      </w:r>
    </w:p>
    <w:p w:rsidR="00000000" w:rsidDel="00000000" w:rsidP="00000000" w:rsidRDefault="00000000" w:rsidRPr="00000000" w14:paraId="0000005C">
      <w:pPr>
        <w:rPr/>
      </w:pPr>
      <w:r w:rsidDel="00000000" w:rsidR="00000000" w:rsidRPr="00000000">
        <w:rPr/>
        <w:drawing>
          <wp:inline distB="114300" distT="114300" distL="114300" distR="114300">
            <wp:extent cx="5648325" cy="57912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4832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jc w:val="right"/>
        <w:rPr/>
      </w:pPr>
      <w:r w:rsidDel="00000000" w:rsidR="00000000" w:rsidRPr="00000000">
        <w:rPr>
          <w:b w:val="1"/>
          <w:sz w:val="24"/>
          <w:szCs w:val="24"/>
          <w:rtl w:val="0"/>
        </w:rPr>
        <w:t xml:space="preserve">Figura 2: Diagrama de actividad</w:t>
      </w:r>
      <w:r w:rsidDel="00000000" w:rsidR="00000000" w:rsidRPr="00000000">
        <w:rPr>
          <w:rtl w:val="0"/>
        </w:rPr>
      </w:r>
    </w:p>
    <w:p w:rsidR="00000000" w:rsidDel="00000000" w:rsidP="00000000" w:rsidRDefault="00000000" w:rsidRPr="00000000" w14:paraId="0000005E">
      <w:pPr>
        <w:pStyle w:val="Heading2"/>
        <w:rPr/>
      </w:pPr>
      <w:bookmarkStart w:colFirst="0" w:colLast="0" w:name="_jgy1k1txi0tb" w:id="10"/>
      <w:bookmarkEnd w:id="10"/>
      <w:r w:rsidDel="00000000" w:rsidR="00000000" w:rsidRPr="00000000">
        <w:rPr>
          <w:rtl w:val="0"/>
        </w:rPr>
        <w:t xml:space="preserve">1.2 Descripción detallada del diagrama</w:t>
      </w:r>
    </w:p>
    <w:p w:rsidR="00000000" w:rsidDel="00000000" w:rsidP="00000000" w:rsidRDefault="00000000" w:rsidRPr="00000000" w14:paraId="0000005F">
      <w:pPr>
        <w:spacing w:after="240" w:before="240" w:lineRule="auto"/>
        <w:rPr/>
      </w:pPr>
      <w:r w:rsidDel="00000000" w:rsidR="00000000" w:rsidRPr="00000000">
        <w:rPr>
          <w:rtl w:val="0"/>
        </w:rPr>
        <w:t xml:space="preserve">El diagrama de actividad muestra las acciones principales del usuario y cómo interactúa con las funcionalidades de la aplicación:</w:t>
      </w:r>
    </w:p>
    <w:p w:rsidR="00000000" w:rsidDel="00000000" w:rsidP="00000000" w:rsidRDefault="00000000" w:rsidRPr="00000000" w14:paraId="00000060">
      <w:pPr>
        <w:numPr>
          <w:ilvl w:val="0"/>
          <w:numId w:val="5"/>
        </w:numPr>
        <w:spacing w:after="0" w:afterAutospacing="0" w:before="240" w:lineRule="auto"/>
        <w:ind w:left="720" w:hanging="360"/>
      </w:pPr>
      <w:r w:rsidDel="00000000" w:rsidR="00000000" w:rsidRPr="00000000">
        <w:rPr>
          <w:rtl w:val="0"/>
        </w:rPr>
        <w:t xml:space="preserve">Iniciar sesión.</w:t>
      </w:r>
    </w:p>
    <w:p w:rsidR="00000000" w:rsidDel="00000000" w:rsidP="00000000" w:rsidRDefault="00000000" w:rsidRPr="00000000" w14:paraId="00000061">
      <w:pPr>
        <w:numPr>
          <w:ilvl w:val="0"/>
          <w:numId w:val="5"/>
        </w:numPr>
        <w:spacing w:after="0" w:afterAutospacing="0" w:before="0" w:beforeAutospacing="0" w:lineRule="auto"/>
        <w:ind w:left="720" w:hanging="360"/>
      </w:pPr>
      <w:r w:rsidDel="00000000" w:rsidR="00000000" w:rsidRPr="00000000">
        <w:rPr>
          <w:rtl w:val="0"/>
        </w:rPr>
        <w:t xml:space="preserve">Seleccionar el nivel de aprendizaje.</w:t>
      </w:r>
    </w:p>
    <w:p w:rsidR="00000000" w:rsidDel="00000000" w:rsidP="00000000" w:rsidRDefault="00000000" w:rsidRPr="00000000" w14:paraId="00000062">
      <w:pPr>
        <w:numPr>
          <w:ilvl w:val="0"/>
          <w:numId w:val="5"/>
        </w:numPr>
        <w:spacing w:after="0" w:afterAutospacing="0" w:before="0" w:beforeAutospacing="0" w:lineRule="auto"/>
        <w:ind w:left="720" w:hanging="360"/>
      </w:pPr>
      <w:r w:rsidDel="00000000" w:rsidR="00000000" w:rsidRPr="00000000">
        <w:rPr>
          <w:rtl w:val="0"/>
        </w:rPr>
        <w:t xml:space="preserve">Acceder al contenido ajustado al nivel.</w:t>
      </w:r>
    </w:p>
    <w:p w:rsidR="00000000" w:rsidDel="00000000" w:rsidP="00000000" w:rsidRDefault="00000000" w:rsidRPr="00000000" w14:paraId="00000063">
      <w:pPr>
        <w:numPr>
          <w:ilvl w:val="0"/>
          <w:numId w:val="5"/>
        </w:numPr>
        <w:spacing w:after="0" w:afterAutospacing="0" w:before="0" w:beforeAutospacing="0" w:lineRule="auto"/>
        <w:ind w:left="720" w:hanging="360"/>
      </w:pPr>
      <w:r w:rsidDel="00000000" w:rsidR="00000000" w:rsidRPr="00000000">
        <w:rPr>
          <w:rtl w:val="0"/>
        </w:rPr>
        <w:t xml:space="preserve">Practicar señas (con opción de usar IA para la validación en tiempo real).</w:t>
      </w:r>
    </w:p>
    <w:p w:rsidR="00000000" w:rsidDel="00000000" w:rsidP="00000000" w:rsidRDefault="00000000" w:rsidRPr="00000000" w14:paraId="00000064">
      <w:pPr>
        <w:numPr>
          <w:ilvl w:val="0"/>
          <w:numId w:val="5"/>
        </w:numPr>
        <w:spacing w:after="0" w:afterAutospacing="0" w:before="0" w:beforeAutospacing="0" w:lineRule="auto"/>
        <w:ind w:left="720" w:hanging="360"/>
      </w:pPr>
      <w:r w:rsidDel="00000000" w:rsidR="00000000" w:rsidRPr="00000000">
        <w:rPr>
          <w:rtl w:val="0"/>
        </w:rPr>
        <w:t xml:space="preserve">Mostrar retroalimentación y resultados.</w:t>
      </w:r>
    </w:p>
    <w:p w:rsidR="00000000" w:rsidDel="00000000" w:rsidP="00000000" w:rsidRDefault="00000000" w:rsidRPr="00000000" w14:paraId="00000065">
      <w:pPr>
        <w:numPr>
          <w:ilvl w:val="0"/>
          <w:numId w:val="5"/>
        </w:numPr>
        <w:spacing w:after="0" w:afterAutospacing="0" w:before="0" w:beforeAutospacing="0" w:lineRule="auto"/>
        <w:ind w:left="720" w:hanging="360"/>
      </w:pPr>
      <w:r w:rsidDel="00000000" w:rsidR="00000000" w:rsidRPr="00000000">
        <w:rPr>
          <w:rtl w:val="0"/>
        </w:rPr>
        <w:t xml:space="preserve">Visualizar progreso y estadísticas.</w:t>
      </w:r>
    </w:p>
    <w:p w:rsidR="00000000" w:rsidDel="00000000" w:rsidP="00000000" w:rsidRDefault="00000000" w:rsidRPr="00000000" w14:paraId="00000066">
      <w:pPr>
        <w:numPr>
          <w:ilvl w:val="0"/>
          <w:numId w:val="5"/>
        </w:numPr>
        <w:spacing w:after="240" w:before="0" w:beforeAutospacing="0" w:lineRule="auto"/>
        <w:ind w:left="720" w:hanging="360"/>
      </w:pPr>
      <w:r w:rsidDel="00000000" w:rsidR="00000000" w:rsidRPr="00000000">
        <w:rPr>
          <w:rtl w:val="0"/>
        </w:rPr>
        <w:t xml:space="preserve">Finalizar la sesión.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keepNext w:val="0"/>
        <w:keepLines w:val="0"/>
        <w:rPr/>
      </w:pPr>
      <w:bookmarkStart w:colFirst="0" w:colLast="0" w:name="_nlv4xqauueew" w:id="11"/>
      <w:bookmarkEnd w:id="11"/>
      <w:r w:rsidDel="00000000" w:rsidR="00000000" w:rsidRPr="00000000">
        <w:rPr>
          <w:rtl w:val="0"/>
        </w:rPr>
        <w:t xml:space="preserve">2.  Vista de Desarrollo</w:t>
      </w:r>
    </w:p>
    <w:p w:rsidR="00000000" w:rsidDel="00000000" w:rsidP="00000000" w:rsidRDefault="00000000" w:rsidRPr="00000000" w14:paraId="00000069">
      <w:pPr>
        <w:rPr/>
      </w:pPr>
      <w:r w:rsidDel="00000000" w:rsidR="00000000" w:rsidRPr="00000000">
        <w:rPr>
          <w:rtl w:val="0"/>
        </w:rPr>
        <w:t xml:space="preserve">La vista de desarrollo describe la estructura estática del software y cómo se organizan los módulos. El </w:t>
      </w:r>
      <w:r w:rsidDel="00000000" w:rsidR="00000000" w:rsidRPr="00000000">
        <w:rPr>
          <w:b w:val="1"/>
          <w:rtl w:val="0"/>
        </w:rPr>
        <w:t xml:space="preserve">diagrama de componentes</w:t>
      </w:r>
      <w:r w:rsidDel="00000000" w:rsidR="00000000" w:rsidRPr="00000000">
        <w:rPr>
          <w:rtl w:val="0"/>
        </w:rPr>
        <w:t xml:space="preserve"> ilustra la separación de responsabilidades entre el frontend y el backend, detallando los diferentes servicios y APIs utilizados.</w:t>
      </w:r>
    </w:p>
    <w:p w:rsidR="00000000" w:rsidDel="00000000" w:rsidP="00000000" w:rsidRDefault="00000000" w:rsidRPr="00000000" w14:paraId="0000006A">
      <w:pPr>
        <w:pStyle w:val="Heading2"/>
        <w:rPr/>
      </w:pPr>
      <w:bookmarkStart w:colFirst="0" w:colLast="0" w:name="_ja9a8k70tjp" w:id="12"/>
      <w:bookmarkEnd w:id="12"/>
      <w:r w:rsidDel="00000000" w:rsidR="00000000" w:rsidRPr="00000000">
        <w:rPr>
          <w:rtl w:val="0"/>
        </w:rPr>
        <w:t xml:space="preserve">2.1 Diagrama gráfico</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5731200" cy="25654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right"/>
        <w:rPr/>
      </w:pPr>
      <w:r w:rsidDel="00000000" w:rsidR="00000000" w:rsidRPr="00000000">
        <w:rPr>
          <w:b w:val="1"/>
          <w:sz w:val="24"/>
          <w:szCs w:val="24"/>
          <w:rtl w:val="0"/>
        </w:rPr>
        <w:t xml:space="preserve">Figura 3: Diagrama de Componentes</w:t>
      </w:r>
      <w:r w:rsidDel="00000000" w:rsidR="00000000" w:rsidRPr="00000000">
        <w:rPr>
          <w:rtl w:val="0"/>
        </w:rPr>
      </w:r>
    </w:p>
    <w:p w:rsidR="00000000" w:rsidDel="00000000" w:rsidP="00000000" w:rsidRDefault="00000000" w:rsidRPr="00000000" w14:paraId="0000006D">
      <w:pPr>
        <w:pStyle w:val="Heading2"/>
        <w:rPr/>
      </w:pPr>
      <w:bookmarkStart w:colFirst="0" w:colLast="0" w:name="_3llhdult3r2x" w:id="13"/>
      <w:bookmarkEnd w:id="13"/>
      <w:r w:rsidDel="00000000" w:rsidR="00000000" w:rsidRPr="00000000">
        <w:rPr>
          <w:rtl w:val="0"/>
        </w:rPr>
      </w:r>
    </w:p>
    <w:p w:rsidR="00000000" w:rsidDel="00000000" w:rsidP="00000000" w:rsidRDefault="00000000" w:rsidRPr="00000000" w14:paraId="0000006E">
      <w:pPr>
        <w:pStyle w:val="Heading2"/>
        <w:rPr/>
      </w:pPr>
      <w:bookmarkStart w:colFirst="0" w:colLast="0" w:name="_mvbugwv5ikhv" w:id="14"/>
      <w:bookmarkEnd w:id="14"/>
      <w:r w:rsidDel="00000000" w:rsidR="00000000" w:rsidRPr="00000000">
        <w:rPr>
          <w:rtl w:val="0"/>
        </w:rPr>
        <w:t xml:space="preserve">2.2 Descripción detallada del diagrama</w:t>
      </w:r>
    </w:p>
    <w:p w:rsidR="00000000" w:rsidDel="00000000" w:rsidP="00000000" w:rsidRDefault="00000000" w:rsidRPr="00000000" w14:paraId="0000006F">
      <w:pPr>
        <w:spacing w:after="240" w:before="240" w:lineRule="auto"/>
        <w:rPr/>
      </w:pPr>
      <w:r w:rsidDel="00000000" w:rsidR="00000000" w:rsidRPr="00000000">
        <w:rPr>
          <w:rtl w:val="0"/>
        </w:rPr>
        <w:t xml:space="preserve">El diagrama de componentes muestra la arquitectura interna de la aplicación, dividiéndola en:</w:t>
      </w:r>
    </w:p>
    <w:p w:rsidR="00000000" w:rsidDel="00000000" w:rsidP="00000000" w:rsidRDefault="00000000" w:rsidRPr="00000000" w14:paraId="00000070">
      <w:pPr>
        <w:numPr>
          <w:ilvl w:val="0"/>
          <w:numId w:val="2"/>
        </w:numPr>
        <w:spacing w:after="0" w:afterAutospacing="0" w:before="240" w:lineRule="auto"/>
        <w:ind w:left="720" w:hanging="360"/>
      </w:pPr>
      <w:r w:rsidDel="00000000" w:rsidR="00000000" w:rsidRPr="00000000">
        <w:rPr>
          <w:b w:val="1"/>
          <w:rtl w:val="0"/>
        </w:rPr>
        <w:t xml:space="preserve">Frontend:</w:t>
      </w:r>
      <w:r w:rsidDel="00000000" w:rsidR="00000000" w:rsidRPr="00000000">
        <w:rPr>
          <w:rtl w:val="0"/>
        </w:rPr>
        <w:t xml:space="preserve"> La interfaz de usuario que interactúa con los usuarios finales.</w:t>
      </w:r>
    </w:p>
    <w:p w:rsidR="00000000" w:rsidDel="00000000" w:rsidP="00000000" w:rsidRDefault="00000000" w:rsidRPr="00000000" w14:paraId="00000071">
      <w:pPr>
        <w:numPr>
          <w:ilvl w:val="0"/>
          <w:numId w:val="2"/>
        </w:numPr>
        <w:spacing w:after="0" w:afterAutospacing="0" w:before="0" w:beforeAutospacing="0" w:lineRule="auto"/>
        <w:ind w:left="720" w:hanging="360"/>
      </w:pPr>
      <w:r w:rsidDel="00000000" w:rsidR="00000000" w:rsidRPr="00000000">
        <w:rPr>
          <w:b w:val="1"/>
          <w:rtl w:val="0"/>
        </w:rPr>
        <w:t xml:space="preserve">Backend:</w:t>
      </w:r>
      <w:r w:rsidDel="00000000" w:rsidR="00000000" w:rsidRPr="00000000">
        <w:rPr>
          <w:rtl w:val="0"/>
        </w:rPr>
        <w:t xml:space="preserve"> Integración de servicios como Firebase para autenticación, almacenamiento, mensajería y Firestore para manejo de datos en tiempo real.</w:t>
      </w:r>
    </w:p>
    <w:p w:rsidR="00000000" w:rsidDel="00000000" w:rsidP="00000000" w:rsidRDefault="00000000" w:rsidRPr="00000000" w14:paraId="00000072">
      <w:pPr>
        <w:numPr>
          <w:ilvl w:val="0"/>
          <w:numId w:val="2"/>
        </w:numPr>
        <w:spacing w:after="240" w:before="0" w:beforeAutospacing="0" w:lineRule="auto"/>
        <w:ind w:left="720" w:hanging="360"/>
      </w:pPr>
      <w:r w:rsidDel="00000000" w:rsidR="00000000" w:rsidRPr="00000000">
        <w:rPr>
          <w:b w:val="1"/>
          <w:rtl w:val="0"/>
        </w:rPr>
        <w:t xml:space="preserve">Sistema de IA (TensorFlow Lite):</w:t>
      </w:r>
      <w:r w:rsidDel="00000000" w:rsidR="00000000" w:rsidRPr="00000000">
        <w:rPr>
          <w:rtl w:val="0"/>
        </w:rPr>
        <w:t xml:space="preserve"> Para la validación de señas en tiempo real.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keepNext w:val="0"/>
        <w:keepLines w:val="0"/>
        <w:rPr/>
      </w:pPr>
      <w:bookmarkStart w:colFirst="0" w:colLast="0" w:name="_od91oh81xb5m" w:id="15"/>
      <w:bookmarkEnd w:id="15"/>
      <w:r w:rsidDel="00000000" w:rsidR="00000000" w:rsidRPr="00000000">
        <w:rPr>
          <w:rtl w:val="0"/>
        </w:rPr>
        <w:t xml:space="preserve">3.  Vista de Proceso</w:t>
      </w:r>
    </w:p>
    <w:p w:rsidR="00000000" w:rsidDel="00000000" w:rsidP="00000000" w:rsidRDefault="00000000" w:rsidRPr="00000000" w14:paraId="00000075">
      <w:pPr>
        <w:rPr/>
      </w:pPr>
      <w:r w:rsidDel="00000000" w:rsidR="00000000" w:rsidRPr="00000000">
        <w:rPr>
          <w:rtl w:val="0"/>
        </w:rPr>
        <w:t xml:space="preserve">Esta vista describe cómo el sistema funciona dinámicamente. Utiliza el </w:t>
      </w:r>
      <w:r w:rsidDel="00000000" w:rsidR="00000000" w:rsidRPr="00000000">
        <w:rPr>
          <w:b w:val="1"/>
          <w:rtl w:val="0"/>
        </w:rPr>
        <w:t xml:space="preserve">diagrama de secuencia</w:t>
      </w:r>
      <w:r w:rsidDel="00000000" w:rsidR="00000000" w:rsidRPr="00000000">
        <w:rPr>
          <w:rtl w:val="0"/>
        </w:rPr>
        <w:t xml:space="preserve"> para representar la interacción en tiempo real entre el usuario y los diferentes componentes del sistema.</w:t>
      </w:r>
    </w:p>
    <w:p w:rsidR="00000000" w:rsidDel="00000000" w:rsidP="00000000" w:rsidRDefault="00000000" w:rsidRPr="00000000" w14:paraId="00000076">
      <w:pPr>
        <w:pStyle w:val="Heading2"/>
        <w:rPr/>
      </w:pPr>
      <w:bookmarkStart w:colFirst="0" w:colLast="0" w:name="_ke7q7glocy57" w:id="16"/>
      <w:bookmarkEnd w:id="16"/>
      <w:r w:rsidDel="00000000" w:rsidR="00000000" w:rsidRPr="00000000">
        <w:rPr>
          <w:rtl w:val="0"/>
        </w:rPr>
        <w:t xml:space="preserve">3.1 Diagrama gráfico</w:t>
      </w:r>
    </w:p>
    <w:p w:rsidR="00000000" w:rsidDel="00000000" w:rsidP="00000000" w:rsidRDefault="00000000" w:rsidRPr="00000000" w14:paraId="00000077">
      <w:pPr>
        <w:rPr/>
      </w:pPr>
      <w:r w:rsidDel="00000000" w:rsidR="00000000" w:rsidRPr="00000000">
        <w:rPr/>
        <w:drawing>
          <wp:inline distB="114300" distT="114300" distL="114300" distR="114300">
            <wp:extent cx="5731200" cy="30607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right"/>
        <w:rPr/>
      </w:pPr>
      <w:r w:rsidDel="00000000" w:rsidR="00000000" w:rsidRPr="00000000">
        <w:rPr>
          <w:b w:val="1"/>
          <w:sz w:val="24"/>
          <w:szCs w:val="24"/>
          <w:rtl w:val="0"/>
        </w:rPr>
        <w:t xml:space="preserve">Figura 4: Diagrama de Secuencia</w:t>
      </w:r>
      <w:r w:rsidDel="00000000" w:rsidR="00000000" w:rsidRPr="00000000">
        <w:rPr>
          <w:rtl w:val="0"/>
        </w:rPr>
      </w:r>
    </w:p>
    <w:p w:rsidR="00000000" w:rsidDel="00000000" w:rsidP="00000000" w:rsidRDefault="00000000" w:rsidRPr="00000000" w14:paraId="00000079">
      <w:pPr>
        <w:pStyle w:val="Heading2"/>
        <w:rPr/>
      </w:pPr>
      <w:bookmarkStart w:colFirst="0" w:colLast="0" w:name="_ezvsd1oybdbp" w:id="17"/>
      <w:bookmarkEnd w:id="17"/>
      <w:r w:rsidDel="00000000" w:rsidR="00000000" w:rsidRPr="00000000">
        <w:rPr>
          <w:rtl w:val="0"/>
        </w:rPr>
        <w:t xml:space="preserve">3.2 Descripción detallada del diagrama</w:t>
      </w:r>
    </w:p>
    <w:p w:rsidR="00000000" w:rsidDel="00000000" w:rsidP="00000000" w:rsidRDefault="00000000" w:rsidRPr="00000000" w14:paraId="0000007A">
      <w:pPr>
        <w:spacing w:after="240" w:before="240" w:lineRule="auto"/>
        <w:rPr/>
      </w:pPr>
      <w:r w:rsidDel="00000000" w:rsidR="00000000" w:rsidRPr="00000000">
        <w:rPr>
          <w:rtl w:val="0"/>
        </w:rPr>
        <w:t xml:space="preserve">El diagrama de secuencia detalla el flujo de eventos que ocurren cuando el usuario utiliza la aplicación:</w:t>
      </w:r>
    </w:p>
    <w:p w:rsidR="00000000" w:rsidDel="00000000" w:rsidP="00000000" w:rsidRDefault="00000000" w:rsidRPr="00000000" w14:paraId="0000007B">
      <w:pPr>
        <w:numPr>
          <w:ilvl w:val="0"/>
          <w:numId w:val="3"/>
        </w:numPr>
        <w:spacing w:after="0" w:afterAutospacing="0" w:before="240" w:lineRule="auto"/>
        <w:ind w:left="720" w:hanging="360"/>
      </w:pPr>
      <w:r w:rsidDel="00000000" w:rsidR="00000000" w:rsidRPr="00000000">
        <w:rPr>
          <w:rtl w:val="0"/>
        </w:rPr>
        <w:t xml:space="preserve">El usuario inicia sesión.</w:t>
      </w:r>
    </w:p>
    <w:p w:rsidR="00000000" w:rsidDel="00000000" w:rsidP="00000000" w:rsidRDefault="00000000" w:rsidRPr="00000000" w14:paraId="0000007C">
      <w:pPr>
        <w:numPr>
          <w:ilvl w:val="0"/>
          <w:numId w:val="3"/>
        </w:numPr>
        <w:spacing w:after="0" w:afterAutospacing="0" w:before="0" w:beforeAutospacing="0" w:lineRule="auto"/>
        <w:ind w:left="720" w:hanging="360"/>
      </w:pPr>
      <w:r w:rsidDel="00000000" w:rsidR="00000000" w:rsidRPr="00000000">
        <w:rPr>
          <w:rtl w:val="0"/>
        </w:rPr>
        <w:t xml:space="preserve">La autenticación se verifica a través de Firebase.</w:t>
      </w:r>
    </w:p>
    <w:p w:rsidR="00000000" w:rsidDel="00000000" w:rsidP="00000000" w:rsidRDefault="00000000" w:rsidRPr="00000000" w14:paraId="0000007D">
      <w:pPr>
        <w:numPr>
          <w:ilvl w:val="0"/>
          <w:numId w:val="3"/>
        </w:numPr>
        <w:spacing w:after="0" w:afterAutospacing="0" w:before="0" w:beforeAutospacing="0" w:lineRule="auto"/>
        <w:ind w:left="720" w:hanging="360"/>
      </w:pPr>
      <w:r w:rsidDel="00000000" w:rsidR="00000000" w:rsidRPr="00000000">
        <w:rPr>
          <w:rtl w:val="0"/>
        </w:rPr>
        <w:t xml:space="preserve">El usuario selecciona el nivel de aprendizaje.</w:t>
      </w:r>
    </w:p>
    <w:p w:rsidR="00000000" w:rsidDel="00000000" w:rsidP="00000000" w:rsidRDefault="00000000" w:rsidRPr="00000000" w14:paraId="0000007E">
      <w:pPr>
        <w:numPr>
          <w:ilvl w:val="0"/>
          <w:numId w:val="3"/>
        </w:numPr>
        <w:spacing w:after="0" w:afterAutospacing="0" w:before="0" w:beforeAutospacing="0" w:lineRule="auto"/>
        <w:ind w:left="720" w:hanging="360"/>
      </w:pPr>
      <w:r w:rsidDel="00000000" w:rsidR="00000000" w:rsidRPr="00000000">
        <w:rPr>
          <w:rtl w:val="0"/>
        </w:rPr>
        <w:t xml:space="preserve">La aplicación consulta Firestore para obtener el contenido correspondiente al nivel seleccionado.</w:t>
      </w:r>
    </w:p>
    <w:p w:rsidR="00000000" w:rsidDel="00000000" w:rsidP="00000000" w:rsidRDefault="00000000" w:rsidRPr="00000000" w14:paraId="0000007F">
      <w:pPr>
        <w:numPr>
          <w:ilvl w:val="0"/>
          <w:numId w:val="3"/>
        </w:numPr>
        <w:spacing w:after="0" w:afterAutospacing="0" w:before="0" w:beforeAutospacing="0" w:lineRule="auto"/>
        <w:ind w:left="720" w:hanging="360"/>
      </w:pPr>
      <w:r w:rsidDel="00000000" w:rsidR="00000000" w:rsidRPr="00000000">
        <w:rPr>
          <w:rtl w:val="0"/>
        </w:rPr>
        <w:t xml:space="preserve">Se inicia la práctica de señas, y si se elige, se usa TensorFlow Lite para validar las señas en tiempo real.</w:t>
      </w:r>
    </w:p>
    <w:p w:rsidR="00000000" w:rsidDel="00000000" w:rsidP="00000000" w:rsidRDefault="00000000" w:rsidRPr="00000000" w14:paraId="00000080">
      <w:pPr>
        <w:numPr>
          <w:ilvl w:val="0"/>
          <w:numId w:val="3"/>
        </w:numPr>
        <w:spacing w:after="240" w:before="0" w:beforeAutospacing="0" w:lineRule="auto"/>
        <w:ind w:left="720" w:hanging="360"/>
      </w:pPr>
      <w:r w:rsidDel="00000000" w:rsidR="00000000" w:rsidRPr="00000000">
        <w:rPr>
          <w:rtl w:val="0"/>
        </w:rPr>
        <w:t xml:space="preserve">Finalmente, el usuario cierra la sesión y se confirma el cierre a través de Firebase.</w:t>
      </w:r>
    </w:p>
    <w:p w:rsidR="00000000" w:rsidDel="00000000" w:rsidP="00000000" w:rsidRDefault="00000000" w:rsidRPr="00000000" w14:paraId="00000081">
      <w:pPr>
        <w:spacing w:after="240" w:before="240" w:lineRule="auto"/>
        <w:ind w:left="720" w:firstLine="0"/>
        <w:rPr/>
      </w:pPr>
      <w:r w:rsidDel="00000000" w:rsidR="00000000" w:rsidRPr="00000000">
        <w:rPr>
          <w:rtl w:val="0"/>
        </w:rPr>
      </w:r>
    </w:p>
    <w:p w:rsidR="00000000" w:rsidDel="00000000" w:rsidP="00000000" w:rsidRDefault="00000000" w:rsidRPr="00000000" w14:paraId="00000082">
      <w:pPr>
        <w:pStyle w:val="Heading1"/>
        <w:keepNext w:val="0"/>
        <w:keepLines w:val="0"/>
        <w:rPr/>
      </w:pPr>
      <w:bookmarkStart w:colFirst="0" w:colLast="0" w:name="_rda624m0y0lf" w:id="18"/>
      <w:bookmarkEnd w:id="18"/>
      <w:r w:rsidDel="00000000" w:rsidR="00000000" w:rsidRPr="00000000">
        <w:rPr>
          <w:rtl w:val="0"/>
        </w:rPr>
        <w:t xml:space="preserve">4.  Vista Física</w:t>
      </w:r>
    </w:p>
    <w:p w:rsidR="00000000" w:rsidDel="00000000" w:rsidP="00000000" w:rsidRDefault="00000000" w:rsidRPr="00000000" w14:paraId="00000083">
      <w:pPr>
        <w:rPr/>
      </w:pPr>
      <w:r w:rsidDel="00000000" w:rsidR="00000000" w:rsidRPr="00000000">
        <w:rPr>
          <w:rtl w:val="0"/>
        </w:rPr>
        <w:t xml:space="preserve">La vista física detalla cómo los componentes de software son desplegados en la infraestructura, incluyendo servidores y dispositivos móviles.</w:t>
      </w:r>
    </w:p>
    <w:p w:rsidR="00000000" w:rsidDel="00000000" w:rsidP="00000000" w:rsidRDefault="00000000" w:rsidRPr="00000000" w14:paraId="00000084">
      <w:pPr>
        <w:pStyle w:val="Heading2"/>
        <w:rPr/>
      </w:pPr>
      <w:bookmarkStart w:colFirst="0" w:colLast="0" w:name="_qunjxsyxqw4e" w:id="19"/>
      <w:bookmarkEnd w:id="19"/>
      <w:r w:rsidDel="00000000" w:rsidR="00000000" w:rsidRPr="00000000">
        <w:rPr>
          <w:rtl w:val="0"/>
        </w:rPr>
        <w:t xml:space="preserve">4.1  Diagrama gráfico</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5731200" cy="24511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right"/>
        <w:rPr/>
      </w:pPr>
      <w:r w:rsidDel="00000000" w:rsidR="00000000" w:rsidRPr="00000000">
        <w:rPr>
          <w:b w:val="1"/>
          <w:sz w:val="24"/>
          <w:szCs w:val="24"/>
          <w:rtl w:val="0"/>
        </w:rPr>
        <w:t xml:space="preserve">Figura 5: Diagrama de Despliegue</w:t>
      </w:r>
      <w:r w:rsidDel="00000000" w:rsidR="00000000" w:rsidRPr="00000000">
        <w:rPr>
          <w:rtl w:val="0"/>
        </w:rPr>
      </w:r>
    </w:p>
    <w:p w:rsidR="00000000" w:rsidDel="00000000" w:rsidP="00000000" w:rsidRDefault="00000000" w:rsidRPr="00000000" w14:paraId="00000087">
      <w:pPr>
        <w:pStyle w:val="Heading2"/>
        <w:rPr/>
      </w:pPr>
      <w:bookmarkStart w:colFirst="0" w:colLast="0" w:name="_mqtbyxtr5jht" w:id="20"/>
      <w:bookmarkEnd w:id="20"/>
      <w:r w:rsidDel="00000000" w:rsidR="00000000" w:rsidRPr="00000000">
        <w:rPr>
          <w:rtl w:val="0"/>
        </w:rPr>
        <w:t xml:space="preserve">4.2 Descripción detallada del diagrama</w:t>
      </w:r>
    </w:p>
    <w:p w:rsidR="00000000" w:rsidDel="00000000" w:rsidP="00000000" w:rsidRDefault="00000000" w:rsidRPr="00000000" w14:paraId="00000088">
      <w:pPr>
        <w:spacing w:after="240" w:before="240" w:lineRule="auto"/>
        <w:rPr/>
      </w:pPr>
      <w:r w:rsidDel="00000000" w:rsidR="00000000" w:rsidRPr="00000000">
        <w:rPr>
          <w:rtl w:val="0"/>
        </w:rPr>
        <w:t xml:space="preserve">El diagrama de despliegue muestra cómo los distintos módulos de la aplicación están distribuidos:</w:t>
      </w:r>
    </w:p>
    <w:p w:rsidR="00000000" w:rsidDel="00000000" w:rsidP="00000000" w:rsidRDefault="00000000" w:rsidRPr="00000000" w14:paraId="00000089">
      <w:pPr>
        <w:numPr>
          <w:ilvl w:val="0"/>
          <w:numId w:val="4"/>
        </w:numPr>
        <w:spacing w:after="0" w:afterAutospacing="0" w:before="240" w:lineRule="auto"/>
        <w:ind w:left="720" w:hanging="360"/>
      </w:pPr>
      <w:r w:rsidDel="00000000" w:rsidR="00000000" w:rsidRPr="00000000">
        <w:rPr>
          <w:b w:val="1"/>
          <w:rtl w:val="0"/>
        </w:rPr>
        <w:t xml:space="preserve">App Móvil:</w:t>
      </w:r>
      <w:r w:rsidDel="00000000" w:rsidR="00000000" w:rsidRPr="00000000">
        <w:rPr>
          <w:rtl w:val="0"/>
        </w:rPr>
        <w:t xml:space="preserve"> Ejecutada en el dispositivo del usuario final.</w:t>
      </w:r>
    </w:p>
    <w:p w:rsidR="00000000" w:rsidDel="00000000" w:rsidP="00000000" w:rsidRDefault="00000000" w:rsidRPr="00000000" w14:paraId="0000008A">
      <w:pPr>
        <w:numPr>
          <w:ilvl w:val="0"/>
          <w:numId w:val="4"/>
        </w:numPr>
        <w:spacing w:after="0" w:afterAutospacing="0" w:before="0" w:beforeAutospacing="0" w:lineRule="auto"/>
        <w:ind w:left="720" w:hanging="360"/>
      </w:pPr>
      <w:r w:rsidDel="00000000" w:rsidR="00000000" w:rsidRPr="00000000">
        <w:rPr>
          <w:b w:val="1"/>
          <w:rtl w:val="0"/>
        </w:rPr>
        <w:t xml:space="preserve">Servidores de Firebase:</w:t>
      </w:r>
      <w:r w:rsidDel="00000000" w:rsidR="00000000" w:rsidRPr="00000000">
        <w:rPr>
          <w:rtl w:val="0"/>
        </w:rPr>
        <w:t xml:space="preserve"> Manejan autenticación, almacenamiento de datos, y mensajería.</w:t>
      </w:r>
    </w:p>
    <w:p w:rsidR="00000000" w:rsidDel="00000000" w:rsidP="00000000" w:rsidRDefault="00000000" w:rsidRPr="00000000" w14:paraId="0000008B">
      <w:pPr>
        <w:numPr>
          <w:ilvl w:val="0"/>
          <w:numId w:val="4"/>
        </w:numPr>
        <w:spacing w:after="240" w:before="0" w:beforeAutospacing="0" w:lineRule="auto"/>
        <w:ind w:left="720" w:hanging="360"/>
      </w:pPr>
      <w:r w:rsidDel="00000000" w:rsidR="00000000" w:rsidRPr="00000000">
        <w:rPr>
          <w:b w:val="1"/>
          <w:rtl w:val="0"/>
        </w:rPr>
        <w:t xml:space="preserve">Servidor de IA:</w:t>
      </w:r>
      <w:r w:rsidDel="00000000" w:rsidR="00000000" w:rsidRPr="00000000">
        <w:rPr>
          <w:rtl w:val="0"/>
        </w:rPr>
        <w:t xml:space="preserve"> Procesa y valida señas utilizando TensorFlow Lite.</w:t>
      </w:r>
    </w:p>
    <w:p w:rsidR="00000000" w:rsidDel="00000000" w:rsidP="00000000" w:rsidRDefault="00000000" w:rsidRPr="00000000" w14:paraId="0000008C">
      <w:pPr>
        <w:pStyle w:val="Heading1"/>
        <w:keepNext w:val="0"/>
        <w:keepLines w:val="0"/>
        <w:rPr/>
      </w:pPr>
      <w:bookmarkStart w:colFirst="0" w:colLast="0" w:name="_jwrq61iwxgdt" w:id="21"/>
      <w:bookmarkEnd w:id="21"/>
      <w:r w:rsidDel="00000000" w:rsidR="00000000" w:rsidRPr="00000000">
        <w:rPr>
          <w:rtl w:val="0"/>
        </w:rPr>
        <w:t xml:space="preserve">5.  Vista de Escenarios (+1)</w:t>
      </w:r>
    </w:p>
    <w:p w:rsidR="00000000" w:rsidDel="00000000" w:rsidP="00000000" w:rsidRDefault="00000000" w:rsidRPr="00000000" w14:paraId="0000008D">
      <w:pPr>
        <w:rPr/>
      </w:pPr>
      <w:r w:rsidDel="00000000" w:rsidR="00000000" w:rsidRPr="00000000">
        <w:rPr>
          <w:rtl w:val="0"/>
        </w:rPr>
        <w:t xml:space="preserve">La vista de escenarios refleja las funcionalidades principales del sistema a través de los casos de uso, que representan las interacciones clave del usuario con la aplicación.</w:t>
      </w:r>
    </w:p>
    <w:p w:rsidR="00000000" w:rsidDel="00000000" w:rsidP="00000000" w:rsidRDefault="00000000" w:rsidRPr="00000000" w14:paraId="0000008E">
      <w:pPr>
        <w:pStyle w:val="Heading2"/>
        <w:rPr/>
      </w:pPr>
      <w:bookmarkStart w:colFirst="0" w:colLast="0" w:name="_3i5238jqmf9s" w:id="22"/>
      <w:bookmarkEnd w:id="22"/>
      <w:r w:rsidDel="00000000" w:rsidR="00000000" w:rsidRPr="00000000">
        <w:rPr>
          <w:rtl w:val="0"/>
        </w:rPr>
        <w:t xml:space="preserve">5.1 Diagrama gráfico</w:t>
      </w:r>
    </w:p>
    <w:p w:rsidR="00000000" w:rsidDel="00000000" w:rsidP="00000000" w:rsidRDefault="00000000" w:rsidRPr="00000000" w14:paraId="0000008F">
      <w:pPr>
        <w:rPr/>
      </w:pPr>
      <w:r w:rsidDel="00000000" w:rsidR="00000000" w:rsidRPr="00000000">
        <w:rPr/>
        <w:drawing>
          <wp:inline distB="114300" distT="114300" distL="114300" distR="114300">
            <wp:extent cx="5731200" cy="29718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right"/>
        <w:rPr/>
      </w:pPr>
      <w:r w:rsidDel="00000000" w:rsidR="00000000" w:rsidRPr="00000000">
        <w:rPr>
          <w:b w:val="1"/>
          <w:sz w:val="24"/>
          <w:szCs w:val="24"/>
          <w:rtl w:val="0"/>
        </w:rPr>
        <w:t xml:space="preserve">Figura 6: Diagrama de Casos de Uso 1</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29718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right"/>
        <w:rPr/>
      </w:pPr>
      <w:r w:rsidDel="00000000" w:rsidR="00000000" w:rsidRPr="00000000">
        <w:rPr>
          <w:b w:val="1"/>
          <w:sz w:val="24"/>
          <w:szCs w:val="24"/>
          <w:rtl w:val="0"/>
        </w:rPr>
        <w:t xml:space="preserve">Figura 7: Diagrama de Casos de Uso 2</w:t>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29464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right"/>
        <w:rPr/>
      </w:pPr>
      <w:r w:rsidDel="00000000" w:rsidR="00000000" w:rsidRPr="00000000">
        <w:rPr>
          <w:b w:val="1"/>
          <w:sz w:val="24"/>
          <w:szCs w:val="24"/>
          <w:rtl w:val="0"/>
        </w:rPr>
        <w:t xml:space="preserve">Figura 8: Diagrama de Casos de Uso 3</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29591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right"/>
        <w:rPr/>
      </w:pPr>
      <w:r w:rsidDel="00000000" w:rsidR="00000000" w:rsidRPr="00000000">
        <w:rPr>
          <w:b w:val="1"/>
          <w:sz w:val="24"/>
          <w:szCs w:val="24"/>
          <w:rtl w:val="0"/>
        </w:rPr>
        <w:t xml:space="preserve">Figura 9: Diagrama de Casos de Uso 4</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2959100"/>
            <wp:effectExtent b="0" l="0" r="0" t="0"/>
            <wp:docPr id="1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right"/>
        <w:rPr/>
      </w:pPr>
      <w:r w:rsidDel="00000000" w:rsidR="00000000" w:rsidRPr="00000000">
        <w:rPr>
          <w:b w:val="1"/>
          <w:sz w:val="24"/>
          <w:szCs w:val="24"/>
          <w:rtl w:val="0"/>
        </w:rPr>
        <w:t xml:space="preserve">Figura 10: Diagrama de Casos de Uso 5</w:t>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29591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right"/>
        <w:rPr/>
      </w:pPr>
      <w:r w:rsidDel="00000000" w:rsidR="00000000" w:rsidRPr="00000000">
        <w:rPr>
          <w:b w:val="1"/>
          <w:sz w:val="24"/>
          <w:szCs w:val="24"/>
          <w:rtl w:val="0"/>
        </w:rPr>
        <w:t xml:space="preserve">Figura 11: Diagrama de Casos de Uso 6</w:t>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2959100"/>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right"/>
        <w:rPr/>
      </w:pPr>
      <w:r w:rsidDel="00000000" w:rsidR="00000000" w:rsidRPr="00000000">
        <w:rPr>
          <w:b w:val="1"/>
          <w:sz w:val="24"/>
          <w:szCs w:val="24"/>
          <w:rtl w:val="0"/>
        </w:rPr>
        <w:t xml:space="preserve">Figura 12: Diagrama de Casos de Uso 7</w:t>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29591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right"/>
        <w:rPr/>
      </w:pPr>
      <w:r w:rsidDel="00000000" w:rsidR="00000000" w:rsidRPr="00000000">
        <w:rPr>
          <w:b w:val="1"/>
          <w:sz w:val="24"/>
          <w:szCs w:val="24"/>
          <w:rtl w:val="0"/>
        </w:rPr>
        <w:t xml:space="preserve">Figura 13: Diagrama de Casos de Uso 8</w:t>
      </w:r>
      <w:r w:rsidDel="00000000" w:rsidR="00000000" w:rsidRPr="00000000">
        <w:rPr>
          <w:rtl w:val="0"/>
        </w:rPr>
      </w:r>
    </w:p>
    <w:p w:rsidR="00000000" w:rsidDel="00000000" w:rsidP="00000000" w:rsidRDefault="00000000" w:rsidRPr="00000000" w14:paraId="000000A1">
      <w:pPr>
        <w:spacing w:line="360" w:lineRule="auto"/>
        <w:jc w:val="right"/>
        <w:rPr/>
      </w:pPr>
      <w:r w:rsidDel="00000000" w:rsidR="00000000" w:rsidRPr="00000000">
        <w:rPr/>
        <w:drawing>
          <wp:inline distB="114300" distT="114300" distL="114300" distR="114300">
            <wp:extent cx="5731200" cy="29464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right"/>
        <w:rPr/>
      </w:pPr>
      <w:r w:rsidDel="00000000" w:rsidR="00000000" w:rsidRPr="00000000">
        <w:rPr>
          <w:b w:val="1"/>
          <w:sz w:val="24"/>
          <w:szCs w:val="24"/>
          <w:rtl w:val="0"/>
        </w:rPr>
        <w:t xml:space="preserve">Figura 14: Diagrama de Casos de Uso 9</w:t>
      </w:r>
      <w:r w:rsidDel="00000000" w:rsidR="00000000" w:rsidRPr="00000000">
        <w:rPr>
          <w:rtl w:val="0"/>
        </w:rPr>
      </w:r>
    </w:p>
    <w:p w:rsidR="00000000" w:rsidDel="00000000" w:rsidP="00000000" w:rsidRDefault="00000000" w:rsidRPr="00000000" w14:paraId="000000A3">
      <w:pPr>
        <w:spacing w:line="360" w:lineRule="auto"/>
        <w:jc w:val="right"/>
        <w:rPr>
          <w:b w:val="1"/>
          <w:sz w:val="24"/>
          <w:szCs w:val="24"/>
        </w:rPr>
      </w:pPr>
      <w:r w:rsidDel="00000000" w:rsidR="00000000" w:rsidRPr="00000000">
        <w:rPr>
          <w:b w:val="1"/>
          <w:sz w:val="24"/>
          <w:szCs w:val="24"/>
        </w:rPr>
        <w:drawing>
          <wp:inline distB="114300" distT="114300" distL="114300" distR="114300">
            <wp:extent cx="5731200" cy="2984500"/>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right"/>
        <w:rPr/>
      </w:pPr>
      <w:r w:rsidDel="00000000" w:rsidR="00000000" w:rsidRPr="00000000">
        <w:rPr>
          <w:b w:val="1"/>
          <w:sz w:val="24"/>
          <w:szCs w:val="24"/>
          <w:rtl w:val="0"/>
        </w:rPr>
        <w:t xml:space="preserve">Figura 15: Diagrama de Casos de Uso 10</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8ertlpasbtg0" w:id="23"/>
      <w:bookmarkEnd w:id="23"/>
      <w:r w:rsidDel="00000000" w:rsidR="00000000" w:rsidRPr="00000000">
        <w:rPr>
          <w:rtl w:val="0"/>
        </w:rPr>
        <w:t xml:space="preserve">5.2 Descripción detallada del diagrama</w:t>
      </w:r>
    </w:p>
    <w:p w:rsidR="00000000" w:rsidDel="00000000" w:rsidP="00000000" w:rsidRDefault="00000000" w:rsidRPr="00000000" w14:paraId="000000A7">
      <w:pPr>
        <w:spacing w:after="240" w:before="240" w:lineRule="auto"/>
        <w:rPr/>
      </w:pPr>
      <w:r w:rsidDel="00000000" w:rsidR="00000000" w:rsidRPr="00000000">
        <w:rPr>
          <w:rtl w:val="0"/>
        </w:rPr>
        <w:t xml:space="preserve">Los principales casos de uso incluyen:</w:t>
      </w:r>
    </w:p>
    <w:p w:rsidR="00000000" w:rsidDel="00000000" w:rsidP="00000000" w:rsidRDefault="00000000" w:rsidRPr="00000000" w14:paraId="000000A8">
      <w:pPr>
        <w:numPr>
          <w:ilvl w:val="0"/>
          <w:numId w:val="1"/>
        </w:numPr>
        <w:spacing w:after="0" w:afterAutospacing="0" w:before="240" w:lineRule="auto"/>
        <w:ind w:left="720" w:hanging="360"/>
        <w:jc w:val="left"/>
        <w:rPr>
          <w:b w:val="0"/>
        </w:rPr>
      </w:pPr>
      <w:r w:rsidDel="00000000" w:rsidR="00000000" w:rsidRPr="00000000">
        <w:rPr>
          <w:b w:val="1"/>
          <w:rtl w:val="0"/>
        </w:rPr>
        <w:t xml:space="preserve">Iniciar sesión</w:t>
      </w:r>
      <w:r w:rsidDel="00000000" w:rsidR="00000000" w:rsidRPr="00000000">
        <w:rPr>
          <w:rtl w:val="0"/>
        </w:rPr>
        <w:t xml:space="preserve">:</w:t>
      </w:r>
      <w:r w:rsidDel="00000000" w:rsidR="00000000" w:rsidRPr="00000000">
        <w:rPr>
          <w:b w:val="0"/>
          <w:rtl w:val="0"/>
        </w:rPr>
        <w:t xml:space="preserve"> Autenticación de usuarios utilizando Firebase Authentication.</w:t>
      </w:r>
    </w:p>
    <w:p w:rsidR="00000000" w:rsidDel="00000000" w:rsidP="00000000" w:rsidRDefault="00000000" w:rsidRPr="00000000" w14:paraId="000000A9">
      <w:pPr>
        <w:numPr>
          <w:ilvl w:val="0"/>
          <w:numId w:val="1"/>
        </w:numPr>
        <w:spacing w:after="0" w:afterAutospacing="0" w:before="0" w:beforeAutospacing="0" w:lineRule="auto"/>
        <w:ind w:left="720" w:hanging="360"/>
        <w:jc w:val="left"/>
        <w:rPr>
          <w:b w:val="0"/>
        </w:rPr>
      </w:pPr>
      <w:r w:rsidDel="00000000" w:rsidR="00000000" w:rsidRPr="00000000">
        <w:rPr>
          <w:b w:val="1"/>
          <w:rtl w:val="0"/>
        </w:rPr>
        <w:t xml:space="preserve">Seleccionar nivel de aprendizaje</w:t>
      </w:r>
      <w:r w:rsidDel="00000000" w:rsidR="00000000" w:rsidRPr="00000000">
        <w:rPr>
          <w:rtl w:val="0"/>
        </w:rPr>
        <w:t xml:space="preserve">:</w:t>
      </w:r>
      <w:r w:rsidDel="00000000" w:rsidR="00000000" w:rsidRPr="00000000">
        <w:rPr>
          <w:b w:val="0"/>
          <w:rtl w:val="0"/>
        </w:rPr>
        <w:t xml:space="preserve"> El usuario selecciona el nivel de dificultad en el que desea practicar.</w:t>
      </w:r>
    </w:p>
    <w:p w:rsidR="00000000" w:rsidDel="00000000" w:rsidP="00000000" w:rsidRDefault="00000000" w:rsidRPr="00000000" w14:paraId="000000AA">
      <w:pPr>
        <w:numPr>
          <w:ilvl w:val="0"/>
          <w:numId w:val="1"/>
        </w:numPr>
        <w:spacing w:after="0" w:afterAutospacing="0" w:before="0" w:beforeAutospacing="0" w:lineRule="auto"/>
        <w:ind w:left="720" w:hanging="360"/>
        <w:jc w:val="left"/>
        <w:rPr>
          <w:b w:val="0"/>
        </w:rPr>
      </w:pPr>
      <w:r w:rsidDel="00000000" w:rsidR="00000000" w:rsidRPr="00000000">
        <w:rPr>
          <w:b w:val="1"/>
          <w:rtl w:val="0"/>
        </w:rPr>
        <w:t xml:space="preserve">Practicar señas</w:t>
      </w:r>
      <w:r w:rsidDel="00000000" w:rsidR="00000000" w:rsidRPr="00000000">
        <w:rPr>
          <w:rtl w:val="0"/>
        </w:rPr>
        <w:t xml:space="preserve">:</w:t>
      </w:r>
      <w:r w:rsidDel="00000000" w:rsidR="00000000" w:rsidRPr="00000000">
        <w:rPr>
          <w:b w:val="0"/>
          <w:rtl w:val="0"/>
        </w:rPr>
        <w:t xml:space="preserve"> El usuario realiza señas que pueden ser validadas en tiempo real mediante inteligencia artificial.</w:t>
      </w:r>
    </w:p>
    <w:p w:rsidR="00000000" w:rsidDel="00000000" w:rsidP="00000000" w:rsidRDefault="00000000" w:rsidRPr="00000000" w14:paraId="000000AB">
      <w:pPr>
        <w:numPr>
          <w:ilvl w:val="0"/>
          <w:numId w:val="1"/>
        </w:numPr>
        <w:spacing w:after="0" w:afterAutospacing="0" w:before="0" w:beforeAutospacing="0" w:lineRule="auto"/>
        <w:ind w:left="720" w:hanging="360"/>
        <w:jc w:val="left"/>
        <w:rPr>
          <w:b w:val="0"/>
        </w:rPr>
      </w:pPr>
      <w:r w:rsidDel="00000000" w:rsidR="00000000" w:rsidRPr="00000000">
        <w:rPr>
          <w:b w:val="1"/>
          <w:rtl w:val="0"/>
        </w:rPr>
        <w:t xml:space="preserve">Visualizar progreso y estadísticas</w:t>
      </w:r>
      <w:r w:rsidDel="00000000" w:rsidR="00000000" w:rsidRPr="00000000">
        <w:rPr>
          <w:rtl w:val="0"/>
        </w:rPr>
        <w:t xml:space="preserve">:</w:t>
      </w:r>
      <w:r w:rsidDel="00000000" w:rsidR="00000000" w:rsidRPr="00000000">
        <w:rPr>
          <w:b w:val="0"/>
          <w:rtl w:val="0"/>
        </w:rPr>
        <w:t xml:space="preserve"> El usuario puede acceder a su historial de progreso y ver estadísticas detalladas de su aprendizaje.</w:t>
      </w:r>
    </w:p>
    <w:p w:rsidR="00000000" w:rsidDel="00000000" w:rsidP="00000000" w:rsidRDefault="00000000" w:rsidRPr="00000000" w14:paraId="000000AC">
      <w:pPr>
        <w:numPr>
          <w:ilvl w:val="0"/>
          <w:numId w:val="1"/>
        </w:numPr>
        <w:spacing w:after="240" w:before="0" w:beforeAutospacing="0" w:lineRule="auto"/>
        <w:ind w:left="720" w:hanging="360"/>
        <w:jc w:val="left"/>
        <w:rPr>
          <w:b w:val="0"/>
        </w:rPr>
      </w:pPr>
      <w:r w:rsidDel="00000000" w:rsidR="00000000" w:rsidRPr="00000000">
        <w:rPr>
          <w:b w:val="1"/>
          <w:rtl w:val="0"/>
        </w:rPr>
        <w:t xml:space="preserve">Cerrar sesión</w:t>
      </w:r>
      <w:r w:rsidDel="00000000" w:rsidR="00000000" w:rsidRPr="00000000">
        <w:rPr>
          <w:rtl w:val="0"/>
        </w:rPr>
        <w:t xml:space="preserve">:</w:t>
      </w:r>
      <w:r w:rsidDel="00000000" w:rsidR="00000000" w:rsidRPr="00000000">
        <w:rPr>
          <w:b w:val="0"/>
          <w:rtl w:val="0"/>
        </w:rPr>
        <w:t xml:space="preserve"> El usuario finaliza su sesión y todos los datos son sincronizados.</w:t>
      </w:r>
    </w:p>
    <w:p w:rsidR="00000000" w:rsidDel="00000000" w:rsidP="00000000" w:rsidRDefault="00000000" w:rsidRPr="00000000" w14:paraId="000000AD">
      <w:pPr>
        <w:pStyle w:val="Heading2"/>
        <w:rPr>
          <w:b w:val="0"/>
          <w:sz w:val="22"/>
          <w:szCs w:val="22"/>
        </w:rPr>
      </w:pPr>
      <w:bookmarkStart w:colFirst="0" w:colLast="0" w:name="_pagc1ddkhpdh" w:id="24"/>
      <w:bookmarkEnd w:id="24"/>
      <w:r w:rsidDel="00000000" w:rsidR="00000000" w:rsidRPr="00000000">
        <w:rPr>
          <w:rtl w:val="0"/>
        </w:rPr>
      </w:r>
    </w:p>
    <w:p w:rsidR="00000000" w:rsidDel="00000000" w:rsidP="00000000" w:rsidRDefault="00000000" w:rsidRPr="00000000" w14:paraId="000000AE">
      <w:pPr>
        <w:pStyle w:val="Heading1"/>
        <w:keepNext w:val="0"/>
        <w:keepLines w:val="0"/>
        <w:rPr/>
      </w:pPr>
      <w:bookmarkStart w:colFirst="0" w:colLast="0" w:name="_xl7kzpayommk" w:id="25"/>
      <w:bookmarkEnd w:id="25"/>
      <w:r w:rsidDel="00000000" w:rsidR="00000000" w:rsidRPr="00000000">
        <w:rPr>
          <w:rtl w:val="0"/>
        </w:rPr>
        <w:t xml:space="preserve">6  Conclusión</w:t>
      </w:r>
    </w:p>
    <w:p w:rsidR="00000000" w:rsidDel="00000000" w:rsidP="00000000" w:rsidRDefault="00000000" w:rsidRPr="00000000" w14:paraId="000000AF">
      <w:pPr>
        <w:rPr/>
      </w:pPr>
      <w:r w:rsidDel="00000000" w:rsidR="00000000" w:rsidRPr="00000000">
        <w:rPr>
          <w:rtl w:val="0"/>
        </w:rPr>
        <w:t xml:space="preserve">El modelo 4+1 nos ha permitido obtener una visión global y detallada de la arquitectura de la aplicación de lengua de señas. Cada una de las vistas proporciona información valiosa para el diseño y desarrollo de la aplicación, asegurando que todos los aspectos técnicos y de usuario estén cubiertos.</w:t>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spacing w:line="360" w:lineRule="auto"/>
      <w:rPr/>
    </w:pPr>
    <w:r w:rsidDel="00000000" w:rsidR="00000000" w:rsidRPr="00000000">
      <w:rPr>
        <w:b w:val="1"/>
        <w:sz w:val="40"/>
        <w:szCs w:val="40"/>
        <w:u w:val="single"/>
      </w:rPr>
      <w:drawing>
        <wp:inline distB="114300" distT="114300" distL="114300" distR="114300">
          <wp:extent cx="1788685" cy="300038"/>
          <wp:effectExtent b="0" l="0" r="0" t="0"/>
          <wp:docPr id="4" name="image1.png"/>
          <a:graphic>
            <a:graphicData uri="http://schemas.openxmlformats.org/drawingml/2006/picture">
              <pic:pic>
                <pic:nvPicPr>
                  <pic:cNvPr id="0" name="image1.png"/>
                  <pic:cNvPicPr preferRelativeResize="0"/>
                </pic:nvPicPr>
                <pic:blipFill>
                  <a:blip r:embed="rId1"/>
                  <a:srcRect b="27814" l="0" r="0" t="7284"/>
                  <a:stretch>
                    <a:fillRect/>
                  </a:stretch>
                </pic:blipFill>
                <pic:spPr>
                  <a:xfrm>
                    <a:off x="0" y="0"/>
                    <a:ext cx="1788685" cy="3000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240" w:line="360" w:lineRule="auto"/>
      <w:jc w:val="both"/>
    </w:pPr>
    <w:rPr>
      <w:b w:val="1"/>
      <w:color w:val="4a86e8"/>
      <w:sz w:val="28"/>
      <w:szCs w:val="28"/>
    </w:rPr>
  </w:style>
  <w:style w:type="paragraph" w:styleId="Heading2">
    <w:name w:val="heading 2"/>
    <w:basedOn w:val="Normal"/>
    <w:next w:val="Normal"/>
    <w:pPr>
      <w:keepNext w:val="1"/>
      <w:keepLines w:val="1"/>
      <w:spacing w:after="80" w:before="280" w:line="360" w:lineRule="auto"/>
      <w:jc w:val="both"/>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