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001800" cy="4912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814" l="0" r="0" t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49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costos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 </w:t>
      </w:r>
      <w:r w:rsidDel="00000000" w:rsidR="00000000" w:rsidRPr="00000000">
        <w:rPr>
          <w:sz w:val="32"/>
          <w:szCs w:val="32"/>
          <w:rtl w:val="0"/>
        </w:rPr>
        <w:t xml:space="preserve">APP LENGUA DE SEÑAS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  <w:r w:rsidDel="00000000" w:rsidR="00000000" w:rsidRPr="00000000">
        <w:rPr>
          <w:sz w:val="28"/>
          <w:szCs w:val="28"/>
          <w:rtl w:val="0"/>
        </w:rPr>
        <w:t xml:space="preserve"> Sebastián Peralta, Byron Román, Jesús Morales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del documento</w:t>
      </w:r>
      <w:r w:rsidDel="00000000" w:rsidR="00000000" w:rsidRPr="00000000">
        <w:rPr>
          <w:sz w:val="28"/>
          <w:szCs w:val="28"/>
          <w:rtl w:val="0"/>
        </w:rPr>
        <w:t xml:space="preserve">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30 de septiembre de 2024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32"/>
          <w:szCs w:val="32"/>
        </w:rPr>
      </w:pPr>
      <w:bookmarkStart w:colFirst="0" w:colLast="0" w:name="_nfadity3b8so" w:id="0"/>
      <w:bookmarkEnd w:id="0"/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bbq91ubu0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Versiones de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lobvf54p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vscdbpl1n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Principales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canrbccb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Estimación de recursos humanos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qifkvpw6j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Estimación de herramientas de Firebase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48jp9bt2w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Costos Directos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csaxrd5c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Costos Indirectos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18gbmre5i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Cronograma de Desembolsos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1nzkso1ln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 y Recomendaciones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qozpe1mwm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7psc1gqo0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ecc8n8phva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9wqk648gb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i81h1f9qxo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qdbhxcae2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bbq91ubu0k5" w:id="6"/>
      <w:bookmarkEnd w:id="6"/>
      <w:r w:rsidDel="00000000" w:rsidR="00000000" w:rsidRPr="00000000">
        <w:rPr>
          <w:rtl w:val="0"/>
        </w:rPr>
        <w:t xml:space="preserve">Versiones de documento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zlobvf54ps1" w:id="7"/>
      <w:bookmarkEnd w:id="7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desarrollar una aplicación móvil para el aprendizaje del lenguaje de señas, destinada a facilitar la comunicación y educación de personas sordas y oyentes interesadas en aprender este lenguaje.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nrvscdbpl1np" w:id="8"/>
      <w:bookmarkEnd w:id="8"/>
      <w:r w:rsidDel="00000000" w:rsidR="00000000" w:rsidRPr="00000000">
        <w:rPr>
          <w:rtl w:val="0"/>
        </w:rPr>
        <w:t xml:space="preserve">Entregables Principales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autenticación de usuarios.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datos en tiempo real a través de Firebase.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reconocimiento de señas usando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Lite.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usuario interactiva y accesible.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f5canrbccbpi" w:id="9"/>
      <w:bookmarkEnd w:id="9"/>
      <w:r w:rsidDel="00000000" w:rsidR="00000000" w:rsidRPr="00000000">
        <w:rPr>
          <w:rtl w:val="0"/>
        </w:rPr>
        <w:t xml:space="preserve">Estimación de recursos humanos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miembros del equipo no reciben remuneración actualmente ya que es un proyecto de titulación. Sin embargo, si el proyecto escalara, la estimación de sueldos sería la siguiente: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Sebastián Peralta </w:t>
      </w:r>
      <w:r w:rsidDel="00000000" w:rsidR="00000000" w:rsidRPr="00000000">
        <w:rPr>
          <w:rtl w:val="0"/>
        </w:rPr>
        <w:t xml:space="preserve">(Gestor de Proyectos, Líder de Pruebas y Calidad, Encargado de Documentación)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gestor de proyectos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Varía entre los $1.187.760 a $1.536.779 CLP mensuales​(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Chiletrabajos Empleos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Byron Román </w:t>
      </w:r>
      <w:r w:rsidDel="00000000" w:rsidR="00000000" w:rsidRPr="00000000">
        <w:rPr>
          <w:rtl w:val="0"/>
        </w:rPr>
        <w:t xml:space="preserve">(Desarrollador Backend, Administrador de Bases de Datos, Especialista en IA)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desarrollador backend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$977,560 mensuales CLP​(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Chiletrabajos Empleos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especialista en 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Varía entre los $1,500,000 a $3,000,000 CLP mensuales​(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Salario Info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Jesús Morales </w:t>
      </w:r>
      <w:r w:rsidDel="00000000" w:rsidR="00000000" w:rsidRPr="00000000">
        <w:rPr>
          <w:rtl w:val="0"/>
        </w:rPr>
        <w:t xml:space="preserve">(Desarrollador Frontend, Diseñador de Prototipos, Encargado de Integración en Plataformas)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desarrollador frontend: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$940.968 mensuales CLP​(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Chiletrabajos Empleos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Product Designer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Varía entre los $2,000,000 a $2,700,000 CLP​(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numPr>
          <w:ilvl w:val="0"/>
          <w:numId w:val="7"/>
        </w:numPr>
        <w:ind w:left="720" w:hanging="360"/>
      </w:pPr>
      <w:bookmarkStart w:colFirst="0" w:colLast="0" w:name="_41qifkvpw6jp" w:id="10"/>
      <w:bookmarkEnd w:id="10"/>
      <w:r w:rsidDel="00000000" w:rsidR="00000000" w:rsidRPr="00000000">
        <w:rPr>
          <w:rtl w:val="0"/>
        </w:rPr>
        <w:t xml:space="preserve">Estimación de herramientas de Firebase utilizadas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Authentication: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Autenticación para 10,000 verificaciones por mes de usuarios vía correo electrónico/contraseña y proveedores federados (Google, Facebook, etc.).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Más allá del límite gratuito, los costos pueden variar según la región y el número adicional de autenticaciones. Por ejemplo, $0.003 por verificación adicional para autenticación telefónica.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Firestore: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1 GB almacenado, 50,000 lecturas, 20,000 escrituras, y 20,000 eliminaciones por día.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$0.18 por GB almacenado al mes, $0.06 por 100,000 lecturas, $0.18 por 100,000 escrituras, y $0.02 por 100,000 eliminaciones.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Storage: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5 GB de almacenamiento, 1 GB de descarga diaria, y 20,000 operaciones de carga y descarga.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$0.026 por GB almacenado al mes, $0.12 por GB descargado, y $0.05 por 10,000 operaciones (carga/descarga).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Cloud Messaging: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Ilimitado para la entrega básica de mensajes push.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No aplican costos adicionales para el envío estándar de mensajes push.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Firebase App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No tiene costo adicional en su versión básica, permitiendo la distribución de versiones beta a los testers.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No se generan costos adicionales por distribuir nuevas versiones.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Firebase Test Lab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15 pruebas diarias en dispositivos físicos y 30 pruebas diarias en dispositivos virtuales.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Después de los límites gratuitos, se aplican cargos según el número de pruebas y dispositivos utilizados.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Costo al Escalar: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la aplicación escala y excede los límites gratuitos de Firestore debido al aumento de usuarios: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Estimados</w:t>
      </w:r>
      <w:r w:rsidDel="00000000" w:rsidR="00000000" w:rsidRPr="00000000">
        <w:rPr>
          <w:rtl w:val="0"/>
        </w:rPr>
        <w:t xml:space="preserve">: 100,000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Estimadas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Lecturas: 200,000 diarias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Escrituras: 50,000 diarias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Almacenamiento: 2 GB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Costos de Escalamiento: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Almacenamiento: 2 GB x $0.18 = $0.36 al mes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Lecturas: 200,000 x 30 días = 6,000,000 / 100,000 x $0.06 = $3.6 al mes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Escrituras: 50,000 x 30 días = 1,500,000 / 100,000 x $0.18 = $2.7 al mes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Costo Total de Firestore al mes</w:t>
      </w:r>
      <w:r w:rsidDel="00000000" w:rsidR="00000000" w:rsidRPr="00000000">
        <w:rPr>
          <w:rtl w:val="0"/>
        </w:rPr>
        <w:t xml:space="preserve">: $6.66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Test Lab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Supongamos que se realizan 50 pruebas adicionales en dispositivos físicos y 100 pruebas en dispositivos virtuales al mes.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en dispositivos físicos</w:t>
      </w:r>
      <w:r w:rsidDel="00000000" w:rsidR="00000000" w:rsidRPr="00000000">
        <w:rPr>
          <w:rtl w:val="0"/>
        </w:rPr>
        <w:t xml:space="preserve">: 50 pruebas x $5 por prueba = $250 al mes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en dispositivos virtuales</w:t>
      </w:r>
      <w:r w:rsidDel="00000000" w:rsidR="00000000" w:rsidRPr="00000000">
        <w:rPr>
          <w:rtl w:val="0"/>
        </w:rPr>
        <w:t xml:space="preserve">: 100 pruebas x $1 por prueba = $100 al mes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Costo Total de Firebase Test Lab al mes</w:t>
      </w:r>
      <w:r w:rsidDel="00000000" w:rsidR="00000000" w:rsidRPr="00000000">
        <w:rPr>
          <w:rtl w:val="0"/>
        </w:rPr>
        <w:t xml:space="preserve">: $350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Total al Escalar</w:t>
      </w:r>
      <w:r w:rsidDel="00000000" w:rsidR="00000000" w:rsidRPr="00000000">
        <w:rPr>
          <w:rtl w:val="0"/>
        </w:rPr>
        <w:t xml:space="preserve">: $6.66 (Firestore) + $350 (Test Lab) = </w:t>
      </w:r>
      <w:r w:rsidDel="00000000" w:rsidR="00000000" w:rsidRPr="00000000">
        <w:rPr>
          <w:b w:val="1"/>
          <w:rtl w:val="0"/>
        </w:rPr>
        <w:t xml:space="preserve">$356.66 al mes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7"/>
        </w:numPr>
        <w:spacing w:after="0" w:afterAutospacing="0"/>
        <w:ind w:left="720" w:hanging="360"/>
      </w:pPr>
      <w:bookmarkStart w:colFirst="0" w:colLast="0" w:name="_wz48jp9bt2wo" w:id="11"/>
      <w:bookmarkEnd w:id="11"/>
      <w:r w:rsidDel="00000000" w:rsidR="00000000" w:rsidRPr="00000000">
        <w:rPr>
          <w:rtl w:val="0"/>
        </w:rPr>
        <w:t xml:space="preserve">Costos Directos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los límites gratuitos de Firebase en la etapa inicial. Si el proyecto escala, los costos adicionales de Firebase se calculan según la tabla anterior.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Licencias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Licencia de ClickUp: $10 total, dividido entre los miembros del equipo.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ffcsaxrd5c3x" w:id="12"/>
      <w:bookmarkEnd w:id="12"/>
      <w:r w:rsidDel="00000000" w:rsidR="00000000" w:rsidRPr="00000000">
        <w:rPr>
          <w:rtl w:val="0"/>
        </w:rPr>
        <w:t xml:space="preserve">Costos Indirectos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tl w:val="0"/>
        </w:rPr>
        <w:t xml:space="preserve">: No se proyectan costos durante la fase de desarrollo.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Soporte Técnico</w:t>
      </w:r>
      <w:r w:rsidDel="00000000" w:rsidR="00000000" w:rsidRPr="00000000">
        <w:rPr>
          <w:rtl w:val="0"/>
        </w:rPr>
        <w:t xml:space="preserve">: El soporte técnico inicial será gestionado por el equipo sin costos adicionales.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9o18gbmre5is" w:id="13"/>
      <w:bookmarkEnd w:id="13"/>
      <w:r w:rsidDel="00000000" w:rsidR="00000000" w:rsidRPr="00000000">
        <w:rPr>
          <w:rtl w:val="0"/>
        </w:rPr>
        <w:t xml:space="preserve">Cronograma de Desembolsos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Pagos mensuales divididos entre los miembros del equipo para la suscripción de ClickUp durante el proyecto.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u51nzkso1lna" w:id="14"/>
      <w:bookmarkEnd w:id="14"/>
      <w:r w:rsidDel="00000000" w:rsidR="00000000" w:rsidRPr="00000000">
        <w:rPr>
          <w:rtl w:val="0"/>
        </w:rPr>
        <w:t xml:space="preserve">Conclusiones y Recomendaciones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 Costo-Beneficio</w:t>
      </w:r>
      <w:r w:rsidDel="00000000" w:rsidR="00000000" w:rsidRPr="00000000">
        <w:rPr>
          <w:rtl w:val="0"/>
        </w:rPr>
        <w:t xml:space="preserve">: La inversión en ClickUp se justifica por su utilidad en la organización y gestión del proyecto.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Reducción de Costos</w:t>
      </w:r>
      <w:r w:rsidDel="00000000" w:rsidR="00000000" w:rsidRPr="00000000">
        <w:rPr>
          <w:rtl w:val="0"/>
        </w:rPr>
        <w:t xml:space="preserve">: Revisar el uso de Firebase en función del crecimiento de la app.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7"/>
        </w:numPr>
        <w:ind w:left="720" w:hanging="360"/>
      </w:pPr>
      <w:bookmarkStart w:colFirst="0" w:colLast="0" w:name="_loqozpe1mwmi" w:id="15"/>
      <w:bookmarkEnd w:id="1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Google. (s.f.). </w:t>
      </w:r>
      <w:r w:rsidDel="00000000" w:rsidR="00000000" w:rsidRPr="00000000">
        <w:rPr>
          <w:i w:val="1"/>
          <w:rtl w:val="0"/>
        </w:rPr>
        <w:t xml:space="preserve">Precios de Firebase</w:t>
      </w:r>
      <w:r w:rsidDel="00000000" w:rsidR="00000000" w:rsidRPr="00000000">
        <w:rPr>
          <w:rtl w:val="0"/>
        </w:rPr>
        <w:t xml:space="preserve">. Firebase. Recuperado el 22 de septiembre de 2024, 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https://firebase.google.com/pricing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spacing w:line="360" w:lineRule="auto"/>
      <w:rPr/>
    </w:pPr>
    <w:r w:rsidDel="00000000" w:rsidR="00000000" w:rsidRPr="00000000">
      <w:rPr>
        <w:b w:val="1"/>
        <w:sz w:val="40"/>
        <w:szCs w:val="40"/>
        <w:u w:val="single"/>
      </w:rPr>
      <w:drawing>
        <wp:inline distB="114300" distT="114300" distL="114300" distR="114300">
          <wp:extent cx="1788685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7814" l="0" r="0" t="7284"/>
                  <a:stretch>
                    <a:fillRect/>
                  </a:stretch>
                </pic:blipFill>
                <pic:spPr>
                  <a:xfrm>
                    <a:off x="0" y="0"/>
                    <a:ext cx="1788685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="360" w:lineRule="auto"/>
      <w:jc w:val="both"/>
    </w:pPr>
    <w:rPr>
      <w:b w:val="1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360" w:lineRule="auto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lassdoor.com.ar/Sueldos/santiago-chile-product-designer-sueldo-SRCH_IL.0,14_IM1004_KO15,31.htm" TargetMode="External"/><Relationship Id="rId10" Type="http://schemas.openxmlformats.org/officeDocument/2006/relationships/hyperlink" Target="https://www.chiletrabajos.cl/sueldos/programador#:~:text=El%20sueldo%20o%20salario%20promedio%20de%20programador%20%24940.968%20en%20Septiembre%202024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firebase.google.com/pric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fosueldo.com/cuanto-gana-un-experto-en-inteligencia-artificial-en-chile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hiletrabajos.cl/sueldos/gestor/proyecto" TargetMode="External"/><Relationship Id="rId8" Type="http://schemas.openxmlformats.org/officeDocument/2006/relationships/hyperlink" Target="https://www.chiletrabajos.cl/sueldos/programador/backend#:~:text=Salario%20o%20sueldo%20promedio%20de%20programador%20backend%20%24977.560%20en%20Septiembre%20202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