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Times New Roman" w:hAnsi="Times New Roman" w:eastAsia="宋体" w:cs="Times New Roman"/>
          <w:snapToGrid w:val="0"/>
          <w:kern w:val="0"/>
          <w:sz w:val="18"/>
        </w:rPr>
      </w:pPr>
    </w:p>
    <w:p>
      <w:pPr>
        <w:adjustRightInd w:val="0"/>
        <w:snapToGrid w:val="0"/>
        <w:spacing w:line="360" w:lineRule="exact"/>
        <w:rPr>
          <w:rFonts w:ascii="Times New Roman" w:hAnsi="Times New Roman" w:eastAsia="宋体" w:cs="Times New Roman"/>
          <w:b/>
          <w:sz w:val="32"/>
          <w:szCs w:val="32"/>
          <w:lang w:bidi="ar"/>
        </w:rPr>
        <w:sectPr>
          <w:headerReference r:id="rId4" w:type="first"/>
          <w:footerReference r:id="rId6" w:type="first"/>
          <w:headerReference r:id="rId3" w:type="default"/>
          <w:footerReference r:id="rId5" w:type="default"/>
          <w:pgSz w:w="12240" w:h="15840"/>
          <w:pgMar w:top="1440" w:right="1800" w:bottom="1440" w:left="1800" w:header="720" w:footer="720" w:gutter="0"/>
          <w:cols w:space="425" w:num="1"/>
          <w:titlePg/>
          <w:docGrid w:type="lines" w:linePitch="312" w:charSpace="0"/>
        </w:sectPr>
      </w:pPr>
    </w:p>
    <w:tbl>
      <w:tblPr>
        <w:tblStyle w:val="10"/>
        <w:tblW w:w="9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3105"/>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4" w:hRule="atLeast"/>
          <w:jc w:val="center"/>
        </w:trPr>
        <w:tc>
          <w:tcPr>
            <w:tcW w:w="9287"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before="156" w:beforeLines="50" w:after="156" w:afterLines="50" w:line="360" w:lineRule="exact"/>
              <w:rPr>
                <w:rFonts w:ascii="Times New Roman" w:hAnsi="Times New Roman" w:eastAsia="宋体" w:cs="Times New Roman"/>
                <w:bCs/>
                <w:color w:val="000000"/>
                <w:sz w:val="24"/>
              </w:rPr>
            </w:pPr>
            <w:r>
              <w:rPr>
                <w:rFonts w:ascii="宋体" w:hAnsi="宋体"/>
                <w:b/>
                <w:color w:val="000000"/>
                <w:sz w:val="32"/>
                <w:szCs w:val="32"/>
              </w:rPr>
              <w:t>题目：</w:t>
            </w:r>
            <w:r>
              <w:rPr>
                <w:bCs/>
                <w:color w:val="000000"/>
                <w:sz w:val="24"/>
              </w:rPr>
              <w:t xml:space="preserve"> </w:t>
            </w:r>
            <w:r>
              <w:rPr>
                <w:rFonts w:hint="eastAsia" w:ascii="宋体" w:hAnsi="宋体"/>
                <w:bCs/>
                <w:color w:val="000000"/>
                <w:sz w:val="24"/>
              </w:rPr>
              <w:t>基于</w:t>
            </w:r>
            <w:r>
              <w:rPr>
                <w:bCs/>
                <w:color w:val="000000"/>
                <w:sz w:val="24"/>
              </w:rPr>
              <w:t>H</w:t>
            </w:r>
            <w:r>
              <w:rPr>
                <w:rFonts w:hint="eastAsia"/>
                <w:bCs/>
                <w:color w:val="000000"/>
                <w:sz w:val="24"/>
              </w:rPr>
              <w:t>adoop的共享单车布局规划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9287" w:type="dxa"/>
            <w:gridSpan w:val="3"/>
            <w:tcBorders>
              <w:top w:val="single" w:color="auto" w:sz="4" w:space="0"/>
              <w:left w:val="single" w:color="auto" w:sz="4" w:space="0"/>
              <w:bottom w:val="single" w:color="auto" w:sz="4" w:space="0"/>
              <w:right w:val="single" w:color="auto" w:sz="4" w:space="0"/>
            </w:tcBorders>
            <w:vAlign w:val="center"/>
          </w:tcPr>
          <w:p>
            <w:pPr>
              <w:pStyle w:val="9"/>
              <w:spacing w:before="156" w:beforeLines="50" w:beforeAutospacing="0" w:after="156" w:afterLines="50" w:afterAutospacing="0" w:line="360" w:lineRule="exact"/>
              <w:rPr>
                <w:rFonts w:ascii="Times New Roman" w:hAnsi="Times New Roman"/>
                <w:b/>
                <w:color w:val="000000"/>
                <w:kern w:val="2"/>
                <w:sz w:val="32"/>
                <w:szCs w:val="32"/>
              </w:rPr>
            </w:pPr>
            <w:r>
              <w:rPr>
                <w:b/>
                <w:bCs/>
                <w:color w:val="000000"/>
                <w:kern w:val="2"/>
                <w:sz w:val="32"/>
                <w:szCs w:val="32"/>
              </w:rPr>
              <w:t>一、前言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before="156" w:beforeLines="50" w:after="156" w:afterLines="50" w:line="360" w:lineRule="exact"/>
              <w:rPr>
                <w:rStyle w:val="79"/>
                <w:bCs w:val="0"/>
                <w:sz w:val="28"/>
                <w:szCs w:val="28"/>
              </w:rPr>
            </w:pPr>
            <w:r>
              <w:rPr>
                <w:rStyle w:val="79"/>
                <w:b/>
                <w:bCs w:val="0"/>
                <w:color w:val="000000"/>
                <w:sz w:val="28"/>
                <w:szCs w:val="28"/>
              </w:rPr>
              <w:t xml:space="preserve">1. </w:t>
            </w:r>
            <w:r>
              <w:rPr>
                <w:rStyle w:val="79"/>
                <w:rFonts w:hint="eastAsia" w:ascii="宋体" w:hAnsi="宋体" w:eastAsia="宋体"/>
                <w:b/>
                <w:bCs w:val="0"/>
                <w:color w:val="000000"/>
                <w:sz w:val="28"/>
                <w:szCs w:val="28"/>
              </w:rPr>
              <w:t>课题研究的意义</w:t>
            </w:r>
          </w:p>
          <w:p>
            <w:pPr>
              <w:spacing w:line="360" w:lineRule="exact"/>
              <w:ind w:firstLine="480" w:firstLineChars="200"/>
              <w:rPr>
                <w:rStyle w:val="79"/>
                <w:rFonts w:ascii="等线" w:hAnsi="等线"/>
                <w:b/>
                <w:color w:val="000000"/>
              </w:rPr>
            </w:pPr>
            <w:r>
              <w:rPr>
                <w:rFonts w:hint="eastAsia" w:ascii="宋体" w:hAnsi="宋体" w:cs="宋体"/>
                <w:sz w:val="24"/>
              </w:rPr>
              <w:t>共享单车是一个近年来很热门的新兴事物， 共享经济在我国发展迅速，收到了政府和广大民众的重大关注，而出现的很多问题也引起了众多学者的注意，关于共享单车的研究也越来越多。共享单车在城市出行中扮演着越来越重要的角色，对城市交通出行方式和规划产生了深远影响。研究共享单车的布局规划能够提高城市交通效率和质量。与此同时，hadoop作为一种分布式计算框架，可以处理大规模数据，适用于共享单车的大数据分析和布局规划。基于hadoop的共享单车布局规划研究有助于探索其在大数据处理和分析中的应用，为城市交通规划提供新的思路和方法。并且在共享单车行业快速发展的背景下，面临车辆调度和使用频率不均衡等问题。基于hadoop的共享单车布局规划研究可解决这些问题，提高共享单车的使用效率和用户满意度。因此，该研究具有重要的现实意义和应用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before="156" w:beforeLines="50" w:after="156" w:afterLines="50" w:line="360" w:lineRule="exact"/>
              <w:rPr>
                <w:rStyle w:val="79"/>
                <w:b/>
                <w:bCs w:val="0"/>
                <w:color w:val="000000"/>
                <w:sz w:val="28"/>
                <w:szCs w:val="28"/>
              </w:rPr>
            </w:pPr>
            <w:r>
              <w:rPr>
                <w:rStyle w:val="79"/>
                <w:b/>
                <w:bCs w:val="0"/>
                <w:color w:val="000000"/>
                <w:sz w:val="28"/>
                <w:szCs w:val="28"/>
              </w:rPr>
              <w:t xml:space="preserve">2. </w:t>
            </w:r>
            <w:r>
              <w:rPr>
                <w:rStyle w:val="79"/>
                <w:rFonts w:hint="eastAsia" w:ascii="宋体" w:hAnsi="宋体" w:eastAsia="宋体"/>
                <w:b/>
                <w:bCs w:val="0"/>
                <w:color w:val="000000"/>
                <w:sz w:val="28"/>
                <w:szCs w:val="28"/>
              </w:rPr>
              <w:t>国内外研究现状和发展趋势</w:t>
            </w:r>
          </w:p>
          <w:p>
            <w:pPr>
              <w:pStyle w:val="9"/>
              <w:spacing w:before="75" w:beforeAutospacing="0" w:after="75" w:afterAutospacing="0"/>
              <w:ind w:firstLine="480"/>
              <w:rPr>
                <w:rFonts w:ascii="宋体" w:hAnsi="宋体" w:eastAsia="宋体" w:cs="Tahoma"/>
                <w:color w:val="000000"/>
              </w:rPr>
            </w:pPr>
            <w:r>
              <w:rPr>
                <w:rFonts w:hint="eastAsia" w:ascii="宋体" w:hAnsi="宋体" w:eastAsia="宋体" w:cs="Tahoma"/>
                <w:color w:val="000000"/>
              </w:rPr>
              <w:t>共享单车行业正在快速发展，各大城市涌现出不同的共享单车品牌，并扩大了覆盖范围。国内已经进行了一些相关研究，主要关注共享单车的需求预测、最优布局模型和算法设计等方面。在需求预测方面，研究者利用用户骑行数据和位置信息，运用数据挖掘和机器学习技术，预测不同地区未来的共享单车需求量。在最优布局模型和算法设计方面，研究者建立数学模型，并采用启发式算法、遗传算法等方法，寻求最佳的共享单车站点布局方案。然而，目前的研究主要集中在单一城市的共享单车布局规划，对于多城市的共享单车网络布局规划研究还比较缺乏。因此，本文将在前人研究的基础上，结合hadoop大数据处理技术，实现更智能、更规模化的共享单车网络布局规划。</w:t>
            </w:r>
          </w:p>
          <w:p>
            <w:pPr>
              <w:pStyle w:val="9"/>
              <w:spacing w:before="75" w:beforeAutospacing="0" w:after="75" w:afterAutospacing="0"/>
              <w:ind w:firstLine="480"/>
              <w:rPr>
                <w:rStyle w:val="79"/>
                <w:rFonts w:ascii="宋体" w:hAnsi="宋体" w:eastAsia="宋体" w:cs="Tahoma"/>
                <w:bCs w:val="0"/>
                <w:color w:val="000000"/>
                <w:kern w:val="0"/>
              </w:rPr>
            </w:pPr>
            <w:r>
              <w:rPr>
                <w:rFonts w:hint="eastAsia" w:ascii="宋体" w:hAnsi="宋体" w:eastAsia="宋体" w:cs="Tahoma"/>
                <w:color w:val="000000"/>
              </w:rPr>
              <w:t>在国外，关于共享单车的布局规划研究已经有了一定的成果。美国的学者通过收集大量的骑行数据和用户行为数据，利用地理信息系统和网络分析的方法，分析了共享单车的使用模式和行为特征，并探讨了最佳的站点位置、数量和覆盖范围。而在欧洲，研究者们主要关注共享单车系统的可持续发展和城市交通规划的整合，他们从环境、经济和社会等多个方面入手，提出了可持续的共享单车系统设计和布局方案，以及共享单车与公共交通之间的协同发展模式。这些国外研究成果对我国的共享单车布局规划具有借鉴意义，但需要结合中国的实际情况进行改进和拓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before="156" w:beforeLines="50" w:after="156" w:afterLines="50" w:line="360" w:lineRule="exact"/>
              <w:rPr>
                <w:rStyle w:val="79"/>
                <w:b/>
                <w:bCs w:val="0"/>
                <w:color w:val="000000"/>
                <w:sz w:val="28"/>
                <w:szCs w:val="28"/>
              </w:rPr>
            </w:pPr>
            <w:r>
              <w:rPr>
                <w:rStyle w:val="79"/>
                <w:rFonts w:hint="eastAsia"/>
                <w:b/>
                <w:bCs w:val="0"/>
                <w:color w:val="000000"/>
                <w:sz w:val="28"/>
                <w:szCs w:val="28"/>
              </w:rPr>
              <w:t>3</w:t>
            </w:r>
            <w:r>
              <w:rPr>
                <w:rStyle w:val="79"/>
                <w:b/>
                <w:bCs w:val="0"/>
                <w:color w:val="000000"/>
                <w:sz w:val="28"/>
                <w:szCs w:val="28"/>
              </w:rPr>
              <w:t xml:space="preserve">. </w:t>
            </w:r>
            <w:r>
              <w:rPr>
                <w:rStyle w:val="79"/>
                <w:rFonts w:hint="eastAsia" w:ascii="宋体" w:hAnsi="宋体" w:eastAsia="宋体"/>
                <w:b/>
                <w:bCs w:val="0"/>
                <w:color w:val="000000"/>
                <w:sz w:val="28"/>
                <w:szCs w:val="28"/>
              </w:rPr>
              <w:t>课题的研究目标、内容和拟解决的关键问题</w:t>
            </w:r>
          </w:p>
          <w:p>
            <w:pPr>
              <w:pStyle w:val="9"/>
              <w:spacing w:before="120" w:beforeAutospacing="0" w:after="120" w:afterAutospacing="0" w:line="360" w:lineRule="exact"/>
              <w:rPr>
                <w:rFonts w:eastAsia="宋体"/>
              </w:rPr>
            </w:pPr>
            <w:r>
              <w:rPr>
                <w:rFonts w:ascii="Times New Roman" w:hAnsi="Times New Roman"/>
                <w:b/>
                <w:color w:val="000000"/>
                <w:kern w:val="2"/>
              </w:rPr>
              <w:t xml:space="preserve">3.1 </w:t>
            </w:r>
            <w:r>
              <w:rPr>
                <w:rFonts w:hint="eastAsia"/>
                <w:b/>
                <w:color w:val="000000"/>
                <w:kern w:val="2"/>
              </w:rPr>
              <w:t>研究目标</w:t>
            </w:r>
          </w:p>
          <w:p>
            <w:pPr>
              <w:ind w:firstLine="480" w:firstLineChars="200"/>
              <w:rPr>
                <w:rFonts w:ascii="宋体" w:hAnsi="宋体"/>
                <w:sz w:val="24"/>
              </w:rPr>
            </w:pPr>
            <w:bookmarkStart w:id="0" w:name="OLE_LINK22"/>
            <w:r>
              <w:rPr>
                <w:rFonts w:hint="eastAsia" w:ascii="宋体" w:hAnsi="宋体"/>
                <w:sz w:val="24"/>
              </w:rPr>
              <w:t>（1）提高共享单车的使用效率：通过分析大数据，找出用户出行的热点区域和高峰时段，合理调整共享单车的布局，提高单车的利用率和覆盖范围。</w:t>
            </w:r>
          </w:p>
          <w:p>
            <w:pPr>
              <w:ind w:firstLine="480" w:firstLineChars="200"/>
              <w:rPr>
                <w:rFonts w:ascii="宋体" w:hAnsi="宋体"/>
                <w:sz w:val="24"/>
              </w:rPr>
            </w:pPr>
            <w:r>
              <w:rPr>
                <w:rFonts w:hint="eastAsia" w:ascii="宋体" w:hAnsi="宋体"/>
                <w:sz w:val="24"/>
              </w:rPr>
              <w:t>（2）优化共享单车的投放位置：通过数据分析，确定最适合放置共享单车的位置，避免单车过度集中或过于分散的情况，提升用户的使用体验。</w:t>
            </w:r>
          </w:p>
          <w:p>
            <w:pPr>
              <w:ind w:firstLine="480" w:firstLineChars="200"/>
              <w:rPr>
                <w:rFonts w:ascii="宋体" w:hAnsi="宋体"/>
                <w:sz w:val="24"/>
              </w:rPr>
            </w:pPr>
            <w:r>
              <w:rPr>
                <w:rFonts w:hint="eastAsia" w:ascii="宋体" w:hAnsi="宋体"/>
                <w:sz w:val="24"/>
              </w:rPr>
              <w:t>（3）减少运营成本：通过科学的布局规划，降低共享单车的维护和调度成本，提高运营效率，实现更好的经济效益。</w:t>
            </w:r>
          </w:p>
          <w:p>
            <w:pPr>
              <w:pStyle w:val="9"/>
              <w:spacing w:beforeAutospacing="0" w:after="120" w:afterAutospacing="0" w:line="360" w:lineRule="exact"/>
              <w:ind w:firstLine="480" w:firstLineChars="200"/>
              <w:rPr>
                <w:rFonts w:ascii="宋体" w:hAnsi="宋体"/>
              </w:rPr>
            </w:pPr>
            <w:r>
              <w:rPr>
                <w:rFonts w:hint="eastAsia" w:ascii="宋体" w:hAnsi="宋体"/>
              </w:rPr>
              <w:t>（4）提升用户满意度：根据用户的出行需求和习惯，合理安排共享单车的布局，提供更便捷、高效的共享单车服务，增强用户对共享单车的满意度和信赖度。</w:t>
            </w:r>
          </w:p>
          <w:p>
            <w:pPr>
              <w:pStyle w:val="9"/>
              <w:spacing w:before="120" w:beforeAutospacing="0" w:after="120" w:afterAutospacing="0" w:line="360" w:lineRule="exact"/>
              <w:rPr>
                <w:b/>
                <w:color w:val="000000"/>
                <w:kern w:val="2"/>
              </w:rPr>
            </w:pPr>
            <w:r>
              <w:rPr>
                <w:rFonts w:ascii="Times New Roman" w:hAnsi="Times New Roman"/>
                <w:b/>
                <w:color w:val="000000"/>
                <w:kern w:val="2"/>
              </w:rPr>
              <w:t xml:space="preserve">3.2 </w:t>
            </w:r>
            <w:bookmarkEnd w:id="0"/>
            <w:r>
              <w:rPr>
                <w:rFonts w:hint="eastAsia"/>
                <w:b/>
                <w:color w:val="000000"/>
                <w:kern w:val="2"/>
              </w:rPr>
              <w:t>研究内容</w:t>
            </w:r>
          </w:p>
          <w:p>
            <w:pPr>
              <w:pStyle w:val="9"/>
              <w:spacing w:beforeAutospacing="0" w:afterAutospacing="0" w:line="360" w:lineRule="exact"/>
              <w:ind w:firstLine="480" w:firstLineChars="200"/>
              <w:rPr>
                <w:rFonts w:asciiTheme="majorEastAsia" w:hAnsiTheme="majorEastAsia" w:eastAsiaTheme="majorEastAsia"/>
                <w:bCs/>
                <w:color w:val="000000"/>
                <w:kern w:val="2"/>
              </w:rPr>
            </w:pPr>
            <w:r>
              <w:rPr>
                <w:rFonts w:hint="eastAsia" w:asciiTheme="majorEastAsia" w:hAnsiTheme="majorEastAsia" w:eastAsiaTheme="majorEastAsia"/>
                <w:bCs/>
                <w:color w:val="000000"/>
                <w:kern w:val="2"/>
              </w:rPr>
              <w:t>（1）数据收集和处理：利用Hadoop平台处理大量共享单车的使用数据，包括用户骑行轨迹、停车点信息等。</w:t>
            </w:r>
          </w:p>
          <w:p>
            <w:pPr>
              <w:pStyle w:val="9"/>
              <w:spacing w:beforeAutospacing="0" w:afterAutospacing="0" w:line="360" w:lineRule="exact"/>
              <w:ind w:firstLine="480" w:firstLineChars="200"/>
              <w:rPr>
                <w:rFonts w:asciiTheme="majorEastAsia" w:hAnsiTheme="majorEastAsia" w:eastAsiaTheme="majorEastAsia"/>
                <w:bCs/>
                <w:color w:val="000000"/>
                <w:kern w:val="2"/>
              </w:rPr>
            </w:pPr>
            <w:r>
              <w:rPr>
                <w:rFonts w:hint="eastAsia" w:asciiTheme="majorEastAsia" w:hAnsiTheme="majorEastAsia" w:eastAsiaTheme="majorEastAsia"/>
                <w:bCs/>
                <w:color w:val="000000"/>
                <w:kern w:val="2"/>
              </w:rPr>
              <w:t>（2）数据分析和挖掘：通过Hadoop的分布式计算能力，对共享单车数据进行分析和挖掘，提取出用户骑行偏好、高峰时段等信息。</w:t>
            </w:r>
          </w:p>
          <w:p>
            <w:pPr>
              <w:pStyle w:val="9"/>
              <w:spacing w:beforeAutospacing="0" w:afterAutospacing="0" w:line="360" w:lineRule="exact"/>
              <w:ind w:firstLine="480" w:firstLineChars="200"/>
              <w:rPr>
                <w:rFonts w:asciiTheme="majorEastAsia" w:hAnsiTheme="majorEastAsia" w:eastAsiaTheme="majorEastAsia"/>
                <w:bCs/>
                <w:color w:val="000000"/>
                <w:kern w:val="2"/>
              </w:rPr>
            </w:pPr>
            <w:r>
              <w:rPr>
                <w:rFonts w:hint="eastAsia" w:asciiTheme="majorEastAsia" w:hAnsiTheme="majorEastAsia" w:eastAsiaTheme="majorEastAsia"/>
                <w:bCs/>
                <w:color w:val="000000"/>
                <w:kern w:val="2"/>
              </w:rPr>
              <w:t>（3）布局规划算法：基于数据分析的结果，设计并实现布局规划算法，以优化共享单车的站点布局，提高系统的利用率和服务质量。</w:t>
            </w:r>
          </w:p>
          <w:p>
            <w:pPr>
              <w:pStyle w:val="9"/>
              <w:spacing w:beforeAutospacing="0" w:afterAutospacing="0" w:line="360" w:lineRule="exact"/>
              <w:ind w:firstLine="480" w:firstLineChars="200"/>
              <w:rPr>
                <w:rFonts w:asciiTheme="majorEastAsia" w:hAnsiTheme="majorEastAsia" w:eastAsiaTheme="majorEastAsia"/>
                <w:bCs/>
                <w:color w:val="000000"/>
                <w:kern w:val="2"/>
              </w:rPr>
            </w:pPr>
            <w:r>
              <w:rPr>
                <w:rFonts w:hint="eastAsia" w:asciiTheme="majorEastAsia" w:hAnsiTheme="majorEastAsia" w:eastAsiaTheme="majorEastAsia"/>
                <w:bCs/>
                <w:color w:val="000000"/>
                <w:kern w:val="2"/>
              </w:rPr>
              <w:t>（</w:t>
            </w:r>
            <w:r>
              <w:rPr>
                <w:rFonts w:asciiTheme="majorEastAsia" w:hAnsiTheme="majorEastAsia" w:eastAsiaTheme="majorEastAsia"/>
                <w:bCs/>
                <w:color w:val="000000"/>
                <w:kern w:val="2"/>
              </w:rPr>
              <w:t>4</w:t>
            </w:r>
            <w:r>
              <w:rPr>
                <w:rFonts w:hint="eastAsia" w:asciiTheme="majorEastAsia" w:hAnsiTheme="majorEastAsia" w:eastAsiaTheme="majorEastAsia"/>
                <w:bCs/>
                <w:color w:val="000000"/>
                <w:kern w:val="2"/>
              </w:rPr>
              <w:t>）系统实现和优化：搭建基于Hadoop的共享单车布局规划系统，并对系统性能进行优化，以提高系统的稳定性和可扩展性。</w:t>
            </w:r>
          </w:p>
          <w:p>
            <w:pPr>
              <w:pStyle w:val="9"/>
              <w:spacing w:beforeAutospacing="0" w:afterAutospacing="0" w:line="360" w:lineRule="exact"/>
              <w:ind w:firstLine="480" w:firstLineChars="200"/>
              <w:rPr>
                <w:rFonts w:asciiTheme="majorEastAsia" w:hAnsiTheme="majorEastAsia" w:eastAsiaTheme="majorEastAsia"/>
                <w:bCs/>
                <w:color w:val="000000"/>
                <w:kern w:val="2"/>
              </w:rPr>
            </w:pPr>
            <w:r>
              <w:rPr>
                <w:rFonts w:hint="eastAsia" w:asciiTheme="majorEastAsia" w:hAnsiTheme="majorEastAsia" w:eastAsiaTheme="majorEastAsia"/>
                <w:bCs/>
                <w:color w:val="000000"/>
                <w:kern w:val="2"/>
              </w:rPr>
              <w:t>（5）实际应用与评估：将研究成果应用到实际共享单车运营中，并通过实地测试和评估来验证系统的效果和可行性。</w:t>
            </w:r>
          </w:p>
          <w:p>
            <w:pPr>
              <w:pStyle w:val="9"/>
              <w:spacing w:before="120" w:beforeAutospacing="0" w:after="120" w:afterAutospacing="0" w:line="360" w:lineRule="exact"/>
              <w:rPr>
                <w:rFonts w:ascii="Times New Roman" w:hAnsi="Times New Roman"/>
                <w:b/>
                <w:color w:val="000000"/>
                <w:kern w:val="2"/>
              </w:rPr>
            </w:pPr>
            <w:r>
              <w:rPr>
                <w:rFonts w:ascii="Times New Roman" w:hAnsi="Times New Roman"/>
                <w:b/>
                <w:color w:val="000000"/>
                <w:kern w:val="2"/>
              </w:rPr>
              <w:t xml:space="preserve">3.3 </w:t>
            </w:r>
            <w:r>
              <w:rPr>
                <w:rFonts w:hint="eastAsia"/>
                <w:b/>
                <w:color w:val="000000"/>
                <w:kern w:val="2"/>
              </w:rPr>
              <w:t>拟解决的关键问题</w:t>
            </w:r>
          </w:p>
          <w:p>
            <w:pPr>
              <w:ind w:firstLine="480" w:firstLineChars="200"/>
              <w:rPr>
                <w:rFonts w:ascii="宋体" w:hAnsi="宋体"/>
                <w:sz w:val="24"/>
              </w:rPr>
            </w:pPr>
            <w:r>
              <w:rPr>
                <w:rFonts w:ascii="宋体" w:hAnsi="宋体"/>
                <w:sz w:val="24"/>
              </w:rPr>
              <w:t>(1)</w:t>
            </w:r>
            <w:r>
              <w:rPr>
                <w:rFonts w:hint="eastAsia" w:ascii="宋体" w:hAnsi="宋体"/>
                <w:sz w:val="24"/>
              </w:rPr>
              <w:t>确定各区域的服务范围和需求量，有针对性地进行单车布局和调整，提高服务覆盖率和效率。</w:t>
            </w:r>
          </w:p>
          <w:p>
            <w:pPr>
              <w:ind w:firstLine="480" w:firstLineChars="200"/>
              <w:rPr>
                <w:rFonts w:ascii="宋体" w:hAnsi="宋体"/>
                <w:sz w:val="24"/>
              </w:rPr>
            </w:pPr>
            <w:r>
              <w:rPr>
                <w:rFonts w:ascii="宋体" w:hAnsi="宋体"/>
                <w:sz w:val="24"/>
              </w:rPr>
              <w:t>(2)</w:t>
            </w:r>
            <w:r>
              <w:rPr>
                <w:rFonts w:hint="eastAsia" w:ascii="宋体" w:hAnsi="宋体"/>
                <w:sz w:val="24"/>
              </w:rPr>
              <w:t>通过对用户出行数据的统计、分析和建模，发现用户出行的规律、热点区域、高峰时段等信息，为布局规划提供数据支撑。</w:t>
            </w:r>
          </w:p>
          <w:p>
            <w:pPr>
              <w:ind w:firstLine="480" w:firstLineChars="200"/>
              <w:rPr>
                <w:rFonts w:ascii="宋体" w:hAnsi="宋体"/>
                <w:sz w:val="24"/>
              </w:rPr>
            </w:pPr>
            <w:r>
              <w:rPr>
                <w:rFonts w:ascii="宋体" w:hAnsi="宋体"/>
                <w:sz w:val="24"/>
              </w:rPr>
              <w:t>(3)</w:t>
            </w:r>
            <w:r>
              <w:rPr>
                <w:rFonts w:hint="eastAsia" w:ascii="宋体" w:hAnsi="宋体"/>
                <w:sz w:val="24"/>
              </w:rPr>
              <w:t>基于Hadoop的数据分析结果，设计并实现包括单车投放位置的选择、数量的确定、调度策略等方面，以提高单车的利用率和服务质量</w:t>
            </w:r>
          </w:p>
          <w:p>
            <w:pPr>
              <w:ind w:firstLine="480" w:firstLineChars="200"/>
              <w:rPr>
                <w:rFonts w:ascii="宋体" w:hAnsi="宋体"/>
                <w:sz w:val="24"/>
              </w:rPr>
            </w:pPr>
            <w:r>
              <w:rPr>
                <w:rFonts w:ascii="宋体" w:hAnsi="宋体"/>
                <w:sz w:val="24"/>
              </w:rPr>
              <w:t>(4)</w:t>
            </w:r>
            <w:r>
              <w:rPr>
                <w:rFonts w:hint="eastAsia" w:ascii="宋体" w:hAnsi="宋体"/>
                <w:sz w:val="24"/>
              </w:rPr>
              <w:t>建立实时监控系统，保障系统运行的稳定性和效率。</w:t>
            </w:r>
          </w:p>
          <w:p>
            <w:pPr>
              <w:ind w:firstLine="480" w:firstLineChars="200"/>
              <w:rPr>
                <w:rStyle w:val="79"/>
                <w:rFonts w:ascii="宋体" w:hAnsi="宋体" w:eastAsiaTheme="minorEastAsia" w:cstheme="minorBidi"/>
                <w:bCs w:val="0"/>
              </w:rPr>
            </w:pPr>
            <w:r>
              <w:rPr>
                <w:rFonts w:ascii="宋体" w:hAnsi="宋体"/>
                <w:sz w:val="24"/>
              </w:rPr>
              <w:t>(5)</w:t>
            </w:r>
            <w:r>
              <w:rPr>
                <w:rFonts w:hint="eastAsia" w:ascii="宋体" w:hAnsi="宋体"/>
                <w:sz w:val="24"/>
              </w:rPr>
              <w:t>将分析结果以图表、地图等形式展示，为共享单车运营商提供直观的数据展示和决策支持。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before="156" w:beforeLines="50" w:after="156" w:afterLines="50" w:line="360" w:lineRule="exact"/>
              <w:rPr>
                <w:rFonts w:eastAsia="宋体"/>
                <w:color w:val="000000"/>
              </w:rPr>
            </w:pPr>
            <w:r>
              <w:rPr>
                <w:rFonts w:ascii="宋体" w:hAnsi="宋体"/>
                <w:b/>
                <w:color w:val="000000"/>
                <w:sz w:val="32"/>
                <w:szCs w:val="32"/>
              </w:rPr>
              <w:t>二、设计方案的确定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287" w:type="dxa"/>
            <w:gridSpan w:val="3"/>
            <w:tcBorders>
              <w:top w:val="nil"/>
              <w:left w:val="single" w:color="auto" w:sz="4" w:space="0"/>
              <w:bottom w:val="single" w:color="auto" w:sz="4" w:space="0"/>
              <w:right w:val="single" w:color="auto" w:sz="4" w:space="0"/>
            </w:tcBorders>
          </w:tcPr>
          <w:p>
            <w:pPr>
              <w:pStyle w:val="77"/>
              <w:numPr>
                <w:ilvl w:val="0"/>
                <w:numId w:val="1"/>
              </w:numPr>
              <w:spacing w:before="156" w:beforeLines="50" w:after="156" w:afterLines="50" w:line="360" w:lineRule="exact"/>
              <w:ind w:firstLineChars="0"/>
              <w:rPr>
                <w:rStyle w:val="79"/>
                <w:rFonts w:ascii="宋体" w:hAnsi="宋体" w:eastAsia="宋体"/>
                <w:b/>
                <w:bCs w:val="0"/>
                <w:color w:val="000000"/>
                <w:sz w:val="28"/>
                <w:szCs w:val="28"/>
              </w:rPr>
            </w:pPr>
            <w:r>
              <w:rPr>
                <w:rStyle w:val="79"/>
                <w:rFonts w:hint="eastAsia" w:ascii="宋体" w:hAnsi="宋体" w:eastAsia="宋体"/>
                <w:b/>
                <w:bCs w:val="0"/>
                <w:color w:val="000000"/>
                <w:sz w:val="28"/>
                <w:szCs w:val="28"/>
              </w:rPr>
              <w:t>方案的原理、特点与选择依据</w:t>
            </w:r>
          </w:p>
          <w:p>
            <w:pPr>
              <w:spacing w:before="156" w:beforeLines="50" w:after="156" w:afterLines="50" w:line="360" w:lineRule="exact"/>
              <w:rPr>
                <w:rStyle w:val="79"/>
                <w:rFonts w:asciiTheme="majorEastAsia" w:hAnsiTheme="majorEastAsia" w:eastAsiaTheme="majorEastAsia"/>
                <w:b/>
              </w:rPr>
            </w:pPr>
            <w:r>
              <w:rPr>
                <w:rStyle w:val="79"/>
                <w:rFonts w:hint="eastAsia" w:asciiTheme="majorEastAsia" w:hAnsiTheme="majorEastAsia" w:eastAsiaTheme="majorEastAsia"/>
                <w:b/>
              </w:rPr>
              <w:t>1</w:t>
            </w:r>
            <w:r>
              <w:rPr>
                <w:rStyle w:val="79"/>
                <w:rFonts w:asciiTheme="majorEastAsia" w:hAnsiTheme="majorEastAsia" w:eastAsiaTheme="majorEastAsia"/>
                <w:b/>
              </w:rPr>
              <w:t>.1</w:t>
            </w:r>
            <w:r>
              <w:rPr>
                <w:rStyle w:val="79"/>
                <w:rFonts w:hint="eastAsia" w:asciiTheme="majorEastAsia" w:hAnsiTheme="majorEastAsia" w:eastAsiaTheme="majorEastAsia"/>
                <w:b/>
              </w:rPr>
              <w:t>方案的原理</w:t>
            </w:r>
          </w:p>
          <w:p>
            <w:pPr>
              <w:ind w:firstLine="480" w:firstLineChars="200"/>
              <w:rPr>
                <w:rFonts w:ascii="宋体" w:hAnsi="宋体" w:cs="宋体"/>
                <w:sz w:val="24"/>
              </w:rPr>
            </w:pPr>
            <w:r>
              <w:rPr>
                <w:rFonts w:ascii="宋体" w:hAnsi="宋体" w:cs="宋体"/>
                <w:sz w:val="24"/>
              </w:rPr>
              <w:t>(1)</w:t>
            </w:r>
            <w:r>
              <w:rPr>
                <w:sz w:val="24"/>
              </w:rPr>
              <w:t>人工智能算法</w:t>
            </w:r>
            <w:r>
              <w:rPr>
                <w:rFonts w:hint="eastAsia" w:ascii="宋体" w:hAnsi="宋体" w:cs="宋体"/>
                <w:sz w:val="24"/>
              </w:rPr>
              <w:t>：通过数据分析和机器学习算法，对城市各区域共享单车的需求进行预测和分析，包括各时段的需求量、用户出行偏好等方面的研究。</w:t>
            </w:r>
            <w:r>
              <w:rPr>
                <w:rFonts w:ascii="宋体" w:hAnsi="宋体" w:cs="宋体"/>
                <w:sz w:val="24"/>
              </w:rPr>
              <w:t xml:space="preserve"> </w:t>
            </w:r>
          </w:p>
          <w:p>
            <w:pPr>
              <w:ind w:firstLine="480" w:firstLineChars="200"/>
              <w:rPr>
                <w:rFonts w:ascii="宋体" w:hAnsi="宋体" w:cs="宋体"/>
                <w:sz w:val="24"/>
              </w:rPr>
            </w:pPr>
            <w:r>
              <w:rPr>
                <w:rFonts w:ascii="宋体" w:hAnsi="宋体" w:cs="宋体"/>
                <w:sz w:val="24"/>
              </w:rPr>
              <w:t>(2)</w:t>
            </w:r>
            <w:r>
              <w:rPr>
                <w:rFonts w:hint="eastAsia" w:ascii="宋体" w:hAnsi="宋体" w:cs="宋体"/>
                <w:sz w:val="24"/>
              </w:rPr>
              <w:t>基于Hadoop平台的数据处理与分析：利用Hadoop平台的分布式存储和计算能力，对大规模共享单车数据进行处理和分析。</w:t>
            </w:r>
          </w:p>
          <w:p>
            <w:pPr>
              <w:ind w:firstLine="480" w:firstLineChars="200"/>
              <w:rPr>
                <w:rFonts w:ascii="宋体" w:hAnsi="宋体" w:cs="宋体"/>
                <w:sz w:val="24"/>
              </w:rPr>
            </w:pPr>
            <w:r>
              <w:rPr>
                <w:rFonts w:ascii="宋体" w:hAnsi="宋体" w:cs="宋体"/>
                <w:sz w:val="24"/>
              </w:rPr>
              <w:t>(3)</w:t>
            </w:r>
            <w:r>
              <w:rPr>
                <w:rFonts w:hint="eastAsia" w:ascii="宋体" w:hAnsi="宋体" w:cs="宋体"/>
                <w:sz w:val="24"/>
              </w:rPr>
              <w:t>结合需求预测和城市实际情况，设计有效的布局优化算法。</w:t>
            </w:r>
          </w:p>
          <w:p>
            <w:pPr>
              <w:ind w:firstLine="480" w:firstLineChars="200"/>
              <w:rPr>
                <w:rFonts w:ascii="宋体" w:hAnsi="宋体" w:cs="宋体"/>
                <w:sz w:val="24"/>
              </w:rPr>
            </w:pPr>
            <w:r>
              <w:rPr>
                <w:rFonts w:ascii="宋体" w:hAnsi="宋体" w:cs="宋体"/>
                <w:sz w:val="24"/>
              </w:rPr>
              <w:t>(4)</w:t>
            </w:r>
            <w:r>
              <w:rPr>
                <w:rFonts w:hint="eastAsia" w:ascii="宋体" w:hAnsi="宋体" w:cs="宋体"/>
                <w:sz w:val="24"/>
              </w:rPr>
              <w:t>基于Hadoop平台和布局优化算法，实现共享单车布局规划系统原型，并进行实际的场景模拟和实验验证。</w:t>
            </w:r>
          </w:p>
          <w:p>
            <w:pPr>
              <w:rPr>
                <w:rFonts w:ascii="宋体" w:hAnsi="宋体" w:cs="宋体"/>
                <w:b/>
                <w:bCs/>
                <w:sz w:val="24"/>
              </w:rPr>
            </w:pPr>
            <w:r>
              <w:rPr>
                <w:rFonts w:hint="eastAsia" w:ascii="宋体" w:hAnsi="宋体" w:cs="宋体"/>
                <w:b/>
                <w:bCs/>
                <w:sz w:val="24"/>
              </w:rPr>
              <w:t>1</w:t>
            </w:r>
            <w:r>
              <w:rPr>
                <w:rFonts w:ascii="宋体" w:hAnsi="宋体" w:cs="宋体"/>
                <w:b/>
                <w:bCs/>
                <w:sz w:val="24"/>
              </w:rPr>
              <w:t>.2</w:t>
            </w:r>
            <w:r>
              <w:rPr>
                <w:rFonts w:hint="eastAsia" w:ascii="宋体" w:hAnsi="宋体" w:cs="宋体"/>
                <w:b/>
                <w:bCs/>
                <w:sz w:val="24"/>
              </w:rPr>
              <w:t>方案的特点</w:t>
            </w:r>
          </w:p>
          <w:p>
            <w:pPr>
              <w:ind w:firstLine="480" w:firstLineChars="200"/>
              <w:rPr>
                <w:rFonts w:ascii="宋体" w:hAnsi="宋体" w:cs="宋体"/>
                <w:sz w:val="24"/>
              </w:rPr>
            </w:pPr>
            <w:r>
              <w:rPr>
                <w:rFonts w:hint="eastAsia" w:ascii="宋体" w:hAnsi="宋体" w:cs="宋体"/>
                <w:sz w:val="24"/>
              </w:rPr>
              <w:t>（1</w:t>
            </w:r>
            <w:r>
              <w:rPr>
                <w:rFonts w:ascii="宋体" w:hAnsi="宋体" w:cs="宋体"/>
                <w:sz w:val="24"/>
              </w:rPr>
              <w:t>）</w:t>
            </w:r>
            <w:r>
              <w:rPr>
                <w:rFonts w:hint="eastAsia" w:ascii="宋体" w:hAnsi="宋体" w:cs="宋体"/>
                <w:sz w:val="24"/>
              </w:rPr>
              <w:t>大数据高效的处理能力：Hadoop是一个适合处理大规模数据的分布式计算框架，能够高效处理共享单车的海量使用数据。</w:t>
            </w:r>
          </w:p>
          <w:p>
            <w:pPr>
              <w:ind w:firstLine="480" w:firstLineChars="200"/>
              <w:rPr>
                <w:rFonts w:ascii="宋体" w:hAnsi="宋体" w:cs="宋体"/>
                <w:sz w:val="24"/>
              </w:rPr>
            </w:pPr>
            <w:r>
              <w:rPr>
                <w:rFonts w:hint="eastAsia" w:ascii="宋体" w:hAnsi="宋体" w:cs="宋体"/>
                <w:sz w:val="24"/>
              </w:rPr>
              <w:t>（2）能够进行实时处理：通过Hadoop的实时计算技术，可以及时响应用户需求和数据变化，帮助运营者做出即时决策。</w:t>
            </w:r>
          </w:p>
          <w:p>
            <w:pPr>
              <w:ind w:firstLine="480" w:firstLineChars="200"/>
              <w:rPr>
                <w:rFonts w:ascii="宋体" w:hAnsi="宋体" w:cs="宋体"/>
                <w:sz w:val="24"/>
              </w:rPr>
            </w:pPr>
            <w:r>
              <w:rPr>
                <w:rFonts w:hint="eastAsia" w:ascii="宋体" w:hAnsi="宋体" w:cs="宋体"/>
                <w:sz w:val="24"/>
              </w:rPr>
              <w:t>（3）可扩展性分布式计算框架：系统可以根据需求进行水平扩展，以应对不断增长的数据量和用户需求。</w:t>
            </w:r>
          </w:p>
          <w:p>
            <w:pPr>
              <w:ind w:firstLine="480" w:firstLineChars="200"/>
              <w:rPr>
                <w:rFonts w:ascii="宋体" w:hAnsi="宋体" w:cs="宋体"/>
                <w:sz w:val="24"/>
              </w:rPr>
            </w:pPr>
            <w:r>
              <w:rPr>
                <w:rFonts w:hint="eastAsia" w:ascii="宋体" w:hAnsi="宋体" w:cs="宋体"/>
                <w:sz w:val="24"/>
              </w:rPr>
              <w:t>（4）依靠智能算法支持：系统可以结合Hadoop提供的机器学习和人工智能算法，对共享单车的布局规划进行优化。</w:t>
            </w:r>
          </w:p>
          <w:p>
            <w:pPr>
              <w:rPr>
                <w:rFonts w:ascii="宋体" w:hAnsi="宋体" w:cs="宋体"/>
                <w:b/>
                <w:bCs/>
                <w:sz w:val="24"/>
              </w:rPr>
            </w:pPr>
            <w:r>
              <w:rPr>
                <w:rFonts w:hint="eastAsia" w:ascii="宋体" w:hAnsi="宋体" w:cs="宋体"/>
                <w:b/>
                <w:bCs/>
                <w:sz w:val="24"/>
              </w:rPr>
              <w:t>1</w:t>
            </w:r>
            <w:r>
              <w:rPr>
                <w:rFonts w:ascii="宋体" w:hAnsi="宋体" w:cs="宋体"/>
                <w:b/>
                <w:bCs/>
                <w:sz w:val="24"/>
              </w:rPr>
              <w:t>.3</w:t>
            </w:r>
            <w:r>
              <w:rPr>
                <w:rFonts w:hint="eastAsia" w:ascii="宋体" w:hAnsi="宋体" w:cs="宋体"/>
                <w:b/>
                <w:bCs/>
                <w:sz w:val="24"/>
              </w:rPr>
              <w:t>方案的选择依据</w:t>
            </w:r>
          </w:p>
          <w:p>
            <w:pPr>
              <w:ind w:firstLine="480" w:firstLineChars="200"/>
              <w:rPr>
                <w:rFonts w:ascii="宋体" w:hAnsi="宋体" w:cs="宋体"/>
                <w:sz w:val="24"/>
              </w:rPr>
            </w:pPr>
            <w:r>
              <w:rPr>
                <w:rFonts w:hint="eastAsia" w:ascii="宋体" w:hAnsi="宋体" w:cs="宋体"/>
                <w:sz w:val="24"/>
              </w:rPr>
              <w:t>（1）通过智能算法和机器学习，系统可以实现对历史用户数据的多维度分析，发现潜在规律和趋势。</w:t>
            </w:r>
          </w:p>
          <w:p>
            <w:pPr>
              <w:ind w:firstLine="480" w:firstLineChars="200"/>
              <w:rPr>
                <w:rFonts w:ascii="宋体" w:hAnsi="宋体" w:cs="宋体"/>
                <w:sz w:val="24"/>
              </w:rPr>
            </w:pPr>
            <w:r>
              <w:rPr>
                <w:rFonts w:hint="eastAsia" w:ascii="宋体" w:hAnsi="宋体" w:cs="宋体"/>
                <w:sz w:val="24"/>
              </w:rPr>
              <w:t>（2）依靠</w:t>
            </w:r>
            <w:r>
              <w:rPr>
                <w:rFonts w:ascii="宋体" w:hAnsi="宋体" w:cs="宋体"/>
                <w:sz w:val="24"/>
              </w:rPr>
              <w:t>H</w:t>
            </w:r>
            <w:r>
              <w:rPr>
                <w:rFonts w:hint="eastAsia" w:ascii="宋体" w:hAnsi="宋体" w:cs="宋体"/>
                <w:sz w:val="24"/>
              </w:rPr>
              <w:t>adoop的处理能力能够实现对数据的高效、快速挖掘和分析。</w:t>
            </w:r>
          </w:p>
          <w:p>
            <w:pPr>
              <w:ind w:firstLine="480" w:firstLineChars="200"/>
              <w:rPr>
                <w:rFonts w:ascii="宋体" w:hAnsi="宋体" w:cs="宋体"/>
                <w:sz w:val="24"/>
              </w:rPr>
            </w:pPr>
            <w:r>
              <w:rPr>
                <w:rFonts w:hint="eastAsia" w:ascii="宋体" w:hAnsi="宋体" w:cs="宋体"/>
                <w:sz w:val="24"/>
              </w:rPr>
              <w:t>（3）有了布局优化算法的支持，系统可以实现最优的共享单车布局规划，包括站点选址、车辆分配等高效的布局规划。</w:t>
            </w:r>
          </w:p>
          <w:p>
            <w:pPr>
              <w:ind w:firstLine="480" w:firstLineChars="200"/>
              <w:rPr>
                <w:rFonts w:ascii="宋体" w:hAnsi="宋体" w:cs="宋体"/>
                <w:sz w:val="24"/>
              </w:rPr>
            </w:pPr>
            <w:r>
              <w:rPr>
                <w:rFonts w:hint="eastAsia" w:ascii="宋体" w:hAnsi="宋体" w:cs="宋体"/>
                <w:sz w:val="24"/>
              </w:rPr>
              <w:t>（4）场景模拟可以证明方法的有效性和可行性。</w:t>
            </w:r>
          </w:p>
          <w:p>
            <w:pPr>
              <w:ind w:firstLine="480" w:firstLineChars="200"/>
              <w:rPr>
                <w:rFonts w:ascii="宋体" w:hAnsi="宋体" w:cs="宋体"/>
                <w:sz w:val="24"/>
              </w:rPr>
            </w:pPr>
            <w:r>
              <w:rPr>
                <w:rFonts w:hint="eastAsia" w:ascii="宋体" w:hAnsi="宋体" w:cs="宋体"/>
                <w:sz w:val="24"/>
              </w:rPr>
              <w:t>（5）实时处理能够满足用户实时响应需求、迅速调整站点布局等操作。</w:t>
            </w:r>
          </w:p>
          <w:p>
            <w:pPr>
              <w:rPr>
                <w:rFonts w:ascii="宋体" w:hAnsi="宋体" w:cs="宋体"/>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5"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before="156" w:beforeLines="50" w:after="156" w:afterLines="50" w:line="360" w:lineRule="exact"/>
              <w:rPr>
                <w:rStyle w:val="79"/>
                <w:b/>
                <w:bCs w:val="0"/>
                <w:color w:val="000000"/>
                <w:sz w:val="28"/>
                <w:szCs w:val="28"/>
              </w:rPr>
            </w:pPr>
            <w:r>
              <w:rPr>
                <w:rStyle w:val="79"/>
                <w:rFonts w:hint="eastAsia"/>
                <w:b/>
                <w:bCs w:val="0"/>
                <w:color w:val="000000"/>
                <w:sz w:val="28"/>
                <w:szCs w:val="28"/>
              </w:rPr>
              <w:t>2</w:t>
            </w:r>
            <w:r>
              <w:rPr>
                <w:rStyle w:val="79"/>
                <w:rFonts w:hint="eastAsia" w:ascii="黑体" w:hAnsi="黑体"/>
                <w:b/>
                <w:bCs w:val="0"/>
                <w:color w:val="000000"/>
                <w:sz w:val="28"/>
                <w:szCs w:val="28"/>
              </w:rPr>
              <w:t>．设计步骤</w:t>
            </w:r>
          </w:p>
          <w:p>
            <w:pPr>
              <w:spacing w:line="360" w:lineRule="auto"/>
              <w:rPr>
                <w:rFonts w:ascii="宋体" w:hAnsi="宋体"/>
                <w:b/>
                <w:bCs/>
                <w:sz w:val="24"/>
              </w:rPr>
            </w:pPr>
            <w:r>
              <w:rPr>
                <w:rFonts w:ascii="宋体" w:hAnsi="宋体"/>
                <w:b/>
                <w:bCs/>
                <w:sz w:val="24"/>
              </w:rPr>
              <w:t>2.1</w:t>
            </w:r>
            <w:r>
              <w:rPr>
                <w:rFonts w:hint="eastAsia" w:ascii="宋体" w:hAnsi="宋体"/>
                <w:b/>
                <w:bCs/>
                <w:sz w:val="24"/>
              </w:rPr>
              <w:t>确定需求</w:t>
            </w:r>
          </w:p>
          <w:p>
            <w:pPr>
              <w:spacing w:line="360" w:lineRule="auto"/>
              <w:ind w:firstLine="480" w:firstLineChars="200"/>
              <w:rPr>
                <w:rFonts w:ascii="宋体" w:hAnsi="宋体"/>
                <w:sz w:val="24"/>
              </w:rPr>
            </w:pPr>
            <w:r>
              <w:rPr>
                <w:rFonts w:hint="eastAsia" w:ascii="宋体" w:hAnsi="宋体"/>
                <w:sz w:val="24"/>
              </w:rPr>
              <w:t>明确共享单车布局规划系统的目标和功能，包括哪些数据需要处理和分析，布局规划的准则和指标等。</w:t>
            </w:r>
          </w:p>
          <w:p>
            <w:pPr>
              <w:spacing w:line="360" w:lineRule="auto"/>
              <w:rPr>
                <w:rFonts w:ascii="宋体" w:hAnsi="宋体"/>
                <w:b/>
                <w:bCs/>
                <w:sz w:val="24"/>
              </w:rPr>
            </w:pPr>
            <w:r>
              <w:rPr>
                <w:rFonts w:ascii="宋体" w:hAnsi="宋体"/>
                <w:b/>
                <w:bCs/>
                <w:sz w:val="24"/>
              </w:rPr>
              <w:t>2.2</w:t>
            </w:r>
            <w:r>
              <w:rPr>
                <w:rFonts w:hint="eastAsia" w:ascii="宋体" w:hAnsi="宋体"/>
                <w:b/>
                <w:bCs/>
                <w:sz w:val="24"/>
              </w:rPr>
              <w:t>数据采集和清洗</w:t>
            </w:r>
          </w:p>
          <w:p>
            <w:pPr>
              <w:spacing w:line="360" w:lineRule="auto"/>
              <w:ind w:firstLine="480" w:firstLineChars="200"/>
              <w:rPr>
                <w:rFonts w:ascii="宋体" w:hAnsi="宋体"/>
                <w:sz w:val="24"/>
              </w:rPr>
            </w:pPr>
            <w:r>
              <w:rPr>
                <w:rFonts w:hint="eastAsia" w:ascii="宋体" w:hAnsi="宋体"/>
                <w:sz w:val="24"/>
              </w:rPr>
              <w:t>收集相关的数据，如城市地理信息、人口密度、交通流量、地铁站点等，并对数据进行清洗和预处理，确保数据的准确性和完整性。</w:t>
            </w:r>
          </w:p>
          <w:p>
            <w:pPr>
              <w:spacing w:line="360" w:lineRule="auto"/>
              <w:rPr>
                <w:rFonts w:ascii="宋体" w:hAnsi="宋体"/>
                <w:b/>
                <w:bCs/>
                <w:sz w:val="24"/>
              </w:rPr>
            </w:pPr>
            <w:r>
              <w:rPr>
                <w:rFonts w:ascii="宋体" w:hAnsi="宋体"/>
                <w:b/>
                <w:bCs/>
                <w:sz w:val="24"/>
              </w:rPr>
              <w:t>2.3</w:t>
            </w:r>
            <w:r>
              <w:rPr>
                <w:rFonts w:hint="eastAsia" w:ascii="宋体" w:hAnsi="宋体"/>
                <w:b/>
                <w:bCs/>
                <w:sz w:val="24"/>
              </w:rPr>
              <w:t>数据存储和管理</w:t>
            </w:r>
          </w:p>
          <w:p>
            <w:pPr>
              <w:spacing w:line="360" w:lineRule="auto"/>
              <w:ind w:firstLine="480" w:firstLineChars="200"/>
              <w:rPr>
                <w:rFonts w:ascii="宋体" w:hAnsi="宋体"/>
                <w:sz w:val="24"/>
              </w:rPr>
            </w:pPr>
            <w:r>
              <w:rPr>
                <w:rFonts w:hint="eastAsia" w:ascii="宋体" w:hAnsi="宋体"/>
                <w:sz w:val="24"/>
              </w:rPr>
              <w:t>将清洗后的数据存储到Hadoop分布式文件系统(HDFS)中，以便后续的分析和处理。</w:t>
            </w:r>
          </w:p>
          <w:p>
            <w:pPr>
              <w:spacing w:line="360" w:lineRule="auto"/>
              <w:rPr>
                <w:rFonts w:ascii="宋体" w:hAnsi="宋体"/>
                <w:b/>
                <w:bCs/>
                <w:sz w:val="24"/>
              </w:rPr>
            </w:pPr>
            <w:r>
              <w:rPr>
                <w:rFonts w:ascii="宋体" w:hAnsi="宋体"/>
                <w:b/>
                <w:bCs/>
                <w:sz w:val="24"/>
              </w:rPr>
              <w:t>2.4</w:t>
            </w:r>
            <w:r>
              <w:rPr>
                <w:rFonts w:hint="eastAsia" w:ascii="宋体" w:hAnsi="宋体"/>
                <w:b/>
                <w:bCs/>
                <w:sz w:val="24"/>
              </w:rPr>
              <w:t>数据分析和建模</w:t>
            </w:r>
          </w:p>
          <w:p>
            <w:pPr>
              <w:spacing w:line="360" w:lineRule="auto"/>
              <w:ind w:firstLine="480" w:firstLineChars="200"/>
              <w:rPr>
                <w:rFonts w:ascii="宋体" w:hAnsi="宋体"/>
                <w:sz w:val="24"/>
              </w:rPr>
            </w:pPr>
            <w:r>
              <w:rPr>
                <w:rFonts w:hint="eastAsia" w:ascii="宋体" w:hAnsi="宋体"/>
                <w:sz w:val="24"/>
              </w:rPr>
              <w:t>利用Hadoop生态系统中的工具和技术，如MapReduce、Spark等，对数据进行分析和建模。可以使用机器学习算法和数据挖掘技术，对历史数据进行分析，找出潜在的共享单车需求和热点区域。</w:t>
            </w:r>
          </w:p>
          <w:p>
            <w:pPr>
              <w:spacing w:line="360" w:lineRule="auto"/>
              <w:rPr>
                <w:rFonts w:ascii="宋体" w:hAnsi="宋体"/>
                <w:b/>
                <w:bCs/>
                <w:sz w:val="24"/>
              </w:rPr>
            </w:pPr>
            <w:r>
              <w:rPr>
                <w:rFonts w:ascii="宋体" w:hAnsi="宋体"/>
                <w:b/>
                <w:bCs/>
                <w:sz w:val="24"/>
              </w:rPr>
              <w:t>2.5</w:t>
            </w:r>
            <w:r>
              <w:rPr>
                <w:rFonts w:hint="eastAsia" w:ascii="宋体" w:hAnsi="宋体"/>
                <w:b/>
                <w:bCs/>
                <w:sz w:val="24"/>
              </w:rPr>
              <w:t>布局规划算法设计</w:t>
            </w:r>
          </w:p>
          <w:p>
            <w:pPr>
              <w:spacing w:line="360" w:lineRule="auto"/>
              <w:ind w:firstLine="480" w:firstLineChars="200"/>
              <w:rPr>
                <w:rFonts w:ascii="宋体" w:hAnsi="宋体"/>
                <w:sz w:val="24"/>
              </w:rPr>
            </w:pPr>
            <w:r>
              <w:rPr>
                <w:rFonts w:hint="eastAsia" w:ascii="宋体" w:hAnsi="宋体"/>
                <w:sz w:val="24"/>
              </w:rPr>
              <w:t>基于分析和建模的结果，设计布局规划算法，考虑到交通流量、人口密度、地理特征等因素，选择合适的位置和数量进行共享单车站点的布置。</w:t>
            </w:r>
          </w:p>
          <w:p>
            <w:pPr>
              <w:spacing w:line="360" w:lineRule="auto"/>
              <w:rPr>
                <w:rFonts w:ascii="宋体" w:hAnsi="宋体"/>
                <w:b/>
                <w:bCs/>
                <w:sz w:val="24"/>
              </w:rPr>
            </w:pPr>
            <w:r>
              <w:rPr>
                <w:rFonts w:ascii="宋体" w:hAnsi="宋体"/>
                <w:b/>
                <w:bCs/>
                <w:sz w:val="24"/>
              </w:rPr>
              <w:t>2.6</w:t>
            </w:r>
            <w:r>
              <w:rPr>
                <w:rFonts w:hint="eastAsia" w:ascii="宋体" w:hAnsi="宋体"/>
                <w:b/>
                <w:bCs/>
                <w:sz w:val="24"/>
              </w:rPr>
              <w:t>系统开发和实现</w:t>
            </w:r>
          </w:p>
          <w:p>
            <w:pPr>
              <w:spacing w:line="360" w:lineRule="auto"/>
              <w:ind w:firstLine="480" w:firstLineChars="200"/>
              <w:rPr>
                <w:rFonts w:ascii="宋体" w:hAnsi="宋体"/>
                <w:sz w:val="24"/>
              </w:rPr>
            </w:pPr>
            <w:r>
              <w:rPr>
                <w:rFonts w:hint="eastAsia" w:ascii="宋体" w:hAnsi="宋体"/>
                <w:sz w:val="24"/>
              </w:rPr>
              <w:t>根据设计的算法和需求，开发系统的前端和后端功能，包括用户界面、数据可视化、算法实现等。</w:t>
            </w:r>
          </w:p>
          <w:p>
            <w:pPr>
              <w:pStyle w:val="78"/>
              <w:spacing w:before="0" w:beforeAutospacing="0" w:after="0" w:afterAutospacing="0" w:line="360" w:lineRule="exact"/>
              <w:ind w:firstLine="480"/>
              <w:jc w:val="both"/>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4"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before="156" w:beforeLines="50" w:after="156" w:afterLines="50" w:line="360" w:lineRule="exact"/>
              <w:rPr>
                <w:rFonts w:cs="Times New Roman"/>
                <w:b/>
                <w:color w:val="000000"/>
                <w:sz w:val="32"/>
                <w:szCs w:val="32"/>
              </w:rPr>
            </w:pPr>
            <w:r>
              <w:rPr>
                <w:rFonts w:ascii="宋体" w:hAnsi="宋体"/>
                <w:b/>
                <w:color w:val="000000"/>
                <w:sz w:val="32"/>
                <w:szCs w:val="32"/>
              </w:rPr>
              <w:t>三、</w:t>
            </w:r>
            <w:bookmarkStart w:id="1" w:name="OLE_LINK54"/>
            <w:r>
              <w:rPr>
                <w:rFonts w:ascii="宋体" w:hAnsi="宋体"/>
                <w:b/>
                <w:color w:val="000000"/>
                <w:sz w:val="32"/>
                <w:szCs w:val="32"/>
              </w:rPr>
              <w:t>阶段性设计计划、设计目标与应用价值</w:t>
            </w:r>
            <w:bookmarkEnd w:id="1"/>
          </w:p>
          <w:p>
            <w:pPr>
              <w:spacing w:before="156" w:beforeLines="50" w:after="156" w:afterLines="50" w:line="360" w:lineRule="exact"/>
              <w:rPr>
                <w:rFonts w:ascii="宋体" w:hAnsi="宋体"/>
                <w:b/>
                <w:color w:val="000000"/>
                <w:sz w:val="24"/>
              </w:rPr>
            </w:pPr>
            <w:r>
              <w:rPr>
                <w:rStyle w:val="79"/>
                <w:rFonts w:hint="eastAsia"/>
                <w:b/>
                <w:bCs w:val="0"/>
                <w:color w:val="000000"/>
                <w:sz w:val="28"/>
                <w:szCs w:val="28"/>
              </w:rPr>
              <w:t>1</w:t>
            </w:r>
            <w:r>
              <w:rPr>
                <w:rStyle w:val="79"/>
                <w:rFonts w:hint="eastAsia" w:ascii="黑体" w:hAnsi="黑体"/>
                <w:b/>
                <w:bCs w:val="0"/>
                <w:color w:val="000000"/>
                <w:sz w:val="28"/>
                <w:szCs w:val="28"/>
              </w:rPr>
              <w:t>．</w:t>
            </w:r>
            <w:r>
              <w:rPr>
                <w:rStyle w:val="79"/>
                <w:rFonts w:hint="eastAsia" w:ascii="宋体" w:hAnsi="宋体" w:eastAsia="宋体"/>
                <w:b/>
                <w:bCs w:val="0"/>
                <w:color w:val="000000"/>
                <w:sz w:val="28"/>
                <w:szCs w:val="28"/>
              </w:rPr>
              <w:t>设计规划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000000"/>
                <w:sz w:val="24"/>
              </w:rPr>
            </w:pPr>
            <w:r>
              <w:rPr>
                <w:rFonts w:hint="eastAsia" w:eastAsia="汉仪书宋二简"/>
              </w:rPr>
              <w:t>周次</w:t>
            </w:r>
          </w:p>
        </w:tc>
        <w:tc>
          <w:tcPr>
            <w:tcW w:w="3105" w:type="dxa"/>
            <w:tcBorders>
              <w:top w:val="single" w:color="auto" w:sz="4" w:space="0"/>
              <w:left w:val="nil"/>
              <w:bottom w:val="single" w:color="auto" w:sz="4" w:space="0"/>
              <w:right w:val="single" w:color="auto" w:sz="4" w:space="0"/>
            </w:tcBorders>
            <w:vAlign w:val="center"/>
          </w:tcPr>
          <w:p>
            <w:pPr>
              <w:jc w:val="center"/>
              <w:rPr>
                <w:color w:val="000000"/>
                <w:sz w:val="24"/>
              </w:rPr>
            </w:pPr>
            <w:r>
              <w:rPr>
                <w:rFonts w:hint="eastAsia" w:eastAsia="汉仪书宋二简"/>
              </w:rPr>
              <w:t>工 作 内 容</w:t>
            </w:r>
          </w:p>
        </w:tc>
        <w:tc>
          <w:tcPr>
            <w:tcW w:w="4568" w:type="dxa"/>
            <w:tcBorders>
              <w:top w:val="single" w:color="auto" w:sz="4" w:space="0"/>
              <w:left w:val="nil"/>
              <w:bottom w:val="single" w:color="auto" w:sz="4" w:space="0"/>
              <w:right w:val="single" w:color="auto" w:sz="4" w:space="0"/>
            </w:tcBorders>
            <w:vAlign w:val="center"/>
          </w:tcPr>
          <w:p>
            <w:pPr>
              <w:jc w:val="center"/>
              <w:rPr>
                <w:color w:val="000000"/>
                <w:sz w:val="24"/>
              </w:rPr>
            </w:pPr>
            <w:r>
              <w:rPr>
                <w:rFonts w:hint="eastAsia" w:eastAsia="汉仪书宋二简"/>
              </w:rPr>
              <w:t>预 定 目 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b/>
                <w:bCs/>
                <w:color w:val="000000"/>
                <w:sz w:val="24"/>
              </w:rPr>
            </w:pPr>
            <w:r>
              <w:rPr>
                <w:rFonts w:hint="eastAsia"/>
                <w:szCs w:val="21"/>
              </w:rPr>
              <w:t>2</w:t>
            </w:r>
            <w:r>
              <w:rPr>
                <w:szCs w:val="21"/>
              </w:rPr>
              <w:t>3</w:t>
            </w:r>
            <w:r>
              <w:rPr>
                <w:rFonts w:hAnsi="宋体"/>
                <w:szCs w:val="21"/>
              </w:rPr>
              <w:t>年</w:t>
            </w:r>
            <w:r>
              <w:rPr>
                <w:rFonts w:hint="eastAsia"/>
                <w:szCs w:val="21"/>
              </w:rPr>
              <w:t>1</w:t>
            </w:r>
            <w:r>
              <w:rPr>
                <w:szCs w:val="21"/>
              </w:rPr>
              <w:t>4-</w:t>
            </w:r>
            <w:r>
              <w:rPr>
                <w:rFonts w:hint="eastAsia"/>
                <w:szCs w:val="21"/>
              </w:rPr>
              <w:t>1</w:t>
            </w:r>
            <w:r>
              <w:rPr>
                <w:szCs w:val="21"/>
              </w:rPr>
              <w:t>5</w:t>
            </w:r>
            <w:r>
              <w:rPr>
                <w:rFonts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毕业</w:t>
            </w:r>
            <w:r>
              <w:rPr>
                <w:rFonts w:hint="eastAsia" w:hAnsi="宋体"/>
                <w:szCs w:val="21"/>
              </w:rPr>
              <w:t>设计双向选择、调剂</w:t>
            </w:r>
          </w:p>
        </w:tc>
        <w:tc>
          <w:tcPr>
            <w:tcW w:w="4568"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毕业</w:t>
            </w:r>
            <w:r>
              <w:rPr>
                <w:rFonts w:hint="eastAsia" w:hAnsi="宋体"/>
                <w:szCs w:val="21"/>
              </w:rPr>
              <w:t>设计双向选择与调剂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color w:val="000000"/>
                <w:sz w:val="24"/>
              </w:rPr>
            </w:pPr>
            <w:r>
              <w:rPr>
                <w:szCs w:val="21"/>
              </w:rPr>
              <w:t>23</w:t>
            </w:r>
            <w:r>
              <w:rPr>
                <w:rFonts w:hAnsi="宋体"/>
                <w:szCs w:val="21"/>
              </w:rPr>
              <w:t>年16</w:t>
            </w:r>
            <w:r>
              <w:rPr>
                <w:rFonts w:hint="eastAsia"/>
                <w:szCs w:val="21"/>
              </w:rPr>
              <w:t>-</w:t>
            </w:r>
            <w:r>
              <w:rPr>
                <w:szCs w:val="21"/>
              </w:rPr>
              <w:t>17</w:t>
            </w:r>
            <w:r>
              <w:rPr>
                <w:rFonts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下达任务书</w:t>
            </w:r>
          </w:p>
        </w:tc>
        <w:tc>
          <w:tcPr>
            <w:tcW w:w="4568" w:type="dxa"/>
            <w:tcBorders>
              <w:top w:val="single" w:color="auto" w:sz="4" w:space="0"/>
              <w:left w:val="nil"/>
              <w:bottom w:val="single" w:color="auto" w:sz="4" w:space="0"/>
              <w:right w:val="single" w:color="auto" w:sz="4" w:space="0"/>
            </w:tcBorders>
            <w:vAlign w:val="center"/>
          </w:tcPr>
          <w:p>
            <w:pPr>
              <w:jc w:val="left"/>
              <w:rPr>
                <w:color w:val="000000"/>
                <w:sz w:val="24"/>
              </w:rPr>
            </w:pPr>
            <w:r>
              <w:rPr>
                <w:rFonts w:hint="eastAsia" w:hAnsi="宋体"/>
                <w:szCs w:val="21"/>
              </w:rPr>
              <w:t>下达任务书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color w:val="000000"/>
                <w:sz w:val="24"/>
              </w:rPr>
            </w:pPr>
            <w:r>
              <w:rPr>
                <w:rFonts w:hint="eastAsia"/>
                <w:szCs w:val="21"/>
              </w:rPr>
              <w:t>2</w:t>
            </w:r>
            <w:r>
              <w:rPr>
                <w:szCs w:val="21"/>
              </w:rPr>
              <w:t>3</w:t>
            </w:r>
            <w:r>
              <w:rPr>
                <w:rFonts w:hAnsi="宋体"/>
                <w:szCs w:val="21"/>
              </w:rPr>
              <w:t>年</w:t>
            </w:r>
            <w:r>
              <w:rPr>
                <w:rFonts w:hint="eastAsia"/>
                <w:szCs w:val="21"/>
              </w:rPr>
              <w:t>18</w:t>
            </w:r>
            <w:r>
              <w:rPr>
                <w:szCs w:val="21"/>
              </w:rPr>
              <w:t>-</w:t>
            </w:r>
            <w:r>
              <w:rPr>
                <w:rFonts w:hint="eastAsia"/>
                <w:szCs w:val="21"/>
              </w:rPr>
              <w:t>19</w:t>
            </w:r>
            <w:r>
              <w:rPr>
                <w:rFonts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撰写文献综述</w:t>
            </w:r>
          </w:p>
        </w:tc>
        <w:tc>
          <w:tcPr>
            <w:tcW w:w="4568"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完成文献综述的撰写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color w:val="000000"/>
                <w:sz w:val="24"/>
              </w:rPr>
            </w:pPr>
            <w:r>
              <w:rPr>
                <w:rFonts w:hint="eastAsia"/>
                <w:szCs w:val="21"/>
              </w:rPr>
              <w:t>2</w:t>
            </w:r>
            <w:r>
              <w:rPr>
                <w:szCs w:val="21"/>
              </w:rPr>
              <w:t>4</w:t>
            </w:r>
            <w:r>
              <w:rPr>
                <w:rFonts w:hAnsi="宋体"/>
                <w:szCs w:val="21"/>
              </w:rPr>
              <w:t>年</w:t>
            </w:r>
            <w:r>
              <w:rPr>
                <w:szCs w:val="21"/>
              </w:rPr>
              <w:t>01-02</w:t>
            </w:r>
            <w:r>
              <w:rPr>
                <w:rFonts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color w:val="000000"/>
                <w:sz w:val="24"/>
              </w:rPr>
            </w:pPr>
            <w:r>
              <w:rPr>
                <w:rFonts w:hint="eastAsia" w:hAnsi="宋体"/>
                <w:szCs w:val="21"/>
              </w:rPr>
              <w:t>下达外文翻译</w:t>
            </w:r>
          </w:p>
        </w:tc>
        <w:tc>
          <w:tcPr>
            <w:tcW w:w="4568"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完成外文资料的翻译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color w:val="000000"/>
                <w:sz w:val="24"/>
              </w:rPr>
            </w:pPr>
            <w:r>
              <w:rPr>
                <w:szCs w:val="21"/>
              </w:rPr>
              <w:t>24</w:t>
            </w:r>
            <w:r>
              <w:rPr>
                <w:rFonts w:hAnsi="宋体"/>
                <w:szCs w:val="21"/>
              </w:rPr>
              <w:t>年</w:t>
            </w:r>
            <w:r>
              <w:rPr>
                <w:rFonts w:hint="eastAsia" w:hAnsi="宋体"/>
                <w:szCs w:val="21"/>
              </w:rPr>
              <w:t>03</w:t>
            </w:r>
            <w:r>
              <w:rPr>
                <w:szCs w:val="21"/>
              </w:rPr>
              <w:t>-</w:t>
            </w:r>
            <w:r>
              <w:rPr>
                <w:rFonts w:hint="eastAsia"/>
                <w:szCs w:val="21"/>
              </w:rPr>
              <w:t>03</w:t>
            </w:r>
            <w:r>
              <w:rPr>
                <w:rFonts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制定进度表、</w:t>
            </w:r>
            <w:r>
              <w:rPr>
                <w:rFonts w:hint="eastAsia" w:hAnsi="宋体"/>
                <w:szCs w:val="21"/>
              </w:rPr>
              <w:t>系统开发设计</w:t>
            </w:r>
          </w:p>
        </w:tc>
        <w:tc>
          <w:tcPr>
            <w:tcW w:w="4568"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完成程序开发进度表</w:t>
            </w:r>
            <w:r>
              <w:rPr>
                <w:rFonts w:hint="eastAsia" w:hAnsi="宋体"/>
                <w:szCs w:val="21"/>
              </w:rPr>
              <w:t>、系统活动图、数据库设计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color w:val="000000"/>
                <w:sz w:val="24"/>
              </w:rPr>
            </w:pPr>
            <w:r>
              <w:rPr>
                <w:szCs w:val="21"/>
              </w:rPr>
              <w:t>24</w:t>
            </w:r>
            <w:r>
              <w:rPr>
                <w:rFonts w:hAnsi="宋体"/>
                <w:szCs w:val="21"/>
              </w:rPr>
              <w:t>年</w:t>
            </w:r>
            <w:r>
              <w:rPr>
                <w:rFonts w:hint="eastAsia"/>
                <w:szCs w:val="21"/>
              </w:rPr>
              <w:t>04-10</w:t>
            </w:r>
            <w:r>
              <w:rPr>
                <w:rFonts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进行程序编写、调试</w:t>
            </w:r>
          </w:p>
        </w:tc>
        <w:tc>
          <w:tcPr>
            <w:tcW w:w="4568"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基本完成程序的编写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color w:val="000000"/>
                <w:sz w:val="24"/>
              </w:rPr>
            </w:pPr>
            <w:r>
              <w:rPr>
                <w:szCs w:val="21"/>
              </w:rPr>
              <w:t>24</w:t>
            </w:r>
            <w:r>
              <w:rPr>
                <w:rFonts w:hAnsi="宋体"/>
                <w:szCs w:val="21"/>
              </w:rPr>
              <w:t>年</w:t>
            </w:r>
            <w:r>
              <w:rPr>
                <w:szCs w:val="21"/>
              </w:rPr>
              <w:t>1</w:t>
            </w:r>
            <w:r>
              <w:rPr>
                <w:rFonts w:hint="eastAsia"/>
                <w:szCs w:val="21"/>
              </w:rPr>
              <w:t>1</w:t>
            </w:r>
            <w:r>
              <w:rPr>
                <w:szCs w:val="21"/>
              </w:rPr>
              <w:t>-1</w:t>
            </w:r>
            <w:r>
              <w:rPr>
                <w:rFonts w:hint="eastAsia"/>
                <w:szCs w:val="21"/>
              </w:rPr>
              <w:t>2</w:t>
            </w:r>
            <w:r>
              <w:rPr>
                <w:rFonts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进一步完善程序</w:t>
            </w:r>
          </w:p>
        </w:tc>
        <w:tc>
          <w:tcPr>
            <w:tcW w:w="4568"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完善程序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color w:val="000000"/>
                <w:sz w:val="24"/>
              </w:rPr>
            </w:pPr>
            <w:r>
              <w:rPr>
                <w:szCs w:val="21"/>
              </w:rPr>
              <w:t>24</w:t>
            </w:r>
            <w:r>
              <w:rPr>
                <w:rFonts w:hAnsi="宋体"/>
                <w:szCs w:val="21"/>
              </w:rPr>
              <w:t>年</w:t>
            </w:r>
            <w:r>
              <w:rPr>
                <w:szCs w:val="21"/>
              </w:rPr>
              <w:t>1</w:t>
            </w:r>
            <w:r>
              <w:rPr>
                <w:rFonts w:hint="eastAsia"/>
                <w:szCs w:val="21"/>
              </w:rPr>
              <w:t>3-13</w:t>
            </w:r>
            <w:r>
              <w:rPr>
                <w:rFonts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形成论文思路并撰写</w:t>
            </w:r>
          </w:p>
        </w:tc>
        <w:tc>
          <w:tcPr>
            <w:tcW w:w="4568"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论文草稿基本完成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color w:val="000000"/>
                <w:sz w:val="24"/>
              </w:rPr>
            </w:pPr>
            <w:r>
              <w:rPr>
                <w:szCs w:val="21"/>
              </w:rPr>
              <w:t>24</w:t>
            </w:r>
            <w:r>
              <w:rPr>
                <w:rFonts w:hAnsi="宋体"/>
                <w:szCs w:val="21"/>
              </w:rPr>
              <w:t>年</w:t>
            </w:r>
            <w:r>
              <w:rPr>
                <w:szCs w:val="21"/>
              </w:rPr>
              <w:t>1</w:t>
            </w:r>
            <w:r>
              <w:rPr>
                <w:rFonts w:hint="eastAsia"/>
                <w:szCs w:val="21"/>
              </w:rPr>
              <w:t>4-14</w:t>
            </w:r>
            <w:r>
              <w:rPr>
                <w:rFonts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论文的修改、排版</w:t>
            </w:r>
            <w:r>
              <w:rPr>
                <w:rFonts w:hint="eastAsia" w:hAnsi="宋体"/>
                <w:szCs w:val="21"/>
              </w:rPr>
              <w:t>及预答辩</w:t>
            </w:r>
          </w:p>
        </w:tc>
        <w:tc>
          <w:tcPr>
            <w:tcW w:w="4568"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完成</w:t>
            </w:r>
            <w:r>
              <w:rPr>
                <w:rFonts w:hint="eastAsia" w:hAnsi="宋体"/>
                <w:szCs w:val="21"/>
              </w:rPr>
              <w:t>论文修改排版等工作</w:t>
            </w:r>
            <w:r>
              <w:rPr>
                <w:rFonts w:hAnsi="宋体"/>
                <w:szCs w:val="21"/>
              </w:rPr>
              <w:t>，准备答辩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color w:val="000000"/>
                <w:sz w:val="24"/>
              </w:rPr>
            </w:pPr>
            <w:r>
              <w:rPr>
                <w:szCs w:val="21"/>
              </w:rPr>
              <w:t>24</w:t>
            </w:r>
            <w:r>
              <w:rPr>
                <w:rFonts w:hAnsi="宋体"/>
                <w:szCs w:val="21"/>
              </w:rPr>
              <w:t>年</w:t>
            </w:r>
            <w:r>
              <w:rPr>
                <w:szCs w:val="21"/>
              </w:rPr>
              <w:t>1</w:t>
            </w:r>
            <w:r>
              <w:rPr>
                <w:rFonts w:hint="eastAsia"/>
                <w:szCs w:val="21"/>
              </w:rPr>
              <w:t>5-15</w:t>
            </w:r>
            <w:r>
              <w:rPr>
                <w:rFonts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论文答辩</w:t>
            </w:r>
          </w:p>
        </w:tc>
        <w:tc>
          <w:tcPr>
            <w:tcW w:w="4568" w:type="dxa"/>
            <w:tcBorders>
              <w:top w:val="single" w:color="auto" w:sz="4" w:space="0"/>
              <w:left w:val="nil"/>
              <w:bottom w:val="single" w:color="auto" w:sz="4" w:space="0"/>
              <w:right w:val="single" w:color="auto" w:sz="4" w:space="0"/>
            </w:tcBorders>
            <w:vAlign w:val="center"/>
          </w:tcPr>
          <w:p>
            <w:pPr>
              <w:jc w:val="left"/>
              <w:rPr>
                <w:color w:val="000000"/>
                <w:sz w:val="24"/>
              </w:rPr>
            </w:pPr>
            <w:r>
              <w:rPr>
                <w:rFonts w:hAnsi="宋体"/>
                <w:szCs w:val="21"/>
              </w:rPr>
              <w:t>论文答辩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9287" w:type="dxa"/>
            <w:gridSpan w:val="3"/>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360" w:lineRule="exact"/>
              <w:rPr>
                <w:rStyle w:val="79"/>
                <w:rFonts w:ascii="宋体" w:hAnsi="宋体" w:eastAsia="宋体"/>
                <w:b/>
                <w:bCs w:val="0"/>
                <w:color w:val="000000"/>
                <w:sz w:val="28"/>
                <w:szCs w:val="28"/>
              </w:rPr>
            </w:pPr>
            <w:r>
              <w:rPr>
                <w:rStyle w:val="79"/>
                <w:rFonts w:hint="eastAsia"/>
                <w:b/>
                <w:bCs w:val="0"/>
                <w:color w:val="000000"/>
                <w:sz w:val="28"/>
                <w:szCs w:val="28"/>
              </w:rPr>
              <w:t>2</w:t>
            </w:r>
            <w:r>
              <w:rPr>
                <w:rStyle w:val="79"/>
                <w:rFonts w:hint="eastAsia" w:ascii="黑体" w:hAnsi="黑体"/>
                <w:b/>
                <w:bCs w:val="0"/>
                <w:color w:val="000000"/>
                <w:sz w:val="28"/>
                <w:szCs w:val="28"/>
              </w:rPr>
              <w:t>．</w:t>
            </w:r>
            <w:r>
              <w:rPr>
                <w:rStyle w:val="79"/>
                <w:rFonts w:hint="eastAsia" w:ascii="宋体" w:hAnsi="宋体" w:eastAsia="宋体"/>
                <w:b/>
                <w:bCs w:val="0"/>
                <w:color w:val="000000"/>
                <w:sz w:val="28"/>
                <w:szCs w:val="28"/>
              </w:rPr>
              <w:t>设计目标</w:t>
            </w:r>
          </w:p>
          <w:p>
            <w:pPr>
              <w:spacing w:before="156" w:beforeLines="50" w:after="156" w:afterLines="50" w:line="360" w:lineRule="exact"/>
              <w:ind w:firstLine="480" w:firstLineChars="200"/>
              <w:rPr>
                <w:rStyle w:val="79"/>
                <w:rFonts w:ascii="宋体" w:hAnsi="宋体" w:eastAsia="宋体"/>
                <w:color w:val="000000"/>
              </w:rPr>
            </w:pPr>
            <w:r>
              <w:rPr>
                <w:rStyle w:val="79"/>
                <w:rFonts w:hint="eastAsia" w:ascii="宋体" w:hAnsi="宋体" w:eastAsia="宋体"/>
                <w:color w:val="000000"/>
              </w:rPr>
              <w:t>（1）布局优化：系统需要设计基于算法的布局优化模型，考虑用户需求、站点容量、交通流量等因素，通过数学建模和优化算法，实现站点的合理布局。</w:t>
            </w:r>
          </w:p>
          <w:p>
            <w:pPr>
              <w:spacing w:before="156" w:beforeLines="50" w:after="156" w:afterLines="50" w:line="360" w:lineRule="exact"/>
              <w:ind w:firstLine="480" w:firstLineChars="200"/>
              <w:rPr>
                <w:rStyle w:val="79"/>
                <w:rFonts w:ascii="宋体" w:hAnsi="宋体" w:eastAsia="宋体"/>
                <w:color w:val="000000"/>
              </w:rPr>
            </w:pPr>
            <w:r>
              <w:rPr>
                <w:rStyle w:val="79"/>
                <w:rFonts w:hint="eastAsia" w:ascii="宋体" w:hAnsi="宋体" w:eastAsia="宋体"/>
                <w:color w:val="000000"/>
              </w:rPr>
              <w:t>（2）实时性和可扩展性：系统需要设计高效的实时数据处理模块，能够及时响应数据变化和用户请求。同时需要考虑系统的可扩展性，能够支持大规模数据处理和系统扩展，采用分布式计算框架如Spark Streaming、Kafka等技术实现实时处理。</w:t>
            </w:r>
          </w:p>
          <w:p>
            <w:pPr>
              <w:spacing w:before="156" w:beforeLines="50" w:after="156" w:afterLines="50" w:line="360" w:lineRule="exact"/>
              <w:ind w:firstLine="480" w:firstLineChars="200"/>
              <w:rPr>
                <w:rStyle w:val="79"/>
                <w:rFonts w:ascii="宋体" w:hAnsi="宋体" w:eastAsia="宋体"/>
                <w:color w:val="000000"/>
              </w:rPr>
            </w:pPr>
            <w:r>
              <w:rPr>
                <w:rStyle w:val="79"/>
                <w:rFonts w:hint="eastAsia" w:ascii="宋体" w:hAnsi="宋体" w:eastAsia="宋体"/>
                <w:color w:val="000000"/>
              </w:rPr>
              <w:t>（3）用户体验和服务质量：通过合理的站点布局和优化策略，降低用户等待时间，提高用户体验。可以通过数据分析和模拟仿真等手段，评估不同布局方案对用户体验的影响，优化服务策略。</w:t>
            </w:r>
          </w:p>
          <w:p>
            <w:pPr>
              <w:spacing w:before="156" w:beforeLines="50" w:after="156" w:afterLines="50" w:line="360" w:lineRule="exact"/>
              <w:ind w:firstLine="480" w:firstLineChars="200"/>
              <w:rPr>
                <w:rStyle w:val="79"/>
                <w:rFonts w:ascii="宋体" w:hAnsi="宋体" w:eastAsia="宋体"/>
                <w:color w:val="000000"/>
              </w:rPr>
            </w:pPr>
            <w:r>
              <w:rPr>
                <w:rStyle w:val="79"/>
                <w:rFonts w:hint="eastAsia" w:ascii="宋体" w:hAnsi="宋体" w:eastAsia="宋体"/>
                <w:color w:val="000000"/>
              </w:rPr>
              <w:t>（4）成本效益：通过优化站点布局、调整运营策略等措施，降低系统运营成本。</w:t>
            </w:r>
          </w:p>
          <w:p>
            <w:pPr>
              <w:spacing w:before="156" w:beforeLines="50" w:after="156" w:afterLines="50" w:line="360" w:lineRule="exact"/>
              <w:rPr>
                <w:rStyle w:val="79"/>
                <w:rFonts w:ascii="宋体" w:hAnsi="宋体" w:eastAsia="宋体"/>
                <w:b/>
                <w:bCs w:val="0"/>
                <w:color w:val="000000"/>
                <w:sz w:val="28"/>
                <w:szCs w:val="28"/>
              </w:rPr>
            </w:pPr>
            <w:r>
              <w:rPr>
                <w:rStyle w:val="79"/>
                <w:rFonts w:hint="eastAsia"/>
                <w:b/>
                <w:bCs w:val="0"/>
                <w:color w:val="000000"/>
                <w:sz w:val="28"/>
                <w:szCs w:val="28"/>
              </w:rPr>
              <w:t>3</w:t>
            </w:r>
            <w:r>
              <w:rPr>
                <w:rStyle w:val="79"/>
                <w:rFonts w:hint="eastAsia" w:ascii="黑体" w:hAnsi="黑体"/>
                <w:b/>
                <w:bCs w:val="0"/>
                <w:color w:val="000000"/>
                <w:sz w:val="28"/>
                <w:szCs w:val="28"/>
              </w:rPr>
              <w:t>．</w:t>
            </w:r>
            <w:r>
              <w:rPr>
                <w:rStyle w:val="79"/>
                <w:rFonts w:hint="eastAsia" w:ascii="宋体" w:hAnsi="宋体" w:eastAsia="宋体"/>
                <w:b/>
                <w:bCs w:val="0"/>
                <w:color w:val="000000"/>
                <w:sz w:val="28"/>
                <w:szCs w:val="28"/>
              </w:rPr>
              <w:t>应用价值</w:t>
            </w:r>
          </w:p>
          <w:p>
            <w:pPr>
              <w:spacing w:before="156" w:beforeLines="50" w:after="156" w:afterLines="50" w:line="360" w:lineRule="exact"/>
              <w:ind w:firstLine="480" w:firstLineChars="200"/>
              <w:rPr>
                <w:rFonts w:ascii="Times New Roman" w:hAnsi="Times New Roman" w:eastAsia="黑体" w:cs="Times New Roman"/>
                <w:b/>
                <w:color w:val="000000"/>
                <w:sz w:val="24"/>
              </w:rPr>
            </w:pPr>
            <w:r>
              <w:rPr>
                <w:rFonts w:hint="eastAsia" w:cs="Times New Roman"/>
                <w:sz w:val="24"/>
              </w:rPr>
              <w:t>通过系统对大规模共享单车使用数据的处理和分析，可以提取用户行为模式、需求趋势等信息，为共享单车的布局规划提供数据支持，使决策更加科学和准确。并且通过优化站点布局和调整运营策略，系统可以降低用户等待时间，提高用户体验，增加用户满意度和忠诚度。在拥有足够数据后系统可以采取多种措施，降低系统运营成本，提高经济效益，使共享单车运营更加可持续，而且在一定程度上实现了实时数据处理和分析功能，可以及时响应数据变化和用户请求，帮助运营者更好地监控系统运行情况，优化运营策略，提高运营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jc w:val="center"/>
        </w:trPr>
        <w:tc>
          <w:tcPr>
            <w:tcW w:w="9287" w:type="dxa"/>
            <w:gridSpan w:val="3"/>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360" w:lineRule="exact"/>
              <w:rPr>
                <w:rFonts w:cs="Times New Roman"/>
                <w:b/>
                <w:color w:val="000000"/>
                <w:sz w:val="32"/>
                <w:szCs w:val="32"/>
              </w:rPr>
            </w:pPr>
            <w:r>
              <w:rPr>
                <w:rFonts w:hint="eastAsia" w:ascii="宋体" w:hAnsi="宋体"/>
                <w:b/>
                <w:color w:val="000000"/>
                <w:sz w:val="32"/>
                <w:szCs w:val="32"/>
              </w:rPr>
              <w:t>四、</w:t>
            </w:r>
            <w:r>
              <w:rPr>
                <w:rFonts w:ascii="宋体" w:hAnsi="宋体"/>
                <w:b/>
                <w:color w:val="000000"/>
                <w:sz w:val="32"/>
                <w:szCs w:val="32"/>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1" w:hRule="atLeast"/>
          <w:jc w:val="center"/>
        </w:trPr>
        <w:tc>
          <w:tcPr>
            <w:tcW w:w="9287" w:type="dxa"/>
            <w:gridSpan w:val="3"/>
            <w:tcBorders>
              <w:top w:val="single" w:color="auto" w:sz="4" w:space="0"/>
              <w:left w:val="single" w:color="auto" w:sz="4" w:space="0"/>
              <w:bottom w:val="single" w:color="auto" w:sz="4" w:space="0"/>
              <w:right w:val="single" w:color="auto" w:sz="4" w:space="0"/>
            </w:tcBorders>
            <w:vAlign w:val="center"/>
          </w:tcPr>
          <w:p>
            <w:pPr>
              <w:widowControl/>
              <w:spacing w:before="75" w:after="75"/>
              <w:jc w:val="left"/>
              <w:rPr>
                <w:rFonts w:ascii="宋体" w:hAnsi="宋体" w:cs="Tahoma"/>
                <w:color w:val="000000"/>
                <w:kern w:val="0"/>
                <w:sz w:val="24"/>
              </w:rPr>
            </w:pPr>
            <w:r>
              <w:rPr>
                <w:rFonts w:hint="eastAsia" w:ascii="宋体" w:hAnsi="宋体" w:cs="Tahoma"/>
                <w:color w:val="000000"/>
                <w:kern w:val="0"/>
                <w:sz w:val="24"/>
              </w:rPr>
              <w:t>[1]赵宏田.用户画像[M].机械工业出版社,2020.</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[2]周豪.基于混合交通模式的出行路线推荐技术研究.苏州大学.2020</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[3]周志华.机器学习[M].清华大学出版社,2016.</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[4]王志华,林子雨,田春艳.大数据处理与分析：MapReduce与Hadoop实现[M].机械工业出版社,2013.</w:t>
            </w:r>
            <w:r>
              <w:rPr>
                <w:rFonts w:hint="eastAsia" w:ascii="MS Gothic" w:hAnsi="MS Gothic" w:eastAsia="MS Gothic" w:cs="MS Gothic"/>
                <w:color w:val="000000"/>
                <w:kern w:val="0"/>
                <w:sz w:val="24"/>
              </w:rPr>
              <w:t>​</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[5]王思博.用户出行路线推荐方法的研究.中国民航大学.2020</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[6]Han J. 数据挖掘：概念与技术[M].机械工业出版社,2012.</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[7]基于贝叶斯网络的大学生共享单车出行行为研究.《福州大学学报（自然科学版）》. 2021</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[8]基于协同治理理论的共享经济治理对策研究——以共享单车为例.《统计与管理》. 2021</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[9]共享单车调度路径优化研究.《交通科技与经济》.2021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before="156" w:beforeLines="50" w:after="156" w:afterLines="50" w:line="360" w:lineRule="exact"/>
              <w:rPr>
                <w:bCs/>
                <w:color w:val="000000"/>
                <w:sz w:val="24"/>
              </w:rPr>
            </w:pPr>
            <w:r>
              <w:rPr>
                <w:rFonts w:ascii="宋体" w:hAnsi="宋体"/>
                <w:b/>
                <w:color w:val="000000"/>
                <w:sz w:val="32"/>
                <w:szCs w:val="32"/>
              </w:rPr>
              <w:t>五、指导教师审阅意见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1"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line="360" w:lineRule="exact"/>
              <w:rPr>
                <w:bCs/>
                <w:color w:val="000000"/>
                <w:sz w:val="24"/>
              </w:rPr>
            </w:pPr>
          </w:p>
          <w:p>
            <w:pPr>
              <w:spacing w:line="360" w:lineRule="exact"/>
              <w:rPr>
                <w:bCs/>
                <w:color w:val="000000"/>
                <w:sz w:val="24"/>
              </w:rPr>
            </w:pPr>
          </w:p>
          <w:p>
            <w:pPr>
              <w:spacing w:line="360" w:lineRule="exact"/>
              <w:rPr>
                <w:bCs/>
                <w:color w:val="000000"/>
                <w:sz w:val="24"/>
              </w:rPr>
            </w:pPr>
          </w:p>
          <w:p>
            <w:pPr>
              <w:spacing w:line="360" w:lineRule="exact"/>
              <w:rPr>
                <w:bCs/>
                <w:color w:val="000000"/>
                <w:sz w:val="24"/>
              </w:rPr>
            </w:pPr>
          </w:p>
          <w:p>
            <w:pPr>
              <w:spacing w:line="360" w:lineRule="exact"/>
              <w:rPr>
                <w:bCs/>
                <w:color w:val="000000"/>
                <w:sz w:val="24"/>
              </w:rPr>
            </w:pPr>
          </w:p>
          <w:p>
            <w:pPr>
              <w:spacing w:line="480" w:lineRule="auto"/>
              <w:rPr>
                <w:bCs/>
                <w:color w:val="000000"/>
                <w:sz w:val="24"/>
                <w:u w:val="single"/>
              </w:rPr>
            </w:pPr>
            <w:r>
              <w:rPr>
                <w:bCs/>
                <w:color w:val="000000"/>
                <w:sz w:val="24"/>
              </w:rPr>
              <w:t xml:space="preserve">                                                  </w:t>
            </w:r>
            <w:r>
              <w:rPr>
                <w:rFonts w:ascii="宋体" w:hAnsi="宋体"/>
                <w:bCs/>
                <w:color w:val="000000"/>
                <w:sz w:val="24"/>
              </w:rPr>
              <w:t>签名</w:t>
            </w:r>
            <w:r>
              <w:rPr>
                <w:bCs/>
                <w:color w:val="000000"/>
                <w:sz w:val="24"/>
              </w:rPr>
              <w:t xml:space="preserve"> </w:t>
            </w:r>
            <w:r>
              <w:rPr>
                <w:color w:val="000000"/>
                <w:sz w:val="24"/>
                <w:u w:val="single"/>
              </w:rPr>
              <w:t xml:space="preserve">           </w:t>
            </w:r>
          </w:p>
          <w:p>
            <w:pPr>
              <w:spacing w:line="480" w:lineRule="auto"/>
              <w:rPr>
                <w:bCs/>
                <w:color w:val="000000"/>
                <w:sz w:val="24"/>
                <w:u w:val="single"/>
              </w:rPr>
            </w:pPr>
            <w:r>
              <w:rPr>
                <w:bCs/>
                <w:color w:val="000000"/>
                <w:sz w:val="24"/>
              </w:rPr>
              <w:t xml:space="preserve">                                                 </w:t>
            </w:r>
            <w:r>
              <w:rPr>
                <w:color w:val="000000"/>
                <w:sz w:val="24"/>
                <w:u w:val="single"/>
              </w:rPr>
              <w:t xml:space="preserve">     </w:t>
            </w:r>
            <w:r>
              <w:rPr>
                <w:rFonts w:ascii="宋体" w:hAnsi="宋体"/>
                <w:bCs/>
                <w:color w:val="000000"/>
                <w:sz w:val="24"/>
              </w:rPr>
              <w:t>年</w:t>
            </w:r>
            <w:r>
              <w:rPr>
                <w:color w:val="000000"/>
                <w:sz w:val="24"/>
                <w:u w:val="single"/>
              </w:rPr>
              <w:t xml:space="preserve">    </w:t>
            </w:r>
            <w:r>
              <w:rPr>
                <w:rFonts w:ascii="宋体" w:hAnsi="宋体"/>
                <w:bCs/>
                <w:color w:val="000000"/>
                <w:sz w:val="24"/>
              </w:rPr>
              <w:t>月</w:t>
            </w:r>
            <w:r>
              <w:rPr>
                <w:color w:val="000000"/>
                <w:sz w:val="24"/>
                <w:u w:val="single"/>
              </w:rPr>
              <w:t xml:space="preserve">    </w:t>
            </w:r>
            <w:r>
              <w:rPr>
                <w:rFonts w:ascii="宋体" w:hAnsi="宋体"/>
                <w:bCs/>
                <w:color w:val="000000"/>
                <w:sz w:val="24"/>
              </w:rPr>
              <w:t>日</w:t>
            </w:r>
          </w:p>
        </w:tc>
      </w:tr>
    </w:tbl>
    <w:p>
      <w:pPr>
        <w:jc w:val="left"/>
        <w:rPr>
          <w:rFonts w:ascii="Times New Roman" w:hAnsi="Times New Roman" w:eastAsia="宋体" w:cs="Times New Roman"/>
          <w:color w:val="000000"/>
        </w:rPr>
      </w:pPr>
    </w:p>
    <w:sectPr>
      <w:footerReference r:id="rId8" w:type="first"/>
      <w:footerReference r:id="rId7" w:type="default"/>
      <w:pgSz w:w="12240" w:h="15840"/>
      <w:pgMar w:top="1440" w:right="1800" w:bottom="1440" w:left="1800" w:header="720" w:footer="72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汉仪书宋二简">
    <w:altName w:val="宋体"/>
    <w:panose1 w:val="00000000000000000000"/>
    <w:charset w:val="86"/>
    <w:family w:val="auto"/>
    <w:pitch w:val="default"/>
    <w:sig w:usb0="00000000" w:usb1="00000000" w:usb2="00000002" w:usb3="00000000" w:csb0="00040000"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5100"/>
        <w:tab w:val="clear" w:pos="4153"/>
      </w:tabs>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6758"/>
        <w:tab w:val="clear" w:pos="4153"/>
        <w:tab w:val="clear" w:pos="8306"/>
      </w:tabs>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3515"/>
              <wp:effectExtent l="0" t="0" r="2540" b="6985"/>
              <wp:wrapNone/>
              <wp:docPr id="7" name="文本框 7"/>
              <wp:cNvGraphicFramePr/>
              <a:graphic xmlns:a="http://schemas.openxmlformats.org/drawingml/2006/main">
                <a:graphicData uri="http://schemas.microsoft.com/office/word/2010/wordprocessingShape">
                  <wps:wsp>
                    <wps:cNvSpPr txBox="1"/>
                    <wps:spPr>
                      <a:xfrm>
                        <a:off x="0" y="0"/>
                        <a:ext cx="1828800" cy="183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ascii="Times New Roman" w:hAnsi="Times New Roman" w:eastAsia="宋体" w:cs="Times New Roman"/>
                              <w:sz w:val="21"/>
                              <w:szCs w:val="21"/>
                            </w:rPr>
                          </w:pPr>
                          <w:r>
                            <w:rPr>
                              <w:rFonts w:ascii="Times New Roman" w:hAnsi="Times New Roman" w:eastAsia="宋体" w:cs="Times New Roman"/>
                              <w:sz w:val="21"/>
                              <w:szCs w:val="21"/>
                            </w:rPr>
                            <w:t>第</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PAGE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2</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页，共9页</w:t>
                          </w:r>
                        </w:p>
                      </w:txbxContent>
                    </wps:txbx>
                    <wps:bodyPr rot="0" spcFirstLastPara="0" vertOverflow="overflow" horzOverflow="overflow" vert="horz" wrap="non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0pt;height:14.45pt;width:144pt;mso-position-horizontal:center;mso-position-horizontal-relative:margin;mso-wrap-style:none;z-index:251659264;mso-width-relative:page;mso-height-relative:page;" filled="f" stroked="f" coordsize="21600,21600" o:gfxdata="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hDuCn0wAAAAQBAAAPAAAAAAAAAAEAIAAAACIAAABkcnMvZG93bnJldi54bWxQSwECFAAU&#10;AAAACACHTuJAJzSfbi8CAABUBAAADgAAAAAAAAABACAAAAAiAQAAZHJzL2Uyb0RvYy54bWxQSwUG&#10;AAAAAAYABgBZAQAAwwUAAAAA&#10;">
              <v:fill on="f" focussize="0,0"/>
              <v:stroke on="f" weight="0.5pt"/>
              <v:imagedata o:title=""/>
              <o:lock v:ext="edit" aspectratio="f"/>
              <v:textbox inset="0mm,0mm,0mm,0mm">
                <w:txbxContent>
                  <w:p>
                    <w:pPr>
                      <w:pStyle w:val="6"/>
                      <w:rPr>
                        <w:rFonts w:ascii="Times New Roman" w:hAnsi="Times New Roman" w:eastAsia="宋体" w:cs="Times New Roman"/>
                        <w:sz w:val="21"/>
                        <w:szCs w:val="21"/>
                      </w:rPr>
                    </w:pPr>
                    <w:r>
                      <w:rPr>
                        <w:rFonts w:ascii="Times New Roman" w:hAnsi="Times New Roman" w:eastAsia="宋体" w:cs="Times New Roman"/>
                        <w:sz w:val="21"/>
                        <w:szCs w:val="21"/>
                      </w:rPr>
                      <w:t>第</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PAGE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2</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页，共9页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5580"/>
        <w:tab w:val="clear" w:pos="4153"/>
      </w:tabs>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rPr>
                            <w:t>15</w:t>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rPr>
                      <w:t>15</w:t>
                    </w:r>
                    <w:r>
                      <w:t xml:space="preserve"> 页</w:t>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bookmarkStart w:id="2" w:name="_GoBack"/>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FD22DF"/>
    <w:multiLevelType w:val="multilevel"/>
    <w:tmpl w:val="5CFD22DF"/>
    <w:lvl w:ilvl="0" w:tentative="0">
      <w:start w:val="1"/>
      <w:numFmt w:val="decimal"/>
      <w:lvlText w:val="%1．"/>
      <w:lvlJc w:val="left"/>
      <w:pPr>
        <w:ind w:left="720" w:hanging="720"/>
      </w:pPr>
      <w:rPr>
        <w:rFonts w:hint="default" w:ascii="Times New Roman" w:hAnsi="Times New Roman" w:eastAsia="黑体"/>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UzMjQ3OWVhMjhiNDg1N2M5ZDhhMzFkOGM1YjQyODUifQ=="/>
  </w:docVars>
  <w:rsids>
    <w:rsidRoot w:val="4E920EF1"/>
    <w:rsid w:val="00000973"/>
    <w:rsid w:val="0001736D"/>
    <w:rsid w:val="00033E95"/>
    <w:rsid w:val="00046AB0"/>
    <w:rsid w:val="000576FD"/>
    <w:rsid w:val="00065781"/>
    <w:rsid w:val="00066FB0"/>
    <w:rsid w:val="000715C7"/>
    <w:rsid w:val="000A073B"/>
    <w:rsid w:val="000B1406"/>
    <w:rsid w:val="000D495F"/>
    <w:rsid w:val="000F1A2D"/>
    <w:rsid w:val="000F2286"/>
    <w:rsid w:val="001035BA"/>
    <w:rsid w:val="00127159"/>
    <w:rsid w:val="00151B38"/>
    <w:rsid w:val="00170714"/>
    <w:rsid w:val="0017617C"/>
    <w:rsid w:val="0018430B"/>
    <w:rsid w:val="00194CD8"/>
    <w:rsid w:val="001A1B47"/>
    <w:rsid w:val="001A2457"/>
    <w:rsid w:val="001A353D"/>
    <w:rsid w:val="001A448C"/>
    <w:rsid w:val="001B2AA3"/>
    <w:rsid w:val="001D342F"/>
    <w:rsid w:val="001E4F75"/>
    <w:rsid w:val="001F077B"/>
    <w:rsid w:val="00215CDA"/>
    <w:rsid w:val="00217238"/>
    <w:rsid w:val="002225EB"/>
    <w:rsid w:val="00223E42"/>
    <w:rsid w:val="002569B3"/>
    <w:rsid w:val="00257309"/>
    <w:rsid w:val="00263621"/>
    <w:rsid w:val="00272F5D"/>
    <w:rsid w:val="00275AED"/>
    <w:rsid w:val="00287097"/>
    <w:rsid w:val="002A7F4B"/>
    <w:rsid w:val="002B2DB9"/>
    <w:rsid w:val="002B3927"/>
    <w:rsid w:val="002C0886"/>
    <w:rsid w:val="002C103B"/>
    <w:rsid w:val="002D1A9A"/>
    <w:rsid w:val="002D7E1C"/>
    <w:rsid w:val="0031063C"/>
    <w:rsid w:val="0034069A"/>
    <w:rsid w:val="0034705D"/>
    <w:rsid w:val="00362DAF"/>
    <w:rsid w:val="00370A80"/>
    <w:rsid w:val="00380839"/>
    <w:rsid w:val="003B226C"/>
    <w:rsid w:val="003B6666"/>
    <w:rsid w:val="00402ADE"/>
    <w:rsid w:val="00411B3D"/>
    <w:rsid w:val="00421F50"/>
    <w:rsid w:val="00422BE9"/>
    <w:rsid w:val="00453FF4"/>
    <w:rsid w:val="00455E96"/>
    <w:rsid w:val="00460754"/>
    <w:rsid w:val="004765E1"/>
    <w:rsid w:val="004C3B5F"/>
    <w:rsid w:val="004C7839"/>
    <w:rsid w:val="004D6C88"/>
    <w:rsid w:val="004E5F94"/>
    <w:rsid w:val="004F796E"/>
    <w:rsid w:val="00523186"/>
    <w:rsid w:val="00552B4E"/>
    <w:rsid w:val="00555AB9"/>
    <w:rsid w:val="00581EBF"/>
    <w:rsid w:val="005A4897"/>
    <w:rsid w:val="005A5D73"/>
    <w:rsid w:val="005B2285"/>
    <w:rsid w:val="00622068"/>
    <w:rsid w:val="006417F9"/>
    <w:rsid w:val="00654120"/>
    <w:rsid w:val="006611A8"/>
    <w:rsid w:val="00667D69"/>
    <w:rsid w:val="00686595"/>
    <w:rsid w:val="00686ADE"/>
    <w:rsid w:val="006931DD"/>
    <w:rsid w:val="006B74C7"/>
    <w:rsid w:val="006B78E1"/>
    <w:rsid w:val="006D76CC"/>
    <w:rsid w:val="006E7C7E"/>
    <w:rsid w:val="006F7127"/>
    <w:rsid w:val="006F781A"/>
    <w:rsid w:val="0073747B"/>
    <w:rsid w:val="007537C6"/>
    <w:rsid w:val="007728CA"/>
    <w:rsid w:val="0078378F"/>
    <w:rsid w:val="007A5ECD"/>
    <w:rsid w:val="007B64CB"/>
    <w:rsid w:val="007B6750"/>
    <w:rsid w:val="007C011F"/>
    <w:rsid w:val="007C0BB5"/>
    <w:rsid w:val="007D7EAE"/>
    <w:rsid w:val="0082714C"/>
    <w:rsid w:val="00853CCC"/>
    <w:rsid w:val="00853EDE"/>
    <w:rsid w:val="00885B21"/>
    <w:rsid w:val="00892791"/>
    <w:rsid w:val="008A4A3D"/>
    <w:rsid w:val="008B36FE"/>
    <w:rsid w:val="008B4F7D"/>
    <w:rsid w:val="008C6DCD"/>
    <w:rsid w:val="008C7661"/>
    <w:rsid w:val="008D7FDC"/>
    <w:rsid w:val="008F64F1"/>
    <w:rsid w:val="008F7A36"/>
    <w:rsid w:val="00931B09"/>
    <w:rsid w:val="00933824"/>
    <w:rsid w:val="00935BA8"/>
    <w:rsid w:val="009368EB"/>
    <w:rsid w:val="00941986"/>
    <w:rsid w:val="00957E89"/>
    <w:rsid w:val="0097545F"/>
    <w:rsid w:val="00976F77"/>
    <w:rsid w:val="00977D86"/>
    <w:rsid w:val="00993F55"/>
    <w:rsid w:val="009D5A23"/>
    <w:rsid w:val="00A00799"/>
    <w:rsid w:val="00A1209D"/>
    <w:rsid w:val="00A3656A"/>
    <w:rsid w:val="00A54CE4"/>
    <w:rsid w:val="00A55918"/>
    <w:rsid w:val="00A600F9"/>
    <w:rsid w:val="00A7275C"/>
    <w:rsid w:val="00A8462D"/>
    <w:rsid w:val="00AA292A"/>
    <w:rsid w:val="00AA5901"/>
    <w:rsid w:val="00AB2E19"/>
    <w:rsid w:val="00AE2197"/>
    <w:rsid w:val="00AE7334"/>
    <w:rsid w:val="00B1721E"/>
    <w:rsid w:val="00B54C58"/>
    <w:rsid w:val="00B55B16"/>
    <w:rsid w:val="00B66E08"/>
    <w:rsid w:val="00B760DF"/>
    <w:rsid w:val="00B9075C"/>
    <w:rsid w:val="00B907DF"/>
    <w:rsid w:val="00B90B15"/>
    <w:rsid w:val="00BA0343"/>
    <w:rsid w:val="00BA5879"/>
    <w:rsid w:val="00BC36CF"/>
    <w:rsid w:val="00BD456C"/>
    <w:rsid w:val="00C000F9"/>
    <w:rsid w:val="00C069FB"/>
    <w:rsid w:val="00C13D9F"/>
    <w:rsid w:val="00C237EB"/>
    <w:rsid w:val="00C44995"/>
    <w:rsid w:val="00C83AFF"/>
    <w:rsid w:val="00CA14B5"/>
    <w:rsid w:val="00CC1E24"/>
    <w:rsid w:val="00CC6F11"/>
    <w:rsid w:val="00D25796"/>
    <w:rsid w:val="00D36C45"/>
    <w:rsid w:val="00D63187"/>
    <w:rsid w:val="00D73E00"/>
    <w:rsid w:val="00D83D3A"/>
    <w:rsid w:val="00DB37EA"/>
    <w:rsid w:val="00DB3A50"/>
    <w:rsid w:val="00DC2497"/>
    <w:rsid w:val="00DD52DF"/>
    <w:rsid w:val="00DF0F72"/>
    <w:rsid w:val="00E12624"/>
    <w:rsid w:val="00E6379D"/>
    <w:rsid w:val="00E70C99"/>
    <w:rsid w:val="00E71E5B"/>
    <w:rsid w:val="00E721DE"/>
    <w:rsid w:val="00E81491"/>
    <w:rsid w:val="00E820DF"/>
    <w:rsid w:val="00E96342"/>
    <w:rsid w:val="00EB51B5"/>
    <w:rsid w:val="00EC168F"/>
    <w:rsid w:val="00ED5175"/>
    <w:rsid w:val="00F01388"/>
    <w:rsid w:val="00F10A79"/>
    <w:rsid w:val="00F14914"/>
    <w:rsid w:val="00F160C2"/>
    <w:rsid w:val="00F16620"/>
    <w:rsid w:val="00F26B22"/>
    <w:rsid w:val="00F362CB"/>
    <w:rsid w:val="00F62B0D"/>
    <w:rsid w:val="00F644BD"/>
    <w:rsid w:val="00F81F1C"/>
    <w:rsid w:val="00F92A45"/>
    <w:rsid w:val="00FA1E6F"/>
    <w:rsid w:val="00FC5A94"/>
    <w:rsid w:val="00FE0E9F"/>
    <w:rsid w:val="00FE42C8"/>
    <w:rsid w:val="00FF4E92"/>
    <w:rsid w:val="015D111F"/>
    <w:rsid w:val="01A20482"/>
    <w:rsid w:val="036222C0"/>
    <w:rsid w:val="06E267A1"/>
    <w:rsid w:val="0AFB0855"/>
    <w:rsid w:val="0C392550"/>
    <w:rsid w:val="0CB35069"/>
    <w:rsid w:val="105D6D6A"/>
    <w:rsid w:val="12F76732"/>
    <w:rsid w:val="17025135"/>
    <w:rsid w:val="1BD60BE5"/>
    <w:rsid w:val="228F6BE9"/>
    <w:rsid w:val="2446110E"/>
    <w:rsid w:val="26F859AB"/>
    <w:rsid w:val="2A035C2E"/>
    <w:rsid w:val="2B1A1349"/>
    <w:rsid w:val="2B592FB8"/>
    <w:rsid w:val="31BD3D5B"/>
    <w:rsid w:val="3444195F"/>
    <w:rsid w:val="36A70CA0"/>
    <w:rsid w:val="39356271"/>
    <w:rsid w:val="40180122"/>
    <w:rsid w:val="41334012"/>
    <w:rsid w:val="41B86E5E"/>
    <w:rsid w:val="42300806"/>
    <w:rsid w:val="4B3F3511"/>
    <w:rsid w:val="4DEE5AD6"/>
    <w:rsid w:val="4E920EF1"/>
    <w:rsid w:val="59184A40"/>
    <w:rsid w:val="5B3D7347"/>
    <w:rsid w:val="604C0B58"/>
    <w:rsid w:val="60500314"/>
    <w:rsid w:val="63E21190"/>
    <w:rsid w:val="68BD0819"/>
    <w:rsid w:val="6A5C21F2"/>
    <w:rsid w:val="6B1268D9"/>
    <w:rsid w:val="6ED20C5C"/>
    <w:rsid w:val="7D085F28"/>
    <w:rsid w:val="7F3D6FD3"/>
    <w:rsid w:val="CFDFE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link w:val="18"/>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1">
    <w:name w:val="Default Paragraph Font"/>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Normal (Web)"/>
    <w:basedOn w:val="1"/>
    <w:qFormat/>
    <w:uiPriority w:val="99"/>
    <w:pPr>
      <w:spacing w:beforeAutospacing="1" w:afterAutospacing="1"/>
      <w:jc w:val="left"/>
    </w:pPr>
    <w:rPr>
      <w:rFonts w:cs="Times New Roman"/>
      <w:kern w:val="0"/>
      <w:sz w:val="24"/>
    </w:rPr>
  </w:style>
  <w:style w:type="character" w:styleId="12">
    <w:name w:val="Strong"/>
    <w:basedOn w:val="11"/>
    <w:qFormat/>
    <w:uiPriority w:val="22"/>
    <w:rPr>
      <w:b/>
      <w:bCs/>
    </w:rPr>
  </w:style>
  <w:style w:type="character" w:styleId="13">
    <w:name w:val="FollowedHyperlink"/>
    <w:basedOn w:val="11"/>
    <w:autoRedefine/>
    <w:qFormat/>
    <w:uiPriority w:val="0"/>
    <w:rPr>
      <w:color w:val="4F4F4F"/>
      <w:u w:val="none"/>
    </w:rPr>
  </w:style>
  <w:style w:type="character" w:styleId="14">
    <w:name w:val="Emphasis"/>
    <w:basedOn w:val="11"/>
    <w:qFormat/>
    <w:uiPriority w:val="0"/>
  </w:style>
  <w:style w:type="character" w:styleId="15">
    <w:name w:val="Hyperlink"/>
    <w:basedOn w:val="11"/>
    <w:qFormat/>
    <w:uiPriority w:val="0"/>
    <w:rPr>
      <w:color w:val="0000FF"/>
      <w:u w:val="single"/>
    </w:rPr>
  </w:style>
  <w:style w:type="character" w:styleId="16">
    <w:name w:val="HTML Code"/>
    <w:basedOn w:val="11"/>
    <w:qFormat/>
    <w:uiPriority w:val="0"/>
    <w:rPr>
      <w:rFonts w:ascii="Courier New" w:hAnsi="Courier New"/>
      <w:sz w:val="20"/>
    </w:rPr>
  </w:style>
  <w:style w:type="character" w:styleId="17">
    <w:name w:val="HTML Cite"/>
    <w:basedOn w:val="11"/>
    <w:qFormat/>
    <w:uiPriority w:val="0"/>
    <w:rPr>
      <w:i/>
    </w:rPr>
  </w:style>
  <w:style w:type="character" w:customStyle="1" w:styleId="18">
    <w:name w:val="标题 3 字符"/>
    <w:link w:val="3"/>
    <w:qFormat/>
    <w:uiPriority w:val="0"/>
    <w:rPr>
      <w:b/>
      <w:sz w:val="32"/>
    </w:rPr>
  </w:style>
  <w:style w:type="character" w:customStyle="1" w:styleId="19">
    <w:name w:val="3zw1"/>
    <w:qFormat/>
    <w:uiPriority w:val="0"/>
    <w:rPr>
      <w:color w:val="000000"/>
      <w:sz w:val="21"/>
    </w:rPr>
  </w:style>
  <w:style w:type="character" w:customStyle="1" w:styleId="20">
    <w:name w:val="reward-close"/>
    <w:basedOn w:val="11"/>
    <w:autoRedefine/>
    <w:qFormat/>
    <w:uiPriority w:val="0"/>
  </w:style>
  <w:style w:type="character" w:customStyle="1" w:styleId="21">
    <w:name w:val="reward-close1"/>
    <w:basedOn w:val="11"/>
    <w:qFormat/>
    <w:uiPriority w:val="0"/>
  </w:style>
  <w:style w:type="character" w:customStyle="1" w:styleId="22">
    <w:name w:val="hover9"/>
    <w:basedOn w:val="11"/>
    <w:qFormat/>
    <w:uiPriority w:val="0"/>
    <w:rPr>
      <w:color w:val="222226"/>
      <w:sz w:val="28"/>
      <w:szCs w:val="28"/>
      <w:bdr w:val="single" w:color="555566" w:sz="4" w:space="0"/>
    </w:rPr>
  </w:style>
  <w:style w:type="character" w:customStyle="1" w:styleId="23">
    <w:name w:val="hover10"/>
    <w:basedOn w:val="11"/>
    <w:autoRedefine/>
    <w:qFormat/>
    <w:uiPriority w:val="0"/>
    <w:rPr>
      <w:color w:val="FC5531"/>
      <w:bdr w:val="single" w:color="FC5531" w:sz="4" w:space="0"/>
    </w:rPr>
  </w:style>
  <w:style w:type="character" w:customStyle="1" w:styleId="24">
    <w:name w:val="hover11"/>
    <w:basedOn w:val="11"/>
    <w:autoRedefine/>
    <w:qFormat/>
    <w:uiPriority w:val="0"/>
    <w:rPr>
      <w:color w:val="F8C883"/>
    </w:rPr>
  </w:style>
  <w:style w:type="character" w:customStyle="1" w:styleId="25">
    <w:name w:val="old-add-new-box"/>
    <w:basedOn w:val="11"/>
    <w:qFormat/>
    <w:uiPriority w:val="0"/>
  </w:style>
  <w:style w:type="character" w:customStyle="1" w:styleId="26">
    <w:name w:val="toolbar-redpack-adver-btn"/>
    <w:basedOn w:val="11"/>
    <w:autoRedefine/>
    <w:qFormat/>
    <w:uiPriority w:val="0"/>
  </w:style>
  <w:style w:type="character" w:customStyle="1" w:styleId="27">
    <w:name w:val="toolbar-redpack-adver-btn1"/>
    <w:basedOn w:val="11"/>
    <w:qFormat/>
    <w:uiPriority w:val="0"/>
  </w:style>
  <w:style w:type="character" w:customStyle="1" w:styleId="28">
    <w:name w:val="nth-child(1)"/>
    <w:basedOn w:val="11"/>
    <w:qFormat/>
    <w:uiPriority w:val="0"/>
  </w:style>
  <w:style w:type="character" w:customStyle="1" w:styleId="29">
    <w:name w:val="price"/>
    <w:basedOn w:val="11"/>
    <w:qFormat/>
    <w:uiPriority w:val="0"/>
    <w:rPr>
      <w:color w:val="555666"/>
    </w:rPr>
  </w:style>
  <w:style w:type="character" w:customStyle="1" w:styleId="30">
    <w:name w:val="advert-count-people"/>
    <w:basedOn w:val="11"/>
    <w:qFormat/>
    <w:uiPriority w:val="0"/>
    <w:rPr>
      <w:color w:val="FC5531"/>
      <w:sz w:val="16"/>
      <w:szCs w:val="16"/>
    </w:rPr>
  </w:style>
  <w:style w:type="character" w:customStyle="1" w:styleId="31">
    <w:name w:val="nth-child(2)"/>
    <w:basedOn w:val="11"/>
    <w:qFormat/>
    <w:uiPriority w:val="0"/>
  </w:style>
  <w:style w:type="character" w:customStyle="1" w:styleId="32">
    <w:name w:val="oldprice"/>
    <w:basedOn w:val="11"/>
    <w:qFormat/>
    <w:uiPriority w:val="0"/>
    <w:rPr>
      <w:strike/>
    </w:rPr>
  </w:style>
  <w:style w:type="character" w:customStyle="1" w:styleId="33">
    <w:name w:val="last-child"/>
    <w:basedOn w:val="11"/>
    <w:qFormat/>
    <w:uiPriority w:val="0"/>
  </w:style>
  <w:style w:type="character" w:customStyle="1" w:styleId="34">
    <w:name w:val="toolbar-advert-more"/>
    <w:basedOn w:val="11"/>
    <w:qFormat/>
    <w:uiPriority w:val="0"/>
  </w:style>
  <w:style w:type="character" w:customStyle="1" w:styleId="35">
    <w:name w:val="toolbar-advert-more1"/>
    <w:basedOn w:val="11"/>
    <w:qFormat/>
    <w:uiPriority w:val="0"/>
  </w:style>
  <w:style w:type="character" w:customStyle="1" w:styleId="36">
    <w:name w:val="toolbar-advert-more2"/>
    <w:basedOn w:val="11"/>
    <w:qFormat/>
    <w:uiPriority w:val="0"/>
  </w:style>
  <w:style w:type="character" w:customStyle="1" w:styleId="37">
    <w:name w:val="toolbar-advert-more3"/>
    <w:basedOn w:val="11"/>
    <w:qFormat/>
    <w:uiPriority w:val="0"/>
  </w:style>
  <w:style w:type="character" w:customStyle="1" w:styleId="38">
    <w:name w:val="toolbar-adver-btn"/>
    <w:basedOn w:val="11"/>
    <w:qFormat/>
    <w:uiPriority w:val="0"/>
    <w:rPr>
      <w:color w:val="FFFFFF"/>
      <w:sz w:val="14"/>
      <w:szCs w:val="14"/>
      <w:bdr w:val="single" w:color="CCCCCC" w:sz="4" w:space="0"/>
    </w:rPr>
  </w:style>
  <w:style w:type="character" w:customStyle="1" w:styleId="39">
    <w:name w:val="toolbar-adver-btn1"/>
    <w:basedOn w:val="11"/>
    <w:qFormat/>
    <w:uiPriority w:val="0"/>
    <w:rPr>
      <w:color w:val="FFFFFF"/>
      <w:sz w:val="14"/>
      <w:szCs w:val="14"/>
      <w:bdr w:val="single" w:color="CCCCCC" w:sz="4" w:space="0"/>
    </w:rPr>
  </w:style>
  <w:style w:type="character" w:customStyle="1" w:styleId="40">
    <w:name w:val="search-bt"/>
    <w:basedOn w:val="11"/>
    <w:qFormat/>
    <w:uiPriority w:val="0"/>
    <w:rPr>
      <w:color w:val="4E4E4E"/>
      <w:sz w:val="16"/>
      <w:szCs w:val="16"/>
      <w:shd w:val="clear" w:color="auto" w:fill="FFFFFF"/>
    </w:rPr>
  </w:style>
  <w:style w:type="character" w:customStyle="1" w:styleId="41">
    <w:name w:val="choosed"/>
    <w:basedOn w:val="11"/>
    <w:autoRedefine/>
    <w:qFormat/>
    <w:uiPriority w:val="0"/>
    <w:rPr>
      <w:color w:val="222226"/>
      <w:sz w:val="28"/>
      <w:szCs w:val="28"/>
      <w:bdr w:val="single" w:color="555566" w:sz="4" w:space="0"/>
    </w:rPr>
  </w:style>
  <w:style w:type="character" w:customStyle="1" w:styleId="42">
    <w:name w:val="choosed1"/>
    <w:basedOn w:val="11"/>
    <w:autoRedefine/>
    <w:qFormat/>
    <w:uiPriority w:val="0"/>
    <w:rPr>
      <w:color w:val="FC5531"/>
      <w:bdr w:val="single" w:color="FC5531" w:sz="4" w:space="0"/>
    </w:rPr>
  </w:style>
  <w:style w:type="character" w:customStyle="1" w:styleId="43">
    <w:name w:val="nth-child(3)"/>
    <w:basedOn w:val="11"/>
    <w:qFormat/>
    <w:uiPriority w:val="0"/>
  </w:style>
  <w:style w:type="character" w:customStyle="1" w:styleId="44">
    <w:name w:val="txt"/>
    <w:basedOn w:val="11"/>
    <w:qFormat/>
    <w:uiPriority w:val="0"/>
  </w:style>
  <w:style w:type="character" w:customStyle="1" w:styleId="45">
    <w:name w:val="name9"/>
    <w:basedOn w:val="11"/>
    <w:autoRedefine/>
    <w:qFormat/>
    <w:uiPriority w:val="0"/>
    <w:rPr>
      <w:color w:val="555666"/>
      <w:sz w:val="16"/>
      <w:szCs w:val="16"/>
    </w:rPr>
  </w:style>
  <w:style w:type="character" w:customStyle="1" w:styleId="46">
    <w:name w:val="name10"/>
    <w:basedOn w:val="11"/>
    <w:qFormat/>
    <w:uiPriority w:val="0"/>
    <w:rPr>
      <w:color w:val="555666"/>
      <w:sz w:val="16"/>
      <w:szCs w:val="16"/>
    </w:rPr>
  </w:style>
  <w:style w:type="character" w:customStyle="1" w:styleId="47">
    <w:name w:val="count6"/>
    <w:basedOn w:val="11"/>
    <w:qFormat/>
    <w:uiPriority w:val="0"/>
    <w:rPr>
      <w:color w:val="555666"/>
      <w:sz w:val="16"/>
      <w:szCs w:val="16"/>
    </w:rPr>
  </w:style>
  <w:style w:type="character" w:customStyle="1" w:styleId="48">
    <w:name w:val="count7"/>
    <w:basedOn w:val="11"/>
    <w:qFormat/>
    <w:uiPriority w:val="0"/>
    <w:rPr>
      <w:color w:val="999AAA"/>
      <w:sz w:val="14"/>
      <w:szCs w:val="14"/>
    </w:rPr>
  </w:style>
  <w:style w:type="character" w:customStyle="1" w:styleId="49">
    <w:name w:val="count8"/>
    <w:basedOn w:val="11"/>
    <w:qFormat/>
    <w:uiPriority w:val="0"/>
    <w:rPr>
      <w:color w:val="555666"/>
      <w:sz w:val="16"/>
      <w:szCs w:val="16"/>
    </w:rPr>
  </w:style>
  <w:style w:type="character" w:customStyle="1" w:styleId="50">
    <w:name w:val="countx"/>
    <w:basedOn w:val="11"/>
    <w:qFormat/>
    <w:uiPriority w:val="0"/>
    <w:rPr>
      <w:sz w:val="14"/>
      <w:szCs w:val="14"/>
    </w:rPr>
  </w:style>
  <w:style w:type="character" w:customStyle="1" w:styleId="51">
    <w:name w:val="countx1"/>
    <w:basedOn w:val="11"/>
    <w:qFormat/>
    <w:uiPriority w:val="0"/>
    <w:rPr>
      <w:sz w:val="14"/>
      <w:szCs w:val="14"/>
    </w:rPr>
  </w:style>
  <w:style w:type="character" w:customStyle="1" w:styleId="52">
    <w:name w:val="hot-word-count"/>
    <w:basedOn w:val="11"/>
    <w:autoRedefine/>
    <w:qFormat/>
    <w:uiPriority w:val="0"/>
    <w:rPr>
      <w:color w:val="FC5531"/>
    </w:rPr>
  </w:style>
  <w:style w:type="character" w:customStyle="1" w:styleId="53">
    <w:name w:val="hot-word-bar"/>
    <w:basedOn w:val="11"/>
    <w:autoRedefine/>
    <w:qFormat/>
    <w:uiPriority w:val="0"/>
    <w:rPr>
      <w:shd w:val="clear" w:color="auto" w:fill="B1B1B1"/>
    </w:rPr>
  </w:style>
  <w:style w:type="character" w:customStyle="1" w:styleId="54">
    <w:name w:val="red"/>
    <w:basedOn w:val="11"/>
    <w:autoRedefine/>
    <w:qFormat/>
    <w:uiPriority w:val="0"/>
    <w:rPr>
      <w:color w:val="FF0000"/>
    </w:rPr>
  </w:style>
  <w:style w:type="character" w:customStyle="1" w:styleId="55">
    <w:name w:val="nth-child(3n+1)"/>
    <w:basedOn w:val="11"/>
    <w:qFormat/>
    <w:uiPriority w:val="0"/>
  </w:style>
  <w:style w:type="character" w:customStyle="1" w:styleId="56">
    <w:name w:val="nth-child(3n+1)1"/>
    <w:basedOn w:val="11"/>
    <w:qFormat/>
    <w:uiPriority w:val="0"/>
  </w:style>
  <w:style w:type="character" w:customStyle="1" w:styleId="57">
    <w:name w:val="text14"/>
    <w:basedOn w:val="11"/>
    <w:qFormat/>
    <w:uiPriority w:val="0"/>
    <w:rPr>
      <w:vertAlign w:val="superscript"/>
    </w:rPr>
  </w:style>
  <w:style w:type="character" w:customStyle="1" w:styleId="58">
    <w:name w:val="advert-money"/>
    <w:basedOn w:val="11"/>
    <w:autoRedefine/>
    <w:qFormat/>
    <w:uiPriority w:val="0"/>
    <w:rPr>
      <w:b/>
      <w:bCs/>
      <w:color w:val="FC5531"/>
      <w:sz w:val="19"/>
      <w:szCs w:val="19"/>
    </w:rPr>
  </w:style>
  <w:style w:type="character" w:customStyle="1" w:styleId="59">
    <w:name w:val="search-txt"/>
    <w:basedOn w:val="11"/>
    <w:qFormat/>
    <w:uiPriority w:val="0"/>
    <w:rPr>
      <w:sz w:val="19"/>
      <w:szCs w:val="19"/>
    </w:rPr>
  </w:style>
  <w:style w:type="character" w:customStyle="1" w:styleId="60">
    <w:name w:val="first-child1"/>
    <w:basedOn w:val="11"/>
    <w:qFormat/>
    <w:uiPriority w:val="0"/>
  </w:style>
  <w:style w:type="character" w:customStyle="1" w:styleId="61">
    <w:name w:val="nth-of-type(2)"/>
    <w:basedOn w:val="11"/>
    <w:autoRedefine/>
    <w:qFormat/>
    <w:uiPriority w:val="0"/>
  </w:style>
  <w:style w:type="character" w:customStyle="1" w:styleId="62">
    <w:name w:val="nth-of-type(2)1"/>
    <w:basedOn w:val="11"/>
    <w:qFormat/>
    <w:uiPriority w:val="0"/>
  </w:style>
  <w:style w:type="character" w:customStyle="1" w:styleId="63">
    <w:name w:val="nth-of-type(2)2"/>
    <w:basedOn w:val="11"/>
    <w:autoRedefine/>
    <w:qFormat/>
    <w:uiPriority w:val="0"/>
  </w:style>
  <w:style w:type="character" w:customStyle="1" w:styleId="64">
    <w:name w:val="nth-of-type(2)3"/>
    <w:basedOn w:val="11"/>
    <w:autoRedefine/>
    <w:qFormat/>
    <w:uiPriority w:val="0"/>
  </w:style>
  <w:style w:type="character" w:customStyle="1" w:styleId="65">
    <w:name w:val="nth-of-type(1)"/>
    <w:basedOn w:val="11"/>
    <w:qFormat/>
    <w:uiPriority w:val="0"/>
  </w:style>
  <w:style w:type="character" w:customStyle="1" w:styleId="66">
    <w:name w:val="nth-of-type(1)1"/>
    <w:basedOn w:val="11"/>
    <w:qFormat/>
    <w:uiPriority w:val="0"/>
  </w:style>
  <w:style w:type="character" w:customStyle="1" w:styleId="67">
    <w:name w:val="nth-of-type(1)2"/>
    <w:basedOn w:val="11"/>
    <w:autoRedefine/>
    <w:qFormat/>
    <w:uiPriority w:val="0"/>
  </w:style>
  <w:style w:type="character" w:customStyle="1" w:styleId="68">
    <w:name w:val="first-of-type1"/>
    <w:basedOn w:val="11"/>
    <w:autoRedefine/>
    <w:qFormat/>
    <w:uiPriority w:val="0"/>
  </w:style>
  <w:style w:type="character" w:customStyle="1" w:styleId="69">
    <w:name w:val="first-of-type"/>
    <w:basedOn w:val="11"/>
    <w:qFormat/>
    <w:uiPriority w:val="0"/>
  </w:style>
  <w:style w:type="paragraph" w:customStyle="1" w:styleId="70">
    <w:name w:val="ztext-empty-paragraph"/>
    <w:basedOn w:val="1"/>
    <w:autoRedefine/>
    <w:qFormat/>
    <w:uiPriority w:val="0"/>
    <w:pPr>
      <w:jc w:val="left"/>
    </w:pPr>
    <w:rPr>
      <w:rFonts w:cs="Times New Roman"/>
      <w:kern w:val="0"/>
    </w:rPr>
  </w:style>
  <w:style w:type="paragraph" w:customStyle="1" w:styleId="71">
    <w:name w:val="ztext-empty-paragraph1"/>
    <w:basedOn w:val="1"/>
    <w:autoRedefine/>
    <w:qFormat/>
    <w:uiPriority w:val="0"/>
    <w:pPr>
      <w:jc w:val="left"/>
    </w:pPr>
    <w:rPr>
      <w:rFonts w:cs="Times New Roman"/>
      <w:kern w:val="0"/>
    </w:rPr>
  </w:style>
  <w:style w:type="character" w:customStyle="1" w:styleId="72">
    <w:name w:val="hover3"/>
    <w:basedOn w:val="11"/>
    <w:autoRedefine/>
    <w:qFormat/>
    <w:uiPriority w:val="0"/>
    <w:rPr>
      <w:color w:val="F8C883"/>
    </w:rPr>
  </w:style>
  <w:style w:type="character" w:customStyle="1" w:styleId="73">
    <w:name w:val="last-child1"/>
    <w:basedOn w:val="11"/>
    <w:autoRedefine/>
    <w:qFormat/>
    <w:uiPriority w:val="0"/>
  </w:style>
  <w:style w:type="character" w:customStyle="1" w:styleId="74">
    <w:name w:val="cnblogs_code"/>
    <w:basedOn w:val="11"/>
    <w:qFormat/>
    <w:uiPriority w:val="0"/>
    <w:rPr>
      <w:rFonts w:ascii="Courier New" w:hAnsi="Courier New" w:cs="Courier New"/>
      <w:color w:val="000000"/>
      <w:sz w:val="14"/>
      <w:szCs w:val="14"/>
      <w:bdr w:val="single" w:color="CCCCCC" w:sz="4" w:space="0"/>
      <w:shd w:val="clear" w:color="auto" w:fill="F5F5F5"/>
    </w:rPr>
  </w:style>
  <w:style w:type="character" w:customStyle="1" w:styleId="75">
    <w:name w:val="cnb-code-toolbar-item"/>
    <w:basedOn w:val="11"/>
    <w:uiPriority w:val="0"/>
    <w:rPr>
      <w:shd w:val="clear" w:color="auto" w:fill="FFFFFF"/>
    </w:rPr>
  </w:style>
  <w:style w:type="character" w:customStyle="1" w:styleId="76">
    <w:name w:val="current"/>
    <w:basedOn w:val="11"/>
    <w:qFormat/>
    <w:uiPriority w:val="0"/>
    <w:rPr>
      <w:b/>
      <w:bCs/>
      <w:color w:val="FFFFFF"/>
      <w:bdr w:val="single" w:color="000080" w:sz="4" w:space="0"/>
      <w:shd w:val="clear" w:color="auto" w:fill="2E6AB1"/>
    </w:rPr>
  </w:style>
  <w:style w:type="paragraph" w:styleId="77">
    <w:name w:val="List Paragraph"/>
    <w:basedOn w:val="1"/>
    <w:qFormat/>
    <w:uiPriority w:val="99"/>
    <w:pPr>
      <w:ind w:firstLine="420" w:firstLineChars="200"/>
    </w:pPr>
  </w:style>
  <w:style w:type="paragraph" w:customStyle="1" w:styleId="78">
    <w:name w:val="sentence-other"/>
    <w:basedOn w:val="1"/>
    <w:autoRedefine/>
    <w:qFormat/>
    <w:uiPriority w:val="0"/>
    <w:pPr>
      <w:widowControl/>
      <w:spacing w:before="100" w:beforeAutospacing="1" w:after="100" w:afterAutospacing="1"/>
      <w:jc w:val="left"/>
    </w:pPr>
    <w:rPr>
      <w:rFonts w:ascii="宋体" w:hAnsi="宋体" w:eastAsia="宋体" w:cs="宋体"/>
      <w:kern w:val="0"/>
    </w:rPr>
  </w:style>
  <w:style w:type="character" w:customStyle="1" w:styleId="79">
    <w:name w:val="15"/>
    <w:basedOn w:val="11"/>
    <w:qFormat/>
    <w:uiPriority w:val="0"/>
    <w:rPr>
      <w:rFonts w:hint="default" w:ascii="Times New Roman" w:hAnsi="Times New Roman" w:eastAsia="黑体" w:cs="Times New Roman"/>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86A9B1-3293-4CBF-83E0-2B378E743078}">
  <ds:schemaRefs/>
</ds:datastoreItem>
</file>

<file path=docProps/app.xml><?xml version="1.0" encoding="utf-8"?>
<Properties xmlns="http://schemas.openxmlformats.org/officeDocument/2006/extended-properties" xmlns:vt="http://schemas.openxmlformats.org/officeDocument/2006/docPropsVTypes">
  <Template>Normal.dotm</Template>
  <Pages>7</Pages>
  <Words>699</Words>
  <Characters>3988</Characters>
  <Lines>33</Lines>
  <Paragraphs>9</Paragraphs>
  <TotalTime>23</TotalTime>
  <ScaleCrop>false</ScaleCrop>
  <LinksUpToDate>false</LinksUpToDate>
  <CharactersWithSpaces>4678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2024-03-06T02:51:00Z</dcterms:created>
  <dc:creator>丁丁丁</dc:creator>
  <cp:lastModifiedBy>我的天</cp:lastModifiedBy>
  <dcterms:modified xsi:type="dcterms:W3CDTF">2024-05-04T05:58:28Z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952DBEF49148477686FE45A8F405C107</vt:lpwstr>
  </property>
</Properties>
</file>