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9FC51">
      <w:pPr>
        <w:jc w:val="center"/>
        <w:rPr>
          <w:rFonts w:ascii="华文隶书" w:hAnsi="华文隶书" w:eastAsia="华文隶书"/>
          <w:i/>
          <w:iCs/>
          <w:sz w:val="88"/>
          <w:szCs w:val="88"/>
        </w:rPr>
      </w:pPr>
      <w:r>
        <w:rPr>
          <w:rFonts w:hint="eastAsia" w:eastAsia="华文行楷"/>
          <w:iCs/>
          <w:color w:val="FF0000"/>
          <w:spacing w:val="-20"/>
          <w:w w:val="90"/>
          <w:sz w:val="88"/>
          <w:szCs w:val="88"/>
        </w:rPr>
        <w:t>数字货币国际资讯日报</w:t>
      </w:r>
    </w:p>
    <w:p w14:paraId="123E26DE">
      <w:pPr>
        <w:pBdr>
          <w:bottom w:val="single" w:color="FF0000" w:sz="12" w:space="1"/>
        </w:pBdr>
        <w:rPr>
          <w:rFonts w:ascii="Times New Roman" w:hAnsi="Times New Roman" w:eastAsia="楷体_GB2312" w:cs="Times New Roman"/>
          <w:iCs/>
          <w:sz w:val="30"/>
        </w:rPr>
      </w:pPr>
    </w:p>
    <w:p w14:paraId="7FC78509">
      <w:pPr>
        <w:pBdr>
          <w:bottom w:val="single" w:color="FF0000" w:sz="12" w:space="1"/>
        </w:pBd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新疆维吾尔自治区分行                 2026年2月3日</w:t>
      </w:r>
    </w:p>
    <w:bookmarkEnd w:id="0"/>
    <w:p>
      <w:pPr>
        <w:spacing w:before="240" w:after="120"/>
      </w:pPr>
      <w:r>
        <w:rPr>
          <w:rFonts w:ascii="SimHei" w:hAnsi="SimHei" w:eastAsia="SimHei" w:cs="SimHei"/>
          <w:b/>
          <w:sz w:val="32"/>
        </w:rPr>
        <w:t>一、欧洲央行启动数字欧元准备阶段</w:t>
      </w:r>
    </w:p>
    <w:p>
      <w:pPr>
        <w:spacing w:line="360" w:lineRule="auto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欧洲中央银行（ECB）理事会决定启动数字欧元项目的准备阶段。该决定是在完成调查阶段后作出的，准备阶段将为未来可能发行数字欧元铺平道路。这标志着欧洲CBDC开发进入实质性推进阶段，涉及央行数字货币的政策规划与发行准备工作。</w:t>
      </w:r>
    </w:p>
    <w:p>
      <w:pPr>
        <w:spacing w:after="240"/>
        <w:ind w:left="0" w:firstLine="0"/>
        <w:jc w:val="left"/>
      </w:pPr>
      <w:r>
        <w:rPr>
          <w:rFonts w:ascii="FangSong_GB2312" w:hAnsi="FangSong_GB2312" w:eastAsia="FangSong_GB2312" w:cs="FangSong_GB2312"/>
          <w:b w:val="0"/>
          <w:sz w:val="32"/>
        </w:rPr>
        <w:t>（ECB：https://www.ecb.europa.eu/press/pr/date/2023/html/ecb.pr231018~111a014ae7.en.html）</w:t>
      </w:r>
    </w:p>
    <w:p w14:paraId="362E5920">
      <w:pPr>
        <w:spacing w:line="560" w:lineRule="exact"/>
        <w:ind w:firstLine="600" w:firstLineChars="200"/>
        <w:rPr>
          <w:rFonts w:hint="default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编译：操作员1</w:t>
      </w:r>
    </w:p>
    <w:p w14:paraId="360AC910">
      <w:pPr>
        <w:spacing w:line="560" w:lineRule="exact"/>
        <w:ind w:firstLine="600" w:firstLineChars="200"/>
        <w:rPr>
          <w:rFonts w:hint="eastAsia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编审：巴音桑</w:t>
      </w:r>
    </w:p>
    <w:p w14:paraId="3E2C3712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2679A10E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367D47D4">
      <w:pPr>
        <w:pStyle w:val="5"/>
        <w:shd w:val="clear" w:color="auto" w:fill="FFFFFF"/>
        <w:spacing w:before="0" w:beforeAutospacing="0" w:after="0" w:afterAutospacing="0" w:line="560" w:lineRule="exact"/>
        <w:rPr>
          <w:rFonts w:hint="eastAsia" w:ascii="Times New Roman" w:hAnsi="Times New Roman" w:eastAsia="仿宋_GB2312" w:cs="Times New Roman"/>
          <w:iCs/>
          <w:sz w:val="30"/>
          <w:szCs w:val="30"/>
          <w:lang w:val="en-US" w:eastAsia="zh-CN"/>
        </w:rPr>
      </w:pPr>
    </w:p>
    <w:p w14:paraId="5F9AAECB">
      <w:pPr>
        <w:pStyle w:val="5"/>
        <w:shd w:val="clear" w:color="auto" w:fill="FFFFFF"/>
        <w:spacing w:before="0" w:beforeAutospacing="0" w:after="0" w:afterAutospacing="0" w:line="560" w:lineRule="exact"/>
        <w:rPr>
          <w:rFonts w:ascii="Times New Roman" w:hAnsi="Times New Roman" w:eastAsia="仿宋_GB2312" w:cs="Times New Roman"/>
          <w:iCs/>
          <w:sz w:val="30"/>
          <w:szCs w:val="30"/>
        </w:rPr>
      </w:pPr>
    </w:p>
    <w:p w14:paraId="157469DF">
      <w:pPr>
        <w:pStyle w:val="5"/>
        <w:shd w:val="clear" w:color="auto" w:fill="FFFFFF"/>
        <w:spacing w:before="0" w:beforeAutospacing="0" w:after="0" w:afterAutospacing="0"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5D16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845DF3C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755EB7"/>
    <w:rsid w:val="38BB76AB"/>
    <w:rsid w:val="4CB80725"/>
    <w:rsid w:val="52734B8D"/>
    <w:rsid w:val="53BA549F"/>
    <w:rsid w:val="63AE504B"/>
    <w:rsid w:val="685124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9">
    <w:name w:val="FollowedHyperlink"/>
    <w:qFormat/>
    <w:uiPriority w:val="0"/>
    <w:rPr>
      <w:color w:val="800080"/>
      <w:u w:val="single"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nhideWhenUsed/>
    <w:qFormat/>
    <w:uiPriority w:val="99"/>
    <w:rPr>
      <w:color w:val="0563C1"/>
      <w:u w:val="single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</Pages>
  <Words>56</Words>
  <Characters>59</Characters>
  <Lines>6</Lines>
  <Paragraphs>1</Paragraphs>
  <TotalTime>5</TotalTime>
  <ScaleCrop>false</ScaleCrop>
  <LinksUpToDate>false</LinksUpToDate>
  <CharactersWithSpaces>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2023-01-15T01:07:00Z</dcterms:created>
  <dc:creator>韩颖婕</dc:creator>
  <cp:lastModifiedBy>如梦(巴音桑)</cp:lastModifiedBy>
  <dcterms:modified xsi:type="dcterms:W3CDTF">2026-01-07T17:54:49Z</dcterms:modified>
  <dc:title>数字货币国际资讯日报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52A5E5E12F244FB6995394ACF1A9DAB0_13</vt:lpwstr>
  </property>
  <property fmtid="{D5CDD505-2E9C-101B-9397-08002B2CF9AE}" pid="4" name="KSOTemplateDocerSaveRecord">
    <vt:lpwstr>eyJoZGlkIjoiZjViYTZiNTQ1ZDJmMmI1YzFjM2NkMzY1N2NkYmViZjciLCJ1c2VySWQiOiI2NTY1OTY3NTIifQ==</vt:lpwstr>
  </property>
</Properties>
</file>