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false"/>
        <w:pBdr/>
        <w:spacing/>
        <w:ind/>
        <w:jc w:val="center"/>
        <w:rPr>
          <w:sz w:val="20"/>
          <w:szCs w:val="20"/>
        </w:rPr>
      </w:pPr>
      <w:r>
        <w:rPr>
          <w:color w:val="ff0000"/>
          <w:sz w:val="20"/>
          <w:szCs w:val="20"/>
        </w:rPr>
        <w:t xml:space="preserve">государственное</w:t>
      </w:r>
      <w:r>
        <w:rPr>
          <w:sz w:val="20"/>
          <w:szCs w:val="20"/>
        </w:rPr>
        <w:t xml:space="preserve"> бюджетное профессиональное образовательное учреждение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widowControl w:val="false"/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«Пермский политехнический колледж имени Н.Г. Славянова»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82"/>
        <w:pBdr/>
        <w:spacing/>
        <w:ind w:right="4"/>
        <w:jc w:val="center"/>
        <w:rPr>
          <w:b/>
          <w:sz w:val="20"/>
          <w:szCs w:val="20"/>
        </w:rPr>
      </w:pPr>
      <w:r>
        <w:rPr>
          <w:sz w:val="20"/>
          <w:szCs w:val="20"/>
        </w:rPr>
        <w:t xml:space="preserve">Предметная цикловая комиссия «</w:t>
      </w:r>
      <w:r>
        <w:rPr>
          <w:rFonts w:ascii="Courier New" w:hAnsi="Courier New" w:eastAsia="Courier New" w:cs="Courier New"/>
          <w:color w:val="c00000"/>
          <w:sz w:val="20"/>
        </w:rPr>
        <w:t xml:space="preserve">{{commission_name}}</w:t>
      </w:r>
      <w:r>
        <w:rPr>
          <w:sz w:val="20"/>
          <w:szCs w:val="20"/>
        </w:rPr>
        <w:t xml:space="preserve">»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widowControl w:val="false"/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right"/>
        <w:rPr>
          <w:caps/>
          <w:color w:val="ff0000"/>
          <w:sz w:val="20"/>
          <w:szCs w:val="20"/>
        </w:rPr>
      </w:pPr>
      <w:r>
        <w:rPr>
          <w:caps/>
          <w:color w:val="ff0000"/>
          <w:sz w:val="20"/>
          <w:szCs w:val="20"/>
        </w:rPr>
        <w:t xml:space="preserve">УтверждАЮ</w:t>
      </w:r>
      <w:r>
        <w:rPr>
          <w:caps/>
          <w:color w:val="ff0000"/>
          <w:sz w:val="20"/>
          <w:szCs w:val="20"/>
        </w:rPr>
      </w:r>
      <w:r>
        <w:rPr>
          <w:caps/>
          <w:color w:val="ff0000"/>
          <w:sz w:val="20"/>
          <w:szCs w:val="20"/>
        </w:rPr>
      </w:r>
    </w:p>
    <w:p>
      <w:pPr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Зам. директора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____________ </w:t>
      </w:r>
      <w:r>
        <w:rPr>
          <w:rFonts w:ascii="Courier New" w:hAnsi="Courier New" w:eastAsia="Courier New" w:cs="Courier New"/>
          <w:color w:val="000000"/>
          <w:sz w:val="20"/>
        </w:rPr>
        <w:t xml:space="preserve">{{approval_name}}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righ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{{approval_date}}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caps/>
          <w:sz w:val="20"/>
          <w:szCs w:val="20"/>
        </w:rPr>
      </w:pP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  <w:r>
        <w:rPr>
          <w:caps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РАБОЧАЯ ПРОГРАММА </w:t>
      </w:r>
      <w:r>
        <w:rPr>
          <w:b/>
          <w:color w:val="ff0000"/>
          <w:sz w:val="20"/>
          <w:szCs w:val="20"/>
        </w:rPr>
        <w:t xml:space="preserve">ПРОФЕССИОНАЛЬНОГО МОДУЛЯ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{{module_code}} {{module_name}}</w:t>
      </w:r>
      <w:r>
        <w:rPr>
          <w:b/>
          <w:color w:val="ff0000"/>
          <w:sz w:val="20"/>
          <w:szCs w:val="20"/>
        </w:rPr>
      </w:r>
      <w:r>
        <w:rPr>
          <w:b/>
          <w:color w:val="ff0000"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82"/>
        <w:pBdr/>
        <w:spacing/>
        <w:ind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для реализации Программы подготовки специалистов среднего звена (ППССЗ)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Style w:val="982"/>
        <w:pBdr/>
        <w:spacing/>
        <w:ind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для специальности</w:t>
      </w:r>
      <w:r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Bdr/>
        <w:spacing/>
        <w:ind/>
        <w:jc w:val="center"/>
        <w:rPr>
          <w:rFonts w:eastAsiaTheme="minorHAnsi"/>
          <w:b/>
          <w:bCs/>
          <w:i/>
          <w:sz w:val="20"/>
          <w:szCs w:val="20"/>
          <w:lang w:eastAsia="en-US"/>
        </w:rPr>
      </w:pPr>
      <w:r>
        <w:rPr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{{specialty_code}}</w:t>
      </w:r>
      <w:r>
        <w:rPr>
          <w:rFonts w:eastAsiaTheme="minorHAnsi"/>
          <w:b/>
          <w:bCs/>
          <w:i/>
          <w:color w:val="ff0000"/>
          <w:sz w:val="20"/>
          <w:szCs w:val="20"/>
          <w:lang w:eastAsia="en-US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{{specialty_name}}</w:t>
      </w:r>
      <w:r>
        <w:rPr>
          <w:rFonts w:eastAsiaTheme="minorHAnsi"/>
          <w:b/>
          <w:bCs/>
          <w:i/>
          <w:sz w:val="20"/>
          <w:szCs w:val="20"/>
          <w:lang w:eastAsia="en-US"/>
        </w:rPr>
      </w:r>
      <w:r>
        <w:rPr>
          <w:rFonts w:eastAsiaTheme="minorHAnsi"/>
          <w:b/>
          <w:bCs/>
          <w:i/>
          <w:sz w:val="20"/>
          <w:szCs w:val="20"/>
          <w:lang w:eastAsia="en-US"/>
        </w:rPr>
      </w:r>
    </w:p>
    <w:p>
      <w:pPr>
        <w:pStyle w:val="982"/>
        <w:pBdr/>
        <w:spacing/>
        <w:ind/>
        <w:jc w:val="center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 xml:space="preserve">(технологический профиль профессионального образования)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widowControl w:val="false"/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 w:left="450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4500"/>
        <w:rPr>
          <w:sz w:val="20"/>
          <w:szCs w:val="20"/>
        </w:rPr>
      </w:pPr>
      <w:r>
        <w:rPr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{{year}}</w:t>
      </w:r>
      <w:r>
        <w:rPr>
          <w:sz w:val="20"/>
          <w:szCs w:val="20"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Рабочая программа </w:t>
      </w:r>
      <w:r>
        <w:rPr>
          <w:sz w:val="20"/>
          <w:szCs w:val="20"/>
        </w:rPr>
        <w:t xml:space="preserve">профессионального модуля </w:t>
      </w:r>
      <w:r>
        <w:rPr>
          <w:b/>
          <w:color w:val="ff0000"/>
          <w:sz w:val="20"/>
          <w:szCs w:val="20"/>
        </w:rPr>
        <w:t xml:space="preserve">ПМ.01 </w:t>
      </w:r>
      <w:r>
        <w:rPr>
          <w:b/>
          <w:color w:val="ff0000"/>
          <w:sz w:val="20"/>
          <w:szCs w:val="20"/>
        </w:rPr>
        <w:t xml:space="preserve">В</w:t>
      </w:r>
      <w:r>
        <w:rPr>
          <w:b/>
          <w:color w:val="ff0000"/>
          <w:sz w:val="20"/>
          <w:szCs w:val="20"/>
        </w:rPr>
        <w:t xml:space="preserve">ыполнение работ по проектированию сетевой инфраструктуры</w:t>
      </w:r>
      <w:r>
        <w:rPr>
          <w:b/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 xml:space="preserve">разработана на основе</w:t>
      </w:r>
      <w:r>
        <w:rPr>
          <w:sz w:val="20"/>
          <w:szCs w:val="20"/>
        </w:rPr>
        <w:t xml:space="preserve">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numPr>
          <w:ilvl w:val="0"/>
          <w:numId w:val="14"/>
        </w:numPr>
        <w:pBdr/>
        <w:tabs>
          <w:tab w:val="left" w:leader="none" w:pos="709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426" w:left="0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Федерального государственного образовательного стандарта по специальности </w:t>
      </w:r>
      <w:r>
        <w:rPr>
          <w:color w:val="ff0000"/>
          <w:sz w:val="20"/>
          <w:szCs w:val="20"/>
        </w:rPr>
        <w:t xml:space="preserve">09.02.01</w:t>
      </w:r>
      <w:r>
        <w:rPr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 xml:space="preserve">(ФГОС СПО по специальности утверждён Приказом Министерства образования и науки РФ от 28 июля 2014г. №849 (зарег. в Минюсте РФ 21 августа 2014г. №33748)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pStyle w:val="1024"/>
        <w:numPr>
          <w:ilvl w:val="0"/>
          <w:numId w:val="14"/>
        </w:numPr>
        <w:pBdr/>
        <w:spacing/>
        <w:ind w:firstLine="426" w:left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Примерной основной образовательной программы по специальности </w:t>
      </w:r>
      <w:r>
        <w:rPr>
          <w:i/>
          <w:color w:val="ff0000"/>
          <w:sz w:val="20"/>
          <w:szCs w:val="20"/>
        </w:rPr>
        <w:t xml:space="preserve">09.02.06 Сетевое и системное администрирование </w:t>
      </w:r>
      <w:r>
        <w:rPr>
          <w:color w:val="ff0000"/>
          <w:sz w:val="20"/>
          <w:szCs w:val="20"/>
        </w:rPr>
        <w:t xml:space="preserve">(приказ Минобрнауки России от 09 декабря 2016г. №1548 (Зарег. Минюсте России 26 декабря 2016 г. N 44978)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pStyle w:val="1024"/>
        <w:numPr>
          <w:ilvl w:val="0"/>
          <w:numId w:val="13"/>
        </w:numPr>
        <w:pBdr/>
        <w:spacing/>
        <w:ind w:right="4" w:firstLine="426" w:lef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Учебного плана ППССЗ, утвержденных директором колледжа </w:t>
      </w:r>
      <w:r>
        <w:rPr>
          <w:color w:val="ff0000"/>
          <w:sz w:val="20"/>
          <w:szCs w:val="20"/>
        </w:rPr>
        <w:t xml:space="preserve">12 марта 2021 г.</w:t>
      </w:r>
      <w:r>
        <w:rPr>
          <w:sz w:val="20"/>
          <w:szCs w:val="20"/>
        </w:rPr>
        <w:t xml:space="preserve">, по специальности </w:t>
      </w:r>
      <w:r>
        <w:rPr>
          <w:color w:val="ff0000"/>
          <w:sz w:val="20"/>
          <w:szCs w:val="20"/>
        </w:rPr>
        <w:t xml:space="preserve">09.02.01 Компьютерные системы и комплексы;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024"/>
        <w:numPr>
          <w:ilvl w:val="0"/>
          <w:numId w:val="13"/>
        </w:numPr>
        <w:pBdr/>
        <w:spacing/>
        <w:ind w:right="4" w:firstLine="426" w:left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Положения о разработке и обновлении образовательной программы среднего профессионального образования в ГБПОУ «Пермски</w:t>
      </w:r>
      <w:r>
        <w:rPr>
          <w:sz w:val="20"/>
          <w:szCs w:val="20"/>
        </w:rPr>
        <w:t xml:space="preserve">й политехнический колледж имени </w:t>
      </w:r>
      <w:r>
        <w:rPr>
          <w:sz w:val="20"/>
          <w:szCs w:val="20"/>
        </w:rPr>
        <w:t xml:space="preserve">Н.Г. Славянова» </w:t>
      </w:r>
      <w:r>
        <w:rPr>
          <w:color w:val="ff0000"/>
          <w:sz w:val="20"/>
          <w:szCs w:val="20"/>
        </w:rPr>
        <w:t xml:space="preserve">(протокол №4 от 02.10.2020</w:t>
      </w:r>
      <w:r>
        <w:rPr>
          <w:sz w:val="20"/>
          <w:szCs w:val="20"/>
        </w:rPr>
        <w:t xml:space="preserve">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right="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right="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right="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Ind w:w="-5" w:type="dxa"/>
        <w:tblW w:w="93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85"/>
        <w:gridCol w:w="4571"/>
      </w:tblGrid>
      <w:tr>
        <w:trPr/>
        <w:tc>
          <w:tcPr>
            <w:shd w:val="clear" w:color="auto" w:fill="auto"/>
            <w:tcBorders/>
            <w:tcW w:w="4785" w:type="dxa"/>
            <w:textDirection w:val="lrTb"/>
            <w:noWrap w:val="false"/>
          </w:tcPr>
          <w:p>
            <w:pPr>
              <w:pStyle w:val="1023"/>
              <w:pBdr/>
              <w:spacing/>
              <w:ind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Рассмотрено и одобрено на заседании </w:t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  <w:r>
              <w:rPr>
                <w:rFonts w:ascii="Times New Roman" w:hAnsi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6"/>
              <w:rPr>
                <w:sz w:val="20"/>
              </w:rPr>
            </w:pPr>
            <w:r>
              <w:rPr>
                <w:sz w:val="20"/>
              </w:rPr>
              <w:t xml:space="preserve">Предметной цикловой комиссии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Bdr/>
              <w:spacing/>
              <w:ind w:right="6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«Информационные технологии»</w:t>
            </w:r>
            <w:r>
              <w:rPr>
                <w:color w:val="ff0000"/>
                <w:sz w:val="20"/>
              </w:rPr>
            </w:r>
            <w:r>
              <w:rPr>
                <w:color w:val="ff0000"/>
                <w:sz w:val="20"/>
              </w:rPr>
            </w:r>
          </w:p>
          <w:p>
            <w:pPr>
              <w:pBdr/>
              <w:spacing/>
              <w:ind w:right="6"/>
              <w:rPr>
                <w:sz w:val="20"/>
              </w:rPr>
            </w:pPr>
            <w:r>
              <w:rPr>
                <w:sz w:val="20"/>
              </w:rPr>
              <w:t xml:space="preserve">Протокол </w:t>
            </w:r>
            <w:r>
              <w:rPr>
                <w:color w:val="ff0000"/>
                <w:sz w:val="20"/>
              </w:rPr>
              <w:t xml:space="preserve">№ 8 от 17 марта 2021г.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Bdr/>
              <w:spacing/>
              <w:ind w:right="6"/>
              <w:rPr>
                <w:color w:val="ff0000"/>
                <w:sz w:val="20"/>
              </w:rPr>
            </w:pPr>
            <w:r>
              <w:rPr>
                <w:sz w:val="20"/>
              </w:rPr>
              <w:t xml:space="preserve">Председатель ПЦК ____________</w:t>
            </w:r>
            <w:r>
              <w:rPr>
                <w:color w:val="ff0000"/>
                <w:sz w:val="20"/>
              </w:rPr>
              <w:t xml:space="preserve">Н.В. Кадочникова</w:t>
            </w:r>
            <w:r>
              <w:rPr>
                <w:color w:val="ff0000"/>
                <w:sz w:val="20"/>
              </w:rPr>
            </w:r>
            <w:r>
              <w:rPr>
                <w:color w:val="ff0000"/>
                <w:sz w:val="20"/>
              </w:rPr>
            </w:r>
          </w:p>
          <w:p>
            <w:pPr>
              <w:pStyle w:val="1023"/>
              <w:pBdr/>
              <w:spacing/>
              <w:ind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457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Согласовано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представителем работодателя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{{employer_position}}</w:t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___________________ А.А. Попов</w:t>
            </w:r>
            <w:r>
              <w:rPr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widowControl w:val="false"/>
              <w:pBdr/>
              <w:tabs>
                <w:tab w:val="left" w:leader="none" w:pos="0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widowControl w:val="false"/>
        <w:pBdr/>
        <w:tabs>
          <w:tab w:val="left" w:leader="none" w:pos="0"/>
        </w:tabs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023"/>
        <w:pBdr/>
        <w:tabs>
          <w:tab w:val="left" w:leader="none" w:pos="0"/>
        </w:tabs>
        <w:spacing/>
        <w: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Style w:val="1023"/>
        <w:pBdr/>
        <w:tabs>
          <w:tab w:val="left" w:leader="none" w:pos="0"/>
        </w:tabs>
        <w:spacing/>
        <w:ind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pBdr/>
        <w:tabs>
          <w:tab w:val="left" w:leader="none" w:pos="0"/>
        </w:tabs>
        <w:spacing/>
        <w:ind w:right="4"/>
        <w:rPr>
          <w:b/>
          <w:sz w:val="20"/>
        </w:rPr>
      </w:pPr>
      <w:r>
        <w:rPr>
          <w:b/>
          <w:sz w:val="20"/>
        </w:rPr>
        <w:t xml:space="preserve">Рекомендована к утверждению</w:t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tabs>
          <w:tab w:val="left" w:leader="none" w:pos="0"/>
        </w:tabs>
        <w:spacing/>
        <w:ind w:right="4"/>
        <w:rPr>
          <w:sz w:val="20"/>
        </w:rPr>
      </w:pPr>
      <w:r>
        <w:rPr>
          <w:sz w:val="20"/>
        </w:rPr>
        <w:t xml:space="preserve">Методическим советом ГБПОУ «Пермский политехнический колледж имени Н.Г. Славянова»</w:t>
      </w:r>
      <w:r>
        <w:rPr>
          <w:sz w:val="20"/>
        </w:rPr>
      </w:r>
      <w:r>
        <w:rPr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color w:val="ff0000"/>
          <w:sz w:val="20"/>
        </w:rPr>
      </w:pPr>
      <w:r>
        <w:rPr>
          <w:color w:val="ff0000"/>
          <w:sz w:val="20"/>
        </w:rPr>
        <w:t xml:space="preserve">Заключение Методического совета Протокол №8 от 07 апреля 2021г.</w:t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82"/>
        <w:pBdr/>
        <w:tabs>
          <w:tab w:val="left" w:leader="none" w:pos="0"/>
        </w:tabs>
        <w:spacing/>
        <w:ind w:right="4" w:firstLine="0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0"/>
        </w:tabs>
        <w:spacing/>
        <w:ind w:right="4"/>
        <w:rPr>
          <w:b/>
          <w:sz w:val="20"/>
        </w:rPr>
      </w:pPr>
      <w:r>
        <w:rPr>
          <w:b/>
          <w:sz w:val="20"/>
        </w:rPr>
        <w:t xml:space="preserve">Разработчик: </w:t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tabs>
          <w:tab w:val="left" w:leader="none" w:pos="0"/>
        </w:tabs>
        <w:spacing/>
        <w:ind w:right="4"/>
        <w:rPr>
          <w:sz w:val="20"/>
          <w:szCs w:val="20"/>
        </w:rPr>
      </w:pPr>
      <w:r>
        <w:rPr>
          <w:sz w:val="20"/>
          <w:szCs w:val="20"/>
        </w:rPr>
        <w:t xml:space="preserve">ГБПОУ «Пермский политехнический колледж имени Н.Г. Славянова»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>
          <w:b/>
          <w:bCs/>
          <w:sz w:val="20"/>
          <w:szCs w:val="20"/>
          <w:highlight w:val="none"/>
        </w:rPr>
      </w:pPr>
      <w:r>
        <w:rPr>
          <w:b/>
          <w:color w:val="ff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</w:rPr>
        <w:t xml:space="preserve">{{developer_name}}</w:t>
      </w:r>
      <w:r>
        <w:rPr>
          <w:sz w:val="20"/>
          <w:szCs w:val="20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{{developer_position}}</w:t>
      </w:r>
      <w:r>
        <w:rPr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{{developer_category}}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{{college_name}}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{{commission_name}}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{{college_name}}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{{commission_name}}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{{approval_position}}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{{approval_signature}}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{{approval_date}}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{{module_code}}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{{module_name}}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{{specialty_code}}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{{specialty_name}}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{{year}}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{{fgos_specialty_code}}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{{fgos_date}}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{{fgos_order}}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{{example_program_date}}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{{example_program_order}}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{{study_plan_date}}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{{pck_protocol_number}}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  <w:r>
        <w:rPr>
          <w:b/>
          <w:sz w:val="20"/>
          <w:szCs w:val="20"/>
          <w:highlight w:val="none"/>
        </w:rPr>
        <w:tab/>
      </w:r>
      <w:r/>
      <w:r>
        <w:rPr>
          <w:b/>
          <w:sz w:val="20"/>
          <w:szCs w:val="20"/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{{pck_protocol_date}}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{{pck_chair}}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{{employer_position}}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{{employer_signature}}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{{method_council_protocol}}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{{developer_name}}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{{developer_category}}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{{field_of_study}}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{{approval_position}}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{{approval_signature}}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{{approval_date}}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{{module_code}}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{{module_name}}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{{specialty_code}}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{{specialty_name}}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{{year}}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{{fgos_specialty_code}}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{{fgos_date}}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{{fgos_order}}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{{example_program_date}}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{{example_program_order}}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{{study_plan_date}}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{{pck_protocol_number}}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>
          <w:highlight w:val="none"/>
        </w:rPr>
      </w:pPr>
      <w:r>
        <w:rPr>
          <w:b/>
          <w:sz w:val="20"/>
          <w:szCs w:val="20"/>
          <w:highlight w:val="none"/>
        </w:rPr>
        <w:t xml:space="preserve">{{pck_protocol_date}}</w:t>
      </w:r>
      <w:r/>
      <w:r>
        <w:rPr>
          <w:b/>
          <w:sz w:val="20"/>
          <w:szCs w:val="20"/>
          <w:highlight w:val="none"/>
        </w:rPr>
        <w:tab/>
      </w:r>
      <w:r/>
      <w:r>
        <w:rPr>
          <w:b/>
          <w:sz w:val="20"/>
          <w:szCs w:val="20"/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>
          <w:b/>
          <w:bCs/>
          <w:sz w:val="20"/>
          <w:szCs w:val="20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{{pck_chair}}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{{employer_position}}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  <w:r>
        <w:rPr>
          <w:b/>
          <w:sz w:val="20"/>
          <w:szCs w:val="20"/>
          <w:highlight w:val="none"/>
        </w:rPr>
        <w:tab/>
      </w:r>
      <w:r/>
      <w:r>
        <w:rPr>
          <w:b/>
          <w:sz w:val="20"/>
          <w:szCs w:val="20"/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{{employer_signature}}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{{method_council_protocol}}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{{developer_name}}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  <w:r>
        <w:rPr>
          <w:b/>
          <w:sz w:val="20"/>
          <w:szCs w:val="20"/>
          <w:highlight w:val="none"/>
        </w:rPr>
        <w:tab/>
      </w:r>
      <w:r/>
      <w:r>
        <w:rPr>
          <w:b/>
          <w:sz w:val="20"/>
          <w:szCs w:val="20"/>
          <w:highlight w:val="none"/>
        </w:rPr>
      </w:r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{{developer_category}}</w:t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ab/>
      </w:r>
      <w:r/>
    </w:p>
    <w:p>
      <w:pPr>
        <w:pStyle w:val="982"/>
        <w:pBdr/>
        <w:tabs>
          <w:tab w:val="left" w:leader="none" w:pos="0"/>
        </w:tabs>
        <w:spacing/>
        <w:ind w:firstLine="0"/>
        <w:rPr/>
      </w:pPr>
      <w:r>
        <w:rPr>
          <w:b/>
          <w:sz w:val="20"/>
          <w:szCs w:val="20"/>
          <w:highlight w:val="none"/>
        </w:rPr>
        <w:t xml:space="preserve">{{field_of_study}}</w:t>
      </w:r>
      <w:r/>
      <w:r/>
      <w:r>
        <w:rPr>
          <w:b/>
          <w:sz w:val="20"/>
          <w:szCs w:val="20"/>
          <w:highlight w:val="none"/>
        </w:rPr>
      </w:r>
      <w:r>
        <w:rPr>
          <w:b/>
          <w:sz w:val="20"/>
          <w:szCs w:val="20"/>
          <w:highlight w:val="none"/>
        </w:rPr>
      </w:r>
      <w:r>
        <w:rPr>
          <w:b/>
          <w:sz w:val="20"/>
          <w:szCs w:val="20"/>
          <w:highlight w:val="none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50102000706020507"/>
  </w:font>
  <w:font w:name="Cambria">
    <w:panose1 w:val="02040503050406030204"/>
  </w:font>
  <w:font w:name="Lucida Sans Unicode">
    <w:panose1 w:val="020B0603030804020204"/>
  </w:font>
  <w:font w:name="Verdana">
    <w:panose1 w:val="020B0604030504040204"/>
  </w:font>
  <w:font w:name="Segoe UI">
    <w:panose1 w:val="020B0502040504020204"/>
  </w:font>
  <w:font w:name="Calibri">
    <w:panose1 w:val="020F0502020204030204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framePr w:hAnchor="margin" w:vAnchor="text" w:wrap="around" w:xAlign="center" w:y="1"/>
      <w:pBdr/>
      <w:spacing/>
      <w:ind/>
      <w:rPr>
        <w:rStyle w:val="985"/>
        <w:sz w:val="20"/>
        <w:szCs w:val="20"/>
      </w:rPr>
    </w:pPr>
    <w:r>
      <w:rPr>
        <w:rStyle w:val="985"/>
        <w:sz w:val="20"/>
        <w:szCs w:val="20"/>
      </w:rPr>
      <w:fldChar w:fldCharType="begin"/>
    </w:r>
    <w:r>
      <w:rPr>
        <w:rStyle w:val="985"/>
        <w:sz w:val="20"/>
        <w:szCs w:val="20"/>
      </w:rPr>
      <w:instrText xml:space="preserve">PAGE  </w:instrText>
    </w:r>
    <w:r>
      <w:rPr>
        <w:rStyle w:val="985"/>
        <w:sz w:val="20"/>
        <w:szCs w:val="20"/>
      </w:rPr>
      <w:fldChar w:fldCharType="separate"/>
    </w:r>
    <w:r>
      <w:rPr>
        <w:rStyle w:val="985"/>
        <w:sz w:val="20"/>
        <w:szCs w:val="20"/>
      </w:rPr>
      <w:t xml:space="preserve">12</w:t>
    </w:r>
    <w:r>
      <w:rPr>
        <w:rStyle w:val="985"/>
        <w:sz w:val="20"/>
        <w:szCs w:val="20"/>
      </w:rPr>
      <w:fldChar w:fldCharType="end"/>
    </w:r>
    <w:r>
      <w:rPr>
        <w:rStyle w:val="985"/>
        <w:sz w:val="20"/>
        <w:szCs w:val="20"/>
      </w:rPr>
    </w:r>
    <w:r>
      <w:rPr>
        <w:rStyle w:val="985"/>
        <w:sz w:val="20"/>
        <w:szCs w:val="20"/>
      </w:rPr>
    </w:r>
  </w:p>
  <w:p>
    <w:pPr>
      <w:pStyle w:val="983"/>
      <w:pBdr/>
      <w:spacing/>
      <w:ind/>
      <w:jc w:val="center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  <w:p>
    <w:pPr>
      <w:pStyle w:val="983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framePr w:hAnchor="margin" w:vAnchor="text" w:wrap="around" w:xAlign="center" w:y="1"/>
      <w:pBdr/>
      <w:spacing/>
      <w:ind/>
      <w:rPr>
        <w:rStyle w:val="985"/>
      </w:rPr>
    </w:pPr>
    <w:r>
      <w:rPr>
        <w:rStyle w:val="985"/>
      </w:rPr>
      <w:fldChar w:fldCharType="begin"/>
    </w:r>
    <w:r>
      <w:rPr>
        <w:rStyle w:val="985"/>
      </w:rPr>
      <w:instrText xml:space="preserve">PAGE  </w:instrText>
    </w:r>
    <w:r>
      <w:rPr>
        <w:rStyle w:val="985"/>
      </w:rPr>
      <w:fldChar w:fldCharType="end"/>
    </w:r>
    <w:r>
      <w:rPr>
        <w:rStyle w:val="985"/>
      </w:rPr>
    </w:r>
    <w:r>
      <w:rPr>
        <w:rStyle w:val="985"/>
      </w:rPr>
    </w:r>
  </w:p>
  <w:p>
    <w:pPr>
      <w:pStyle w:val="983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</w:t>
    </w:r>
    <w:r>
      <w:fldChar w:fldCharType="end"/>
    </w:r>
    <w:r/>
  </w:p>
  <w:p>
    <w:pPr>
      <w:pStyle w:val="98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306D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CE3EC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3B723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BDE02C3"/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E89552E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nsid w:val="11E47B7B"/>
    <w:lvl w:ilvl="0">
      <w:isLgl w:val="false"/>
      <w:lvlJc w:val="left"/>
      <w:lvlText w:val="%1."/>
      <w:numFmt w:val="decimal"/>
      <w:pPr>
        <w:pBdr/>
        <w:tabs>
          <w:tab w:val="num" w:leader="none" w:pos="644"/>
        </w:tabs>
        <w:spacing/>
        <w:ind w:hanging="360" w:left="644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364"/>
        </w:tabs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6">
    <w:nsid w:val="1A887964"/>
    <w:lvl w:ilvl="0">
      <w:isLgl w:val="false"/>
      <w:lvlJc w:val="left"/>
      <w:lvlText w:val="%1."/>
      <w:numFmt w:val="decimal"/>
      <w:pPr>
        <w:pBdr/>
        <w:spacing/>
        <w:ind w:hanging="360" w:left="100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2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4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6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8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0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2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4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64"/>
      </w:pPr>
      <w:rPr/>
      <w:start w:val="1"/>
      <w:suff w:val="tab"/>
    </w:lvl>
  </w:abstractNum>
  <w:abstractNum w:abstractNumId="7">
    <w:nsid w:val="1BC870D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0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1E8A4DA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F5777A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3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5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9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1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54"/>
      </w:pPr>
      <w:rPr>
        <w:rFonts w:hint="default" w:ascii="Wingdings" w:hAnsi="Wingdings"/>
      </w:rPr>
      <w:start w:val="1"/>
      <w:suff w:val="tab"/>
    </w:lvl>
  </w:abstractNum>
  <w:abstractNum w:abstractNumId="10">
    <w:nsid w:val="26B702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C185CF3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35315C3E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3">
    <w:nsid w:val="57E41318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4">
    <w:nsid w:val="5ECC7F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463716B"/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6">
    <w:nsid w:val="6F8939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702B6AB4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18">
    <w:nsid w:val="760A3529"/>
    <w:lvl w:ilvl="0">
      <w:isLgl w:val="false"/>
      <w:lvlJc w:val="left"/>
      <w:lvlText w:val="%1."/>
      <w:numFmt w:val="decimal"/>
      <w:pPr>
        <w:pBdr/>
        <w:tabs>
          <w:tab w:val="num" w:leader="none" w:pos="644"/>
        </w:tabs>
        <w:spacing/>
        <w:ind w:hanging="360" w:left="644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364"/>
        </w:tabs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num w:numId="1">
    <w:abstractNumId w:val="15"/>
  </w:num>
  <w:num w:numId="2">
    <w:abstractNumId w:val="3"/>
  </w:num>
  <w:num w:numId="3">
    <w:abstractNumId w:val="4"/>
  </w:num>
  <w:num w:numId="4">
    <w:abstractNumId w:val="13"/>
  </w:num>
  <w:num w:numId="5">
    <w:abstractNumId w:val="12"/>
  </w:num>
  <w:num w:numId="6">
    <w:abstractNumId w:val="1"/>
  </w:num>
  <w:num w:numId="7">
    <w:abstractNumId w:val="5"/>
  </w:num>
  <w:num w:numId="8">
    <w:abstractNumId w:val="14"/>
  </w:num>
  <w:num w:numId="9">
    <w:abstractNumId w:val="10"/>
  </w:num>
  <w:num w:numId="10">
    <w:abstractNumId w:val="2"/>
  </w:num>
  <w:num w:numId="11">
    <w:abstractNumId w:val="6"/>
  </w:num>
  <w:num w:numId="12">
    <w:abstractNumId w:val="18"/>
  </w:num>
  <w:num w:numId="13">
    <w:abstractNumId w:val="9"/>
  </w:num>
  <w:num w:numId="14">
    <w:abstractNumId w:val="17"/>
  </w:num>
  <w:num w:numId="15">
    <w:abstractNumId w:val="11"/>
  </w:num>
  <w:num w:numId="16">
    <w:abstractNumId w:val="7"/>
    <w:lvlOverride w:ilvl="1">
      <w:startOverride w:val="1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1">
    <w:name w:val="Table Grid Light"/>
    <w:basedOn w:val="9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1"/>
    <w:basedOn w:val="9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2"/>
    <w:basedOn w:val="9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1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2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3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4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5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6"/>
    <w:basedOn w:val="9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1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2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3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4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5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6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1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2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3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4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5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6"/>
    <w:basedOn w:val="9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1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2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3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4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5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6"/>
    <w:basedOn w:val="9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6">
    <w:name w:val="Heading 4"/>
    <w:basedOn w:val="973"/>
    <w:next w:val="973"/>
    <w:link w:val="9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7">
    <w:name w:val="Heading 5"/>
    <w:basedOn w:val="973"/>
    <w:next w:val="973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8">
    <w:name w:val="Heading 6"/>
    <w:basedOn w:val="973"/>
    <w:next w:val="973"/>
    <w:link w:val="9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9">
    <w:name w:val="Heading 7"/>
    <w:basedOn w:val="973"/>
    <w:next w:val="973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0">
    <w:name w:val="Heading 8"/>
    <w:basedOn w:val="973"/>
    <w:next w:val="973"/>
    <w:link w:val="9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1">
    <w:name w:val="Heading 9"/>
    <w:basedOn w:val="973"/>
    <w:next w:val="973"/>
    <w:link w:val="9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2">
    <w:name w:val="Heading 1 Char"/>
    <w:basedOn w:val="977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3">
    <w:name w:val="Heading 2 Char"/>
    <w:basedOn w:val="977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4">
    <w:name w:val="Heading 3 Char"/>
    <w:basedOn w:val="977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5">
    <w:name w:val="Heading 4 Char"/>
    <w:basedOn w:val="977"/>
    <w:link w:val="9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6">
    <w:name w:val="Heading 5 Char"/>
    <w:basedOn w:val="977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7">
    <w:name w:val="Heading 6 Char"/>
    <w:basedOn w:val="977"/>
    <w:link w:val="9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8">
    <w:name w:val="Heading 7 Char"/>
    <w:basedOn w:val="977"/>
    <w:link w:val="9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9">
    <w:name w:val="Heading 8 Char"/>
    <w:basedOn w:val="977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0">
    <w:name w:val="Heading 9 Char"/>
    <w:basedOn w:val="977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Title Char"/>
    <w:basedOn w:val="977"/>
    <w:link w:val="10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2">
    <w:name w:val="Subtitle Char"/>
    <w:basedOn w:val="977"/>
    <w:link w:val="10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3">
    <w:name w:val="Quote"/>
    <w:basedOn w:val="973"/>
    <w:next w:val="973"/>
    <w:link w:val="9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4">
    <w:name w:val="Quote Char"/>
    <w:basedOn w:val="977"/>
    <w:link w:val="9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Intense Emphasis"/>
    <w:basedOn w:val="9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6">
    <w:name w:val="Intense Quote"/>
    <w:basedOn w:val="973"/>
    <w:next w:val="973"/>
    <w:link w:val="9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7">
    <w:name w:val="Intense Quote Char"/>
    <w:basedOn w:val="977"/>
    <w:link w:val="9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8">
    <w:name w:val="Intense Reference"/>
    <w:basedOn w:val="9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9">
    <w:name w:val="Subtle Emphasis"/>
    <w:basedOn w:val="9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0">
    <w:name w:val="Strong"/>
    <w:basedOn w:val="977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77"/>
    <w:link w:val="1019"/>
    <w:uiPriority w:val="99"/>
    <w:pPr>
      <w:pBdr/>
      <w:spacing/>
      <w:ind/>
    </w:pPr>
  </w:style>
  <w:style w:type="character" w:styleId="954">
    <w:name w:val="Footer Char"/>
    <w:basedOn w:val="977"/>
    <w:link w:val="983"/>
    <w:uiPriority w:val="99"/>
    <w:pPr>
      <w:pBdr/>
      <w:spacing/>
      <w:ind/>
    </w:pPr>
  </w:style>
  <w:style w:type="paragraph" w:styleId="955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6">
    <w:name w:val="Footnote Text Char"/>
    <w:basedOn w:val="977"/>
    <w:link w:val="994"/>
    <w:uiPriority w:val="99"/>
    <w:semiHidden/>
    <w:pPr>
      <w:pBdr/>
      <w:spacing/>
      <w:ind/>
    </w:pPr>
    <w:rPr>
      <w:sz w:val="20"/>
      <w:szCs w:val="20"/>
    </w:rPr>
  </w:style>
  <w:style w:type="paragraph" w:styleId="957">
    <w:name w:val="endnote text"/>
    <w:basedOn w:val="973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77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77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FollowedHyperlink"/>
    <w:basedOn w:val="9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1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2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3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4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5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6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7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8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69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977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4">
    <w:name w:val="Heading 1"/>
    <w:basedOn w:val="973"/>
    <w:next w:val="973"/>
    <w:link w:val="980"/>
    <w:qFormat/>
    <w:pPr>
      <w:keepNext w:val="true"/>
      <w:pBdr/>
      <w:spacing/>
      <w:ind w:firstLine="284"/>
      <w:outlineLvl w:val="0"/>
    </w:pPr>
  </w:style>
  <w:style w:type="paragraph" w:styleId="975">
    <w:name w:val="Heading 2"/>
    <w:basedOn w:val="973"/>
    <w:next w:val="973"/>
    <w:link w:val="989"/>
    <w:qFormat/>
    <w:pPr>
      <w:keepNext w:val="true"/>
      <w:pBdr/>
      <w:spacing w:after="60" w:before="240"/>
      <w:ind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976">
    <w:name w:val="Heading 3"/>
    <w:basedOn w:val="973"/>
    <w:next w:val="973"/>
    <w:link w:val="1025"/>
    <w:uiPriority w:val="9"/>
    <w:semiHidden/>
    <w:unhideWhenUsed/>
    <w:qFormat/>
    <w:pPr>
      <w:keepNext w:val="true"/>
      <w:pBdr/>
      <w:spacing w:after="60" w:before="240" w:line="276" w:lineRule="auto"/>
      <w:ind/>
      <w:outlineLvl w:val="2"/>
    </w:pPr>
    <w:rPr>
      <w:rFonts w:ascii="Calibri Light" w:hAnsi="Calibri Light"/>
      <w:b/>
      <w:bCs/>
      <w:sz w:val="26"/>
      <w:szCs w:val="26"/>
    </w:rPr>
  </w:style>
  <w:style w:type="character" w:styleId="977" w:default="1">
    <w:name w:val="Default Paragraph Font"/>
    <w:uiPriority w:val="1"/>
    <w:semiHidden/>
    <w:unhideWhenUsed/>
    <w:pPr>
      <w:pBdr/>
      <w:spacing/>
      <w:ind/>
    </w:pPr>
  </w:style>
  <w:style w:type="table" w:styleId="9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9" w:default="1">
    <w:name w:val="No List"/>
    <w:uiPriority w:val="99"/>
    <w:semiHidden/>
    <w:unhideWhenUsed/>
    <w:pPr>
      <w:pBdr/>
      <w:spacing/>
      <w:ind/>
    </w:pPr>
  </w:style>
  <w:style w:type="character" w:styleId="980" w:customStyle="1">
    <w:name w:val="Заголовок 1 Знак"/>
    <w:basedOn w:val="977"/>
    <w:link w:val="974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81" w:customStyle="1">
    <w:name w:val="Без интервала1"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</w:style>
  <w:style w:type="paragraph" w:styleId="982">
    <w:name w:val="No Spacing"/>
    <w:uiPriority w:val="1"/>
    <w:qFormat/>
    <w:pPr>
      <w:pBdr/>
      <w:spacing w:after="0" w:line="240" w:lineRule="auto"/>
      <w:ind w:right="5" w:firstLine="274"/>
      <w:jc w:val="both"/>
    </w:pPr>
    <w:rPr>
      <w:rFonts w:ascii="Times New Roman" w:hAnsi="Times New Roman" w:eastAsia="Times New Roman" w:cs="Times New Roman"/>
      <w:color w:val="181717"/>
      <w:sz w:val="21"/>
      <w:lang w:eastAsia="ru-RU"/>
    </w:rPr>
  </w:style>
  <w:style w:type="paragraph" w:styleId="983">
    <w:name w:val="Footer"/>
    <w:basedOn w:val="973"/>
    <w:link w:val="984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4" w:customStyle="1">
    <w:name w:val="Нижний колонтитул Знак"/>
    <w:basedOn w:val="977"/>
    <w:link w:val="983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85">
    <w:name w:val="page number"/>
    <w:basedOn w:val="977"/>
    <w:pPr>
      <w:pBdr/>
      <w:spacing/>
      <w:ind/>
    </w:pPr>
  </w:style>
  <w:style w:type="paragraph" w:styleId="986">
    <w:name w:val="Balloon Text"/>
    <w:basedOn w:val="973"/>
    <w:link w:val="987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7" w:customStyle="1">
    <w:name w:val="Текст выноски Знак"/>
    <w:basedOn w:val="977"/>
    <w:link w:val="986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table" w:styleId="988">
    <w:name w:val="Table Grid"/>
    <w:basedOn w:val="97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9" w:customStyle="1">
    <w:name w:val="Заголовок 2 Знак"/>
    <w:basedOn w:val="977"/>
    <w:link w:val="975"/>
    <w:pPr>
      <w:pBdr/>
      <w:spacing/>
      <w:ind/>
    </w:pPr>
    <w:rPr>
      <w:rFonts w:ascii="Calibri Light" w:hAnsi="Calibri Light" w:eastAsia="Times New Roman" w:cs="Times New Roman"/>
      <w:b/>
      <w:bCs/>
      <w:i/>
      <w:iCs/>
      <w:sz w:val="28"/>
      <w:szCs w:val="28"/>
      <w:lang w:eastAsia="ru-RU"/>
    </w:rPr>
  </w:style>
  <w:style w:type="paragraph" w:styleId="990">
    <w:name w:val="Normal (Web)"/>
    <w:basedOn w:val="973"/>
    <w:pPr>
      <w:pBdr/>
      <w:spacing w:after="100" w:afterAutospacing="1" w:before="100" w:beforeAutospacing="1"/>
      <w:ind/>
    </w:pPr>
  </w:style>
  <w:style w:type="paragraph" w:styleId="991">
    <w:name w:val="List 2"/>
    <w:basedOn w:val="973"/>
    <w:pPr>
      <w:pBdr/>
      <w:spacing/>
      <w:ind w:hanging="283" w:left="566"/>
    </w:pPr>
  </w:style>
  <w:style w:type="paragraph" w:styleId="992">
    <w:name w:val="Body Text Indent 2"/>
    <w:basedOn w:val="973"/>
    <w:link w:val="993"/>
    <w:pPr>
      <w:pBdr/>
      <w:spacing w:after="120" w:line="480" w:lineRule="auto"/>
      <w:ind w:left="283"/>
    </w:pPr>
  </w:style>
  <w:style w:type="character" w:styleId="993" w:customStyle="1">
    <w:name w:val="Основной текст с отступом 2 Знак"/>
    <w:basedOn w:val="977"/>
    <w:link w:val="992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4">
    <w:name w:val="footnote text"/>
    <w:basedOn w:val="973"/>
    <w:link w:val="995"/>
    <w:semiHidden/>
    <w:pPr>
      <w:pBdr/>
      <w:spacing/>
      <w:ind/>
    </w:pPr>
    <w:rPr>
      <w:sz w:val="20"/>
      <w:szCs w:val="20"/>
    </w:rPr>
  </w:style>
  <w:style w:type="character" w:styleId="995" w:customStyle="1">
    <w:name w:val="Текст сноски Знак"/>
    <w:basedOn w:val="977"/>
    <w:link w:val="994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96">
    <w:name w:val="footnote reference"/>
    <w:semiHidden/>
    <w:pPr>
      <w:pBdr/>
      <w:spacing/>
      <w:ind/>
    </w:pPr>
    <w:rPr>
      <w:vertAlign w:val="superscript"/>
    </w:rPr>
  </w:style>
  <w:style w:type="paragraph" w:styleId="997">
    <w:name w:val="Body Text 2"/>
    <w:basedOn w:val="973"/>
    <w:link w:val="998"/>
    <w:pPr>
      <w:pBdr/>
      <w:spacing w:after="120" w:line="480" w:lineRule="auto"/>
      <w:ind/>
    </w:pPr>
  </w:style>
  <w:style w:type="character" w:styleId="998" w:customStyle="1">
    <w:name w:val="Основной текст 2 Знак"/>
    <w:basedOn w:val="977"/>
    <w:link w:val="997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9">
    <w:name w:val="Body Text"/>
    <w:basedOn w:val="973"/>
    <w:link w:val="1000"/>
    <w:pPr>
      <w:pBdr/>
      <w:spacing w:after="120"/>
      <w:ind/>
    </w:pPr>
  </w:style>
  <w:style w:type="character" w:styleId="1000" w:customStyle="1">
    <w:name w:val="Основной текст Знак"/>
    <w:basedOn w:val="977"/>
    <w:link w:val="9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1" w:customStyle="1">
    <w:name w:val="Знак2"/>
    <w:basedOn w:val="973"/>
    <w:pPr>
      <w:pBdr/>
      <w:tabs>
        <w:tab w:val="left" w:leader="none" w:pos="708"/>
      </w:tabs>
      <w:spacing w:after="160" w:line="240" w:lineRule="exact"/>
      <w:ind/>
    </w:pPr>
    <w:rPr>
      <w:rFonts w:ascii="Verdana" w:hAnsi="Verdana" w:cs="Verdana"/>
      <w:sz w:val="20"/>
      <w:szCs w:val="20"/>
      <w:lang w:val="en-US" w:eastAsia="en-US"/>
    </w:rPr>
  </w:style>
  <w:style w:type="table" w:styleId="1002">
    <w:name w:val="Table Grid 1"/>
    <w:basedOn w:val="978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3" w:customStyle="1">
    <w:name w:val="Style9"/>
    <w:basedOn w:val="973"/>
    <w:pPr>
      <w:widowControl w:val="false"/>
      <w:pBdr/>
      <w:spacing w:line="314" w:lineRule="exact"/>
      <w:ind w:firstLine="701"/>
      <w:jc w:val="both"/>
    </w:pPr>
  </w:style>
  <w:style w:type="character" w:styleId="1004" w:customStyle="1">
    <w:name w:val="Font Style31"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1005" w:customStyle="1">
    <w:name w:val="Normal1"/>
    <w:pPr>
      <w:widowControl w:val="false"/>
      <w:pBdr/>
      <w:spacing w:after="0" w:line="240" w:lineRule="auto"/>
      <w:ind w:left="200"/>
      <w:jc w:val="both"/>
    </w:pPr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1006">
    <w:name w:val="Subtitle"/>
    <w:basedOn w:val="973"/>
    <w:next w:val="973"/>
    <w:link w:val="1007"/>
    <w:qFormat/>
    <w:pPr>
      <w:pBdr/>
      <w:spacing w:after="60"/>
      <w:ind/>
      <w:jc w:val="center"/>
      <w:outlineLvl w:val="1"/>
    </w:pPr>
    <w:rPr>
      <w:rFonts w:ascii="Cambria" w:hAnsi="Cambria"/>
    </w:rPr>
  </w:style>
  <w:style w:type="character" w:styleId="1007" w:customStyle="1">
    <w:name w:val="Подзаголовок Знак"/>
    <w:basedOn w:val="977"/>
    <w:link w:val="1006"/>
    <w:pPr>
      <w:pBdr/>
      <w:spacing/>
      <w:ind/>
    </w:pPr>
    <w:rPr>
      <w:rFonts w:ascii="Cambria" w:hAnsi="Cambria" w:eastAsia="Times New Roman" w:cs="Times New Roman"/>
      <w:sz w:val="24"/>
      <w:szCs w:val="24"/>
      <w:lang w:eastAsia="ru-RU"/>
    </w:rPr>
  </w:style>
  <w:style w:type="paragraph" w:styleId="1008" w:customStyle="1">
    <w:name w:val="StGen0"/>
    <w:basedOn w:val="973"/>
    <w:next w:val="973"/>
    <w:qFormat/>
    <w:pPr>
      <w:pBdr/>
      <w:spacing w:after="60" w:before="240"/>
      <w:ind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09" w:customStyle="1">
    <w:name w:val="Заголовок Знак"/>
    <w:link w:val="1021"/>
    <w:pPr>
      <w:pBdr/>
      <w:spacing/>
      <w:ind/>
    </w:pPr>
    <w:rPr>
      <w:rFonts w:ascii="Cambria" w:hAnsi="Cambria"/>
      <w:b/>
      <w:bCs/>
      <w:sz w:val="32"/>
      <w:szCs w:val="32"/>
    </w:rPr>
  </w:style>
  <w:style w:type="character" w:styleId="1010" w:customStyle="1">
    <w:name w:val="Font Style12"/>
    <w:uiPriority w:val="99"/>
    <w:pPr>
      <w:pBdr/>
      <w:spacing/>
      <w:ind/>
    </w:pPr>
    <w:rPr>
      <w:rFonts w:hint="default" w:ascii="Lucida Sans Unicode" w:hAnsi="Lucida Sans Unicode" w:cs="Lucida Sans Unicode"/>
      <w:sz w:val="14"/>
      <w:szCs w:val="14"/>
    </w:rPr>
  </w:style>
  <w:style w:type="paragraph" w:styleId="1011" w:customStyle="1">
    <w:name w:val="Style5"/>
    <w:basedOn w:val="973"/>
    <w:uiPriority w:val="99"/>
    <w:pPr>
      <w:widowControl w:val="false"/>
      <w:pBdr/>
      <w:spacing w:line="190" w:lineRule="exact"/>
      <w:ind w:firstLine="139"/>
    </w:pPr>
    <w:rPr>
      <w:rFonts w:ascii="Lucida Sans Unicode" w:hAnsi="Lucida Sans Unicode"/>
    </w:rPr>
  </w:style>
  <w:style w:type="character" w:styleId="1012" w:customStyle="1">
    <w:name w:val="course_info"/>
    <w:pPr>
      <w:pBdr/>
      <w:spacing/>
      <w:ind/>
    </w:pPr>
  </w:style>
  <w:style w:type="character" w:styleId="1013" w:customStyle="1">
    <w:name w:val="name"/>
    <w:pPr>
      <w:pBdr/>
      <w:spacing/>
      <w:ind/>
    </w:pPr>
  </w:style>
  <w:style w:type="character" w:styleId="1014" w:customStyle="1">
    <w:name w:val="screenreader-only"/>
    <w:pPr>
      <w:pBdr/>
      <w:spacing/>
      <w:ind/>
    </w:pPr>
  </w:style>
  <w:style w:type="character" w:styleId="1015" w:customStyle="1">
    <w:name w:val="breadcrumbs-title"/>
    <w:pPr>
      <w:pBdr/>
      <w:spacing/>
      <w:ind/>
    </w:pPr>
  </w:style>
  <w:style w:type="paragraph" w:styleId="1016" w:customStyle="1">
    <w:name w:val="Default"/>
    <w:pPr>
      <w:pBdr/>
      <w:spacing w:after="0" w:line="240" w:lineRule="auto"/>
      <w:ind/>
    </w:pPr>
    <w:rPr>
      <w:rFonts w:ascii="Arial" w:hAnsi="Arial" w:eastAsia="Times New Roman" w:cs="Arial"/>
      <w:color w:val="000000"/>
      <w:sz w:val="24"/>
      <w:szCs w:val="24"/>
      <w:lang w:eastAsia="ru-RU"/>
    </w:rPr>
  </w:style>
  <w:style w:type="character" w:styleId="1017">
    <w:name w:val="Emphasis"/>
    <w:qFormat/>
    <w:pPr>
      <w:pBdr/>
      <w:spacing/>
      <w:ind/>
    </w:pPr>
    <w:rPr>
      <w:i/>
      <w:iCs/>
    </w:rPr>
  </w:style>
  <w:style w:type="character" w:styleId="1018">
    <w:name w:val="Hyperlink"/>
    <w:pPr>
      <w:pBdr/>
      <w:spacing/>
      <w:ind/>
    </w:pPr>
    <w:rPr>
      <w:color w:val="0000ff"/>
      <w:u w:val="single"/>
    </w:rPr>
  </w:style>
  <w:style w:type="paragraph" w:styleId="1019">
    <w:name w:val="Header"/>
    <w:basedOn w:val="973"/>
    <w:link w:val="102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20" w:customStyle="1">
    <w:name w:val="Верхний колонтитул Знак"/>
    <w:basedOn w:val="977"/>
    <w:link w:val="101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1">
    <w:name w:val="Title"/>
    <w:basedOn w:val="973"/>
    <w:next w:val="973"/>
    <w:link w:val="1009"/>
    <w:qFormat/>
    <w:pPr>
      <w:pBdr/>
      <w:spacing/>
      <w:ind/>
      <w:contextualSpacing w:val="true"/>
    </w:pPr>
    <w:rPr>
      <w:rFonts w:ascii="Cambria" w:hAnsi="Cambria" w:eastAsiaTheme="minorHAnsi" w:cstheme="minorBidi"/>
      <w:b/>
      <w:bCs/>
      <w:sz w:val="32"/>
      <w:szCs w:val="32"/>
      <w:lang w:eastAsia="en-US"/>
    </w:rPr>
  </w:style>
  <w:style w:type="character" w:styleId="1022" w:customStyle="1">
    <w:name w:val="Название Знак"/>
    <w:basedOn w:val="97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ru-RU"/>
    </w:rPr>
  </w:style>
  <w:style w:type="paragraph" w:styleId="1023" w:customStyle="1">
    <w:name w:val="Без интервала2"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</w:style>
  <w:style w:type="paragraph" w:styleId="1024">
    <w:name w:val="List Paragraph"/>
    <w:basedOn w:val="973"/>
    <w:uiPriority w:val="34"/>
    <w:qFormat/>
    <w:pPr>
      <w:pBdr/>
      <w:spacing/>
      <w:ind w:left="720"/>
      <w:contextualSpacing w:val="true"/>
    </w:pPr>
  </w:style>
  <w:style w:type="character" w:styleId="1025" w:customStyle="1">
    <w:name w:val="Заголовок 3 Знак"/>
    <w:basedOn w:val="977"/>
    <w:link w:val="976"/>
    <w:uiPriority w:val="9"/>
    <w:semiHidden/>
    <w:pPr>
      <w:pBdr/>
      <w:spacing/>
      <w:ind/>
    </w:pPr>
    <w:rPr>
      <w:rFonts w:ascii="Calibri Light" w:hAnsi="Calibri Light" w:eastAsia="Times New Roman" w:cs="Times New Roman"/>
      <w:b/>
      <w:bCs/>
      <w:sz w:val="26"/>
      <w:szCs w:val="2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Семакова Валентина Александровна</dc:creator>
  <cp:keywords/>
  <dc:description/>
  <cp:revision>25</cp:revision>
  <dcterms:created xsi:type="dcterms:W3CDTF">2019-11-05T10:07:00Z</dcterms:created>
  <dcterms:modified xsi:type="dcterms:W3CDTF">2026-01-27T11:24:48Z</dcterms:modified>
</cp:coreProperties>
</file>