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210FA6" w:rsidRDefault="00210FA6" w:rsidP="00210FA6">
      <w:pPr>
        <w:jc w:val="center"/>
        <w:rPr>
          <w:b/>
          <w:lang w:val="es-PE"/>
        </w:rPr>
      </w:pPr>
      <w:r w:rsidRPr="00210FA6">
        <w:rPr>
          <w:b/>
          <w:lang w:val="es-PE"/>
        </w:rPr>
        <w:t>ADMINISTRAR MEDIDAS CORRECTIVAS POR TIPO DE ENSAYO</w:t>
      </w:r>
    </w:p>
    <w:p w:rsidR="00210FA6" w:rsidRDefault="00210FA6">
      <w:pPr>
        <w:rPr>
          <w:lang w:val="es-PE"/>
        </w:rPr>
      </w:pPr>
    </w:p>
    <w:p w:rsidR="00210FA6" w:rsidRDefault="00210FA6">
      <w:pPr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proofErr w:type="gramStart"/>
      <w:r w:rsidRPr="0032643C">
        <w:rPr>
          <w:rFonts w:ascii="Symbol" w:eastAsia="Times New Roman" w:hAnsi="Symbol" w:cs="Calibri"/>
          <w:color w:val="000000"/>
          <w:sz w:val="20"/>
          <w:szCs w:val="20"/>
          <w:lang w:eastAsia="es-PE"/>
        </w:rPr>
        <w:t></w:t>
      </w:r>
      <w:r w:rsidRPr="00210FA6">
        <w:rPr>
          <w:rFonts w:ascii="Times New Roman" w:eastAsia="Times New Roman" w:hAnsi="Times New Roman"/>
          <w:color w:val="000000"/>
          <w:sz w:val="20"/>
          <w:szCs w:val="20"/>
          <w:lang w:val="es-PE" w:eastAsia="es-PE"/>
        </w:rPr>
        <w:t xml:space="preserve">      </w:t>
      </w:r>
      <w:r w:rsidRPr="00210FA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Esta funcionalidad se encuentra dentro de Administrar Tipo de Ensayo, en la pestaña Acción Correctiva.</w:t>
      </w:r>
      <w:proofErr w:type="gramEnd"/>
      <w:r w:rsidRPr="00210FA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La pantalla principal presenta una búsqueda y el listado de las acciones correctivas.</w:t>
      </w:r>
    </w:p>
    <w:p w:rsidR="00210FA6" w:rsidRPr="00210FA6" w:rsidRDefault="00210FA6" w:rsidP="00210FA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210FA6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También, presenta las funcionalidades: registrar, modificar, </w:t>
      </w:r>
      <w:r w:rsidRPr="00210FA6">
        <w:rPr>
          <w:rFonts w:ascii="Arial" w:eastAsia="Times New Roman" w:hAnsi="Arial" w:cs="Arial"/>
          <w:sz w:val="20"/>
          <w:szCs w:val="20"/>
          <w:lang w:val="es-PE" w:eastAsia="es-PE"/>
        </w:rPr>
        <w:t>activar, desactivar y cancelar.</w:t>
      </w:r>
    </w:p>
    <w:p w:rsidR="00210FA6" w:rsidRDefault="00210FA6" w:rsidP="00210FA6">
      <w:pPr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:rsidR="00210FA6" w:rsidRPr="00210FA6" w:rsidRDefault="00210FA6" w:rsidP="00210FA6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210FA6">
        <w:rPr>
          <w:rFonts w:ascii="Arial" w:hAnsi="Arial" w:cs="Arial"/>
          <w:sz w:val="20"/>
          <w:szCs w:val="20"/>
          <w:lang w:val="es-PE" w:eastAsia="es-PE"/>
        </w:rPr>
        <w:t>La pantalla principal se encuentra dentro de la pestaña Acción Correctiva, y es la siguiente:</w:t>
      </w:r>
    </w:p>
    <w:p w:rsidR="00210FA6" w:rsidRPr="00773325" w:rsidRDefault="00210FA6" w:rsidP="00210FA6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62550" cy="2705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A6" w:rsidRPr="00210FA6" w:rsidRDefault="00210FA6" w:rsidP="00210FA6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210FA6">
        <w:rPr>
          <w:rFonts w:ascii="Arial" w:hAnsi="Arial" w:cs="Arial"/>
          <w:sz w:val="20"/>
          <w:szCs w:val="20"/>
          <w:lang w:val="es-PE" w:eastAsia="es-PE"/>
        </w:rPr>
        <w:t>Al pulsar en el botón registrar, presentará la siguiente pantalla:</w:t>
      </w:r>
    </w:p>
    <w:p w:rsidR="00210FA6" w:rsidRPr="00773325" w:rsidRDefault="00210FA6" w:rsidP="00210FA6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72075" cy="14763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A6" w:rsidRPr="00210FA6" w:rsidRDefault="00210FA6" w:rsidP="00210FA6">
      <w:pPr>
        <w:ind w:left="709"/>
        <w:jc w:val="both"/>
        <w:rPr>
          <w:rFonts w:ascii="Arial" w:hAnsi="Arial" w:cs="Arial"/>
          <w:strike/>
          <w:sz w:val="20"/>
          <w:szCs w:val="20"/>
          <w:lang w:val="es-PE" w:eastAsia="es-PE"/>
        </w:rPr>
      </w:pPr>
      <w:r w:rsidRPr="00210FA6">
        <w:rPr>
          <w:rFonts w:ascii="Arial" w:hAnsi="Arial" w:cs="Arial"/>
          <w:sz w:val="20"/>
          <w:szCs w:val="20"/>
          <w:lang w:val="es-PE" w:eastAsia="es-PE"/>
        </w:rPr>
        <w:t>Los botones Activar y Desactivar se consideran como estados.</w:t>
      </w:r>
    </w:p>
    <w:p w:rsidR="00210FA6" w:rsidRPr="00210FA6" w:rsidRDefault="00210FA6" w:rsidP="00210FA6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210FA6">
        <w:rPr>
          <w:rFonts w:ascii="Arial" w:hAnsi="Arial" w:cs="Arial"/>
          <w:sz w:val="20"/>
          <w:szCs w:val="20"/>
          <w:lang w:val="es-PE" w:eastAsia="es-PE"/>
        </w:rPr>
        <w:t>De igual manera desde esta pantalla con el botón modificar se puede escoger otras alternativas en todos los combos.</w:t>
      </w:r>
    </w:p>
    <w:p w:rsidR="00210FA6" w:rsidRPr="00210FA6" w:rsidRDefault="00210FA6" w:rsidP="00210FA6">
      <w:pPr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sectPr w:rsidR="00210FA6" w:rsidRPr="00210FA6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F7138"/>
    <w:multiLevelType w:val="hybridMultilevel"/>
    <w:tmpl w:val="8C200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FA6"/>
    <w:rsid w:val="00165F1E"/>
    <w:rsid w:val="0021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F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2012-05-15T18:03:00Z</dcterms:created>
  <dcterms:modified xsi:type="dcterms:W3CDTF">2012-05-15T18:05:00Z</dcterms:modified>
</cp:coreProperties>
</file>