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ind w:firstLine="0"/>
        <w:jc w:val="center"/>
      </w:pPr>
      <w:r>
        <w:rPr>
          <w:rFonts w:ascii="Arial" w:hAnsi="Arial" w:eastAsia="黑体"/>
          <w:b/>
          <w:color w:val="000000"/>
          <w:sz w:val="36"/>
        </w:rPr>
        <w:t>房地产评估 AI 辅助工具 · 项目进度报告</w:t>
      </w:r>
    </w:p>
    <w:p>
      <w:pPr>
        <w:spacing w:after="160"/>
        <w:ind w:firstLine="0"/>
        <w:jc w:val="center"/>
      </w:pPr>
      <w:r>
        <w:rPr>
          <w:rFonts w:ascii="Arial" w:hAnsi="Arial" w:eastAsia="楷体"/>
          <w:b w:val="0"/>
          <w:color w:val="000000"/>
          <w:sz w:val="24"/>
        </w:rPr>
        <w:t>首战方向：个人房地产抵押（个贷）评估报告 AI 辅助生产线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3" w:space="0" w:color="808080"/>
          <w:insideV w:val="single" w:sz="3" w:space="0" w:color="808080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  <w:cantSplit w:val="true"/>
        </w:trPr>
        <w:tc>
          <w:tcPr>
            <w:tcW w:type="dxa" w:w="907"/>
            <w:vAlign w:val="center"/>
            <w:shd w:val="clear" w:color="auto" w:fill="D9D9D9"/>
          </w:tcPr>
          <w:p>
            <w:pPr>
              <w:spacing w:line="252" w:lineRule="auto" w:after="0" w:before="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3628"/>
            <w:vAlign w:val="center"/>
            <w:shd w:val="clear" w:color="auto" w:fill="D9D9D9"/>
          </w:tcPr>
          <w:p>
            <w:pPr>
              <w:spacing w:line="252" w:lineRule="auto" w:after="0" w:before="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内容</w:t>
            </w:r>
          </w:p>
        </w:tc>
        <w:tc>
          <w:tcPr>
            <w:tcW w:type="dxa" w:w="907"/>
            <w:vAlign w:val="center"/>
            <w:shd w:val="clear" w:color="auto" w:fill="D9D9D9"/>
          </w:tcPr>
          <w:p>
            <w:pPr>
              <w:spacing w:line="252" w:lineRule="auto" w:after="0" w:before="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3628"/>
            <w:vAlign w:val="center"/>
            <w:shd w:val="clear" w:color="auto" w:fill="D9D9D9"/>
          </w:tcPr>
          <w:p>
            <w:pPr>
              <w:spacing w:line="252" w:lineRule="auto" w:after="0" w:before="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line="252" w:lineRule="auto" w:after="0" w:before="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致</w:t>
            </w:r>
          </w:p>
        </w:tc>
        <w:tc>
          <w:tcPr>
            <w:tcW w:type="dxa" w:w="3628"/>
            <w:vAlign w:val="center"/>
          </w:tcPr>
          <w:p>
            <w:pPr>
              <w:spacing w:line="252" w:lineRule="auto" w:after="0" w:before="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项目合伙人（注册房地产估价师）</w:t>
            </w:r>
          </w:p>
        </w:tc>
        <w:tc>
          <w:tcPr>
            <w:tcW w:type="dxa" w:w="907"/>
            <w:vAlign w:val="center"/>
          </w:tcPr>
          <w:p>
            <w:pPr>
              <w:spacing w:line="252" w:lineRule="auto" w:after="0" w:before="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日期</w:t>
            </w:r>
          </w:p>
        </w:tc>
        <w:tc>
          <w:tcPr>
            <w:tcW w:type="dxa" w:w="3628"/>
            <w:vAlign w:val="center"/>
          </w:tcPr>
          <w:p>
            <w:pPr>
              <w:spacing w:line="252" w:lineRule="auto" w:after="0" w:before="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2026-09-16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  <w:shd w:val="clear" w:color="auto" w:fill="F7F7F7"/>
          </w:tcPr>
          <w:p>
            <w:pPr>
              <w:spacing w:line="252" w:lineRule="auto" w:after="0" w:before="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自</w:t>
            </w:r>
          </w:p>
        </w:tc>
        <w:tc>
          <w:tcPr>
            <w:tcW w:type="dxa" w:w="3628"/>
            <w:vAlign w:val="center"/>
            <w:shd w:val="clear" w:color="auto" w:fill="F7F7F7"/>
          </w:tcPr>
          <w:p>
            <w:pPr>
              <w:spacing w:line="252" w:lineRule="auto" w:after="0" w:before="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开发负责人</w:t>
            </w:r>
          </w:p>
        </w:tc>
        <w:tc>
          <w:tcPr>
            <w:tcW w:type="dxa" w:w="907"/>
            <w:vAlign w:val="center"/>
            <w:shd w:val="clear" w:color="auto" w:fill="F7F7F7"/>
          </w:tcPr>
          <w:p>
            <w:pPr>
              <w:spacing w:line="252" w:lineRule="auto" w:after="0" w:before="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版本</w:t>
            </w:r>
          </w:p>
        </w:tc>
        <w:tc>
          <w:tcPr>
            <w:tcW w:type="dxa" w:w="3628"/>
            <w:vAlign w:val="center"/>
            <w:shd w:val="clear" w:color="auto" w:fill="F7F7F7"/>
          </w:tcPr>
          <w:p>
            <w:pPr>
              <w:spacing w:line="252" w:lineRule="auto" w:after="0" w:before="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v0.1（内部进度同步）</w:t>
            </w:r>
          </w:p>
        </w:tc>
      </w:tr>
    </w:tbl>
    <w:p>
      <w:pPr>
        <w:pStyle w:val="Heading1"/>
      </w:pPr>
      <w:r>
        <w:t>一、执行摘要（一页速览）</w:t>
      </w:r>
    </w:p>
    <w:p>
      <w:pPr>
        <w:spacing w:line="360" w:lineRule="auto" w:after="40"/>
        <w:ind w:firstLine="480"/>
      </w:pPr>
      <w:r>
        <w:rPr>
          <w:rFonts w:ascii="Arial" w:hAnsi="Arial" w:eastAsia="宋体"/>
          <w:b w:val="0"/>
          <w:color w:val="000000"/>
          <w:sz w:val="24"/>
        </w:rPr>
        <w:t>我们在用 AI 把个贷抵押评估报告中重复、易错的环节（找可比案例、比较法测算、套话撰写、数据勾稽、Word 排版）自动化，让估价师把时间集中在专业判断和终审上。首战场景经你确认定为个人住宅抵押评估报告——量最多、要得急。</w:t>
      </w:r>
    </w:p>
    <w:p>
      <w:pPr>
        <w:spacing w:line="360" w:lineRule="auto" w:after="40"/>
        <w:ind w:firstLine="480"/>
      </w:pPr>
      <w:r>
        <w:rPr>
          <w:rFonts w:ascii="Arial" w:hAnsi="Arial" w:eastAsia="宋体"/>
          <w:b w:val="0"/>
          <w:color w:val="000000"/>
          <w:sz w:val="24"/>
        </w:rPr>
        <w:t>当前定位是“先我俩自用、把工具用好”，暂不对外、暂不考虑商业化收费和私有化部署；老板那边当前不付费也不影响推进。</w:t>
      </w:r>
    </w:p>
    <w:p>
      <w:pPr>
        <w:spacing w:line="360" w:lineRule="auto" w:after="40"/>
        <w:ind w:firstLine="480"/>
      </w:pPr>
      <w:r>
        <w:rPr>
          <w:rFonts w:ascii="Arial" w:hAnsi="Arial" w:eastAsia="宋体"/>
          <w:b w:val="0"/>
          <w:color w:val="000000"/>
          <w:sz w:val="24"/>
        </w:rPr>
        <w:t>目前“调研与方案地基”已基本完成，整体健康灯为绿色；现在进入“等材料”阶段——你提供下面 4 样真实材料后，即可进入做可运行样板的阶段。</w:t>
      </w:r>
    </w:p>
    <w:p>
      <w:pPr>
        <w:spacing w:line="360" w:lineRule="auto" w:after="40"/>
        <w:ind w:firstLine="0"/>
      </w:pPr>
      <w:r>
        <w:rPr>
          <w:rFonts w:ascii="Arial" w:hAnsi="Arial" w:eastAsia="宋体"/>
          <w:b/>
          <w:color w:val="000000"/>
          <w:sz w:val="24"/>
        </w:rPr>
        <w:t>最需要你做的事（详见第六节）：</w:t>
      </w:r>
    </w:p>
    <w:p>
      <w:pPr>
        <w:spacing w:line="360" w:lineRule="auto" w:after="40"/>
        <w:ind w:firstLine="480"/>
      </w:pPr>
      <w:r>
        <w:rPr>
          <w:rFonts w:ascii="Arial" w:hAnsi="Arial" w:eastAsia="宋体"/>
          <w:b w:val="0"/>
          <w:color w:val="000000"/>
          <w:sz w:val="24"/>
        </w:rPr>
        <w:t>① 个贷住宅报告 Word 现行模板；② 2–3 份脱敏完整报告（含测算底稿）；③ 比较法测算 Excel（带公式系数，最关键）；④ 查勘表/委托受理单。另有 3 个口头小确认：数据预算、你每周可投入工时、公司有无可研/征收业务。</w:t>
      </w:r>
    </w:p>
    <w:p>
      <w:pPr>
        <w:pStyle w:val="Heading1"/>
      </w:pPr>
      <w:r>
        <w:t>二、项目背景与目标</w:t>
      </w:r>
    </w:p>
    <w:p>
      <w:pPr>
        <w:pStyle w:val="Heading2"/>
      </w:pPr>
      <w:r>
        <w:t>2.1 要解决的痛点（你我共识）</w:t>
      </w:r>
    </w:p>
    <w:p>
      <w:pPr>
        <w:spacing w:line="360" w:lineRule="auto" w:after="40"/>
        <w:ind w:firstLine="480"/>
      </w:pPr>
      <w:r>
        <w:rPr>
          <w:rFonts w:ascii="Arial" w:hAnsi="Arial" w:eastAsia="宋体"/>
          <w:b w:val="0"/>
          <w:color w:val="000000"/>
          <w:sz w:val="24"/>
        </w:rPr>
        <w:t>找可比案例耗时、系数与文字大量重复、Word 排版和数据勾稽容易出错、多级审核退回返工。</w:t>
      </w:r>
    </w:p>
    <w:p>
      <w:pPr>
        <w:pStyle w:val="Heading2"/>
      </w:pPr>
      <w:r>
        <w:t>2.2 自用阶段目标（以实测为准，不预设精确数字）</w:t>
      </w:r>
    </w:p>
    <w:p>
      <w:pPr>
        <w:spacing w:line="360" w:lineRule="auto" w:after="40"/>
        <w:ind w:firstLine="480"/>
      </w:pPr>
      <w:r>
        <w:rPr>
          <w:rFonts w:ascii="Arial" w:hAnsi="Arial" w:eastAsia="宋体"/>
          <w:b w:val="0"/>
          <w:color w:val="000000"/>
          <w:sz w:val="24"/>
        </w:rPr>
        <w:t>单份报告的制作工时明显下降（目标是减少一半以上，最终以真实报告对照实测为准）；数值勾稽与合规项零硬伤；产出报告能通过机构终审、可盖章出具。</w:t>
      </w:r>
    </w:p>
    <w:p>
      <w:pPr>
        <w:pStyle w:val="Heading2"/>
      </w:pPr>
      <w:r>
        <w:t>2.3 三条红线（始终不变）</w:t>
      </w:r>
    </w:p>
    <w:p>
      <w:pPr>
        <w:spacing w:line="360" w:lineRule="auto" w:after="40"/>
        <w:ind w:firstLine="0"/>
      </w:pPr>
      <w:r>
        <w:rPr>
          <w:rFonts w:ascii="Arial" w:hAnsi="Arial" w:eastAsia="宋体"/>
          <w:b w:val="0"/>
          <w:color w:val="000000"/>
          <w:sz w:val="24"/>
        </w:rPr>
        <w:t>1. AI 只做辅助、不签发，报告结论与签字法律责任始终在注册房地产估价师和机构；</w:t>
      </w:r>
    </w:p>
    <w:p>
      <w:pPr>
        <w:spacing w:line="360" w:lineRule="auto" w:after="40"/>
        <w:ind w:firstLine="0"/>
      </w:pPr>
      <w:r>
        <w:rPr>
          <w:rFonts w:ascii="Arial" w:hAnsi="Arial" w:eastAsia="宋体"/>
          <w:b w:val="0"/>
          <w:color w:val="000000"/>
          <w:sz w:val="24"/>
        </w:rPr>
        <w:t>2. 所有案例、价格、系数、政策均可溯源，系统不编造任何数据；</w:t>
      </w:r>
    </w:p>
    <w:p>
      <w:pPr>
        <w:spacing w:line="360" w:lineRule="auto" w:after="40"/>
        <w:ind w:firstLine="0"/>
      </w:pPr>
      <w:r>
        <w:rPr>
          <w:rFonts w:ascii="Arial" w:hAnsi="Arial" w:eastAsia="宋体"/>
          <w:b w:val="0"/>
          <w:color w:val="000000"/>
          <w:sz w:val="24"/>
        </w:rPr>
        <w:t>3. 只用脱敏后的材料进入系统，产权人隐私信息最小必要处理。</w:t>
      </w:r>
    </w:p>
    <w:p>
      <w:pPr>
        <w:pStyle w:val="Heading1"/>
      </w:pPr>
      <w:r>
        <w:t>三、总体进度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3" w:space="0" w:color="808080"/>
          <w:insideV w:val="single" w:sz="3" w:space="0" w:color="808080"/>
        </w:tblBorders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1701"/>
            <w:vAlign w:val="center"/>
            <w:shd w:val="clear" w:color="auto" w:fill="D9D9D9"/>
          </w:tcPr>
          <w:p>
            <w:pPr>
              <w:spacing w:line="252" w:lineRule="auto" w:after="0" w:before="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阶段</w:t>
            </w:r>
          </w:p>
        </w:tc>
        <w:tc>
          <w:tcPr>
            <w:tcW w:type="dxa" w:w="5386"/>
            <w:vAlign w:val="center"/>
            <w:shd w:val="clear" w:color="auto" w:fill="D9D9D9"/>
          </w:tcPr>
          <w:p>
            <w:pPr>
              <w:spacing w:line="252" w:lineRule="auto" w:after="0" w:before="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主要内容</w:t>
            </w:r>
          </w:p>
        </w:tc>
        <w:tc>
          <w:tcPr>
            <w:tcW w:type="dxa" w:w="1984"/>
            <w:vAlign w:val="center"/>
            <w:shd w:val="clear" w:color="auto" w:fill="D9D9D9"/>
          </w:tcPr>
          <w:p>
            <w:pPr>
              <w:spacing w:line="252" w:lineRule="auto" w:after="0" w:before="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line="252" w:lineRule="auto" w:after="0" w:before="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阶段 0</w:t>
            </w:r>
          </w:p>
          <w:p>
            <w:pPr>
              <w:spacing w:line="252" w:lineRule="auto" w:after="0" w:before="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调研与拆解</w:t>
            </w:r>
          </w:p>
        </w:tc>
        <w:tc>
          <w:tcPr>
            <w:tcW w:type="dxa" w:w="5386"/>
            <w:vAlign w:val="center"/>
          </w:tcPr>
          <w:p>
            <w:pPr>
              <w:spacing w:line="252" w:lineRule="auto" w:after="0" w:before="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现场培训记录整理、行业与竞品体系拆解、现行国家规范核实</w:t>
            </w:r>
          </w:p>
        </w:tc>
        <w:tc>
          <w:tcPr>
            <w:tcW w:type="dxa" w:w="1984"/>
            <w:vAlign w:val="center"/>
          </w:tcPr>
          <w:p>
            <w:pPr>
              <w:spacing w:line="252" w:lineRule="auto" w:after="0" w:before="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已完成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color="auto" w:fill="F7F7F7"/>
          </w:tcPr>
          <w:p>
            <w:pPr>
              <w:spacing w:line="252" w:lineRule="auto" w:after="0" w:before="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阶段 1</w:t>
            </w:r>
          </w:p>
          <w:p>
            <w:pPr>
              <w:spacing w:line="252" w:lineRule="auto" w:after="0" w:before="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定义与地基</w:t>
            </w:r>
          </w:p>
        </w:tc>
        <w:tc>
          <w:tcPr>
            <w:tcW w:type="dxa" w:w="5386"/>
            <w:vAlign w:val="center"/>
            <w:shd w:val="clear" w:color="auto" w:fill="F7F7F7"/>
          </w:tcPr>
          <w:p>
            <w:pPr>
              <w:spacing w:line="252" w:lineRule="auto" w:after="0" w:before="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立项、商业需求、产品需求、个贷 PRD 骨架、数据字段契约、比较法引擎规范</w:t>
            </w:r>
          </w:p>
        </w:tc>
        <w:tc>
          <w:tcPr>
            <w:tcW w:type="dxa" w:w="1984"/>
            <w:vAlign w:val="center"/>
            <w:shd w:val="clear" w:color="auto" w:fill="F7F7F7"/>
          </w:tcPr>
          <w:p>
            <w:pPr>
              <w:spacing w:line="252" w:lineRule="auto" w:after="0" w:before="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基本完成</w:t>
            </w:r>
          </w:p>
          <w:p>
            <w:pPr>
              <w:spacing w:line="252" w:lineRule="auto" w:after="0" w:before="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（待真实材料填充）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line="252" w:lineRule="auto" w:after="0" w:before="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阶段 2</w:t>
            </w:r>
          </w:p>
          <w:p>
            <w:pPr>
              <w:spacing w:line="252" w:lineRule="auto" w:after="0" w:before="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最小验证</w:t>
            </w:r>
          </w:p>
        </w:tc>
        <w:tc>
          <w:tcPr>
            <w:tcW w:type="dxa" w:w="5386"/>
            <w:vAlign w:val="center"/>
          </w:tcPr>
          <w:p>
            <w:pPr>
              <w:spacing w:line="252" w:lineRule="auto" w:after="0" w:before="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用真实报告跑通“录入→测算→撰写→勾稽→导出”，做人工与 AI 对照</w:t>
            </w:r>
          </w:p>
        </w:tc>
        <w:tc>
          <w:tcPr>
            <w:tcW w:type="dxa" w:w="1984"/>
            <w:vAlign w:val="center"/>
          </w:tcPr>
          <w:p>
            <w:pPr>
              <w:spacing w:line="252" w:lineRule="auto" w:after="0" w:before="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待材料后启动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color="auto" w:fill="F7F7F7"/>
          </w:tcPr>
          <w:p>
            <w:pPr>
              <w:spacing w:line="252" w:lineRule="auto" w:after="0" w:before="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阶段 3</w:t>
            </w:r>
          </w:p>
          <w:p>
            <w:pPr>
              <w:spacing w:line="252" w:lineRule="auto" w:after="0" w:before="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复制/商业化</w:t>
            </w:r>
          </w:p>
        </w:tc>
        <w:tc>
          <w:tcPr>
            <w:tcW w:type="dxa" w:w="5386"/>
            <w:vAlign w:val="center"/>
            <w:shd w:val="clear" w:color="auto" w:fill="F7F7F7"/>
          </w:tcPr>
          <w:p>
            <w:pPr>
              <w:spacing w:line="252" w:lineRule="auto" w:after="0" w:before="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对外推广、收费、私有化等</w:t>
            </w:r>
          </w:p>
        </w:tc>
        <w:tc>
          <w:tcPr>
            <w:tcW w:type="dxa" w:w="1984"/>
            <w:vAlign w:val="center"/>
            <w:shd w:val="clear" w:color="auto" w:fill="F7F7F7"/>
          </w:tcPr>
          <w:p>
            <w:pPr>
              <w:spacing w:line="252" w:lineRule="auto" w:after="0" w:before="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后置，暂不规划</w:t>
            </w:r>
          </w:p>
        </w:tc>
      </w:tr>
    </w:tbl>
    <w:p>
      <w:pPr>
        <w:pStyle w:val="Heading1"/>
      </w:pPr>
      <w:r>
        <w:t>四、工作项全景清单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3" w:space="0" w:color="808080"/>
          <w:insideV w:val="single" w:sz="3" w:space="0" w:color="808080"/>
        </w:tblBorders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1587"/>
            <w:vAlign w:val="center"/>
            <w:shd w:val="clear" w:color="auto" w:fill="D9D9D9"/>
          </w:tcPr>
          <w:p>
            <w:pPr>
              <w:spacing w:line="252" w:lineRule="auto" w:after="0" w:before="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分组</w:t>
            </w:r>
          </w:p>
        </w:tc>
        <w:tc>
          <w:tcPr>
            <w:tcW w:type="dxa" w:w="6066"/>
            <w:vAlign w:val="center"/>
            <w:shd w:val="clear" w:color="auto" w:fill="D9D9D9"/>
          </w:tcPr>
          <w:p>
            <w:pPr>
              <w:spacing w:line="252" w:lineRule="auto" w:after="0" w:before="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工作项</w:t>
            </w:r>
          </w:p>
        </w:tc>
        <w:tc>
          <w:tcPr>
            <w:tcW w:type="dxa" w:w="1417"/>
            <w:vAlign w:val="center"/>
            <w:shd w:val="clear" w:color="auto" w:fill="D9D9D9"/>
          </w:tcPr>
          <w:p>
            <w:pPr>
              <w:spacing w:line="252" w:lineRule="auto" w:after="0" w:before="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spacing w:line="252" w:lineRule="auto" w:after="0" w:before="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A 调研与规范</w:t>
            </w:r>
          </w:p>
        </w:tc>
        <w:tc>
          <w:tcPr>
            <w:tcW w:type="dxa" w:w="6066"/>
            <w:vAlign w:val="center"/>
          </w:tcPr>
          <w:p>
            <w:pPr>
              <w:spacing w:line="252" w:lineRule="auto" w:after="0" w:before="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现场培训 30 张截图逐张分析、体系拆解（形成内部情报库）；按现行国标核实比较法步骤、修正红线、抵押报告结构与签字要求</w:t>
            </w:r>
          </w:p>
        </w:tc>
        <w:tc>
          <w:tcPr>
            <w:tcW w:type="dxa" w:w="1417"/>
            <w:vAlign w:val="center"/>
          </w:tcPr>
          <w:p>
            <w:pPr>
              <w:spacing w:line="252" w:lineRule="auto" w:after="0" w:before="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已完成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shd w:val="clear" w:color="auto" w:fill="F7F7F7"/>
          </w:tcPr>
          <w:p>
            <w:pPr>
              <w:spacing w:line="252" w:lineRule="auto" w:after="0" w:before="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B 立项与方法</w:t>
            </w:r>
          </w:p>
        </w:tc>
        <w:tc>
          <w:tcPr>
            <w:tcW w:type="dxa" w:w="6066"/>
            <w:vAlign w:val="center"/>
            <w:shd w:val="clear" w:color="auto" w:fill="F7F7F7"/>
          </w:tcPr>
          <w:p>
            <w:pPr>
              <w:spacing w:line="252" w:lineRule="auto" w:after="0" w:before="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项目总纲、商业需求文档（BRD）、关键决策记录、任务台账与问题清单</w:t>
            </w:r>
          </w:p>
        </w:tc>
        <w:tc>
          <w:tcPr>
            <w:tcW w:type="dxa" w:w="1417"/>
            <w:vAlign w:val="center"/>
            <w:shd w:val="clear" w:color="auto" w:fill="F7F7F7"/>
          </w:tcPr>
          <w:p>
            <w:pPr>
              <w:spacing w:line="252" w:lineRule="auto" w:after="0" w:before="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已完成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spacing w:line="252" w:lineRule="auto" w:after="0" w:before="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C 产品方案地基</w:t>
            </w:r>
          </w:p>
        </w:tc>
        <w:tc>
          <w:tcPr>
            <w:tcW w:type="dxa" w:w="6066"/>
            <w:vAlign w:val="center"/>
          </w:tcPr>
          <w:p>
            <w:pPr>
              <w:spacing w:line="252" w:lineRule="auto" w:after="0" w:before="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多渠道需求整合；个贷抵押报告 PRD（业务+9 个功能）；估价对象/可比实例/结果数据字段契约；比较法计算引擎规范</w:t>
            </w:r>
          </w:p>
        </w:tc>
        <w:tc>
          <w:tcPr>
            <w:tcW w:type="dxa" w:w="1417"/>
            <w:vAlign w:val="center"/>
          </w:tcPr>
          <w:p>
            <w:pPr>
              <w:spacing w:line="252" w:lineRule="auto" w:after="0" w:before="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已完成骨架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shd w:val="clear" w:color="auto" w:fill="F7F7F7"/>
          </w:tcPr>
          <w:p>
            <w:pPr>
              <w:spacing w:line="252" w:lineRule="auto" w:after="0" w:before="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D 需要你提供</w:t>
            </w:r>
          </w:p>
        </w:tc>
        <w:tc>
          <w:tcPr>
            <w:tcW w:type="dxa" w:w="6066"/>
            <w:vAlign w:val="center"/>
            <w:shd w:val="clear" w:color="auto" w:fill="F7F7F7"/>
          </w:tcPr>
          <w:p>
            <w:pPr>
              <w:spacing w:line="252" w:lineRule="auto" w:after="0" w:before="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4 样 P0 材料 + 6 个业务问题 + 3 个小确认（见第六节）</w:t>
            </w:r>
          </w:p>
        </w:tc>
        <w:tc>
          <w:tcPr>
            <w:tcW w:type="dxa" w:w="1417"/>
            <w:vAlign w:val="center"/>
            <w:shd w:val="clear" w:color="auto" w:fill="F7F7F7"/>
          </w:tcPr>
          <w:p>
            <w:pPr>
              <w:spacing w:line="252" w:lineRule="auto" w:after="0" w:before="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等待中（关键）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spacing w:line="252" w:lineRule="auto" w:after="0" w:before="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E 待开发</w:t>
            </w:r>
          </w:p>
        </w:tc>
        <w:tc>
          <w:tcPr>
            <w:tcW w:type="dxa" w:w="6066"/>
            <w:vAlign w:val="center"/>
          </w:tcPr>
          <w:p>
            <w:pPr>
              <w:spacing w:line="252" w:lineRule="auto" w:after="0" w:before="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M1 比较法测算与你手算逐格一致；M2 整篇报告按公司模板生成并导出 Word；M3 用 3–5 份真实报告对照验证</w:t>
            </w:r>
          </w:p>
        </w:tc>
        <w:tc>
          <w:tcPr>
            <w:tcW w:type="dxa" w:w="1417"/>
            <w:vAlign w:val="center"/>
          </w:tcPr>
          <w:p>
            <w:pPr>
              <w:spacing w:line="252" w:lineRule="auto" w:after="0" w:before="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未启动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shd w:val="clear" w:color="auto" w:fill="F7F7F7"/>
          </w:tcPr>
          <w:p>
            <w:pPr>
              <w:spacing w:line="252" w:lineRule="auto" w:after="0" w:before="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F 本期不做</w:t>
            </w:r>
          </w:p>
        </w:tc>
        <w:tc>
          <w:tcPr>
            <w:tcW w:type="dxa" w:w="6066"/>
            <w:vAlign w:val="center"/>
            <w:shd w:val="clear" w:color="auto" w:fill="F7F7F7"/>
          </w:tcPr>
          <w:p>
            <w:pPr>
              <w:spacing w:line="252" w:lineRule="auto" w:after="0" w:before="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可研、征收、招投标、车辆/资产评估；收益法/成本法（先占位）；自动取系数/自动爬价；多机构、计费、私有化安装包；移动端、多人协作</w:t>
            </w:r>
          </w:p>
        </w:tc>
        <w:tc>
          <w:tcPr>
            <w:tcW w:type="dxa" w:w="1417"/>
            <w:vAlign w:val="center"/>
            <w:shd w:val="clear" w:color="auto" w:fill="F7F7F7"/>
          </w:tcPr>
          <w:p>
            <w:pPr>
              <w:spacing w:line="252" w:lineRule="auto" w:after="0" w:before="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明确后置</w:t>
            </w:r>
          </w:p>
        </w:tc>
      </w:tr>
    </w:tbl>
    <w:p>
      <w:pPr>
        <w:pStyle w:val="Heading1"/>
      </w:pPr>
      <w:r>
        <w:t>五、当前正在做什么：不依赖你材料的“地基”已做完</w:t>
      </w:r>
    </w:p>
    <w:p>
      <w:pPr>
        <w:spacing w:line="360" w:lineRule="auto" w:after="40"/>
        <w:ind w:firstLine="480"/>
      </w:pPr>
      <w:r>
        <w:rPr>
          <w:rFonts w:ascii="Arial" w:hAnsi="Arial" w:eastAsia="宋体"/>
          <w:b w:val="0"/>
          <w:color w:val="000000"/>
          <w:sz w:val="24"/>
        </w:rPr>
        <w:t>在等你材料的这段时间，我先把不需要真实资料、且以后一定用得上的三份地基做了出来：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3" w:space="0" w:color="808080"/>
          <w:insideV w:val="single" w:sz="3" w:space="0" w:color="808080"/>
        </w:tblBorders>
      </w:tblPr>
      <w:tblGrid>
        <w:gridCol w:w="4536"/>
        <w:gridCol w:w="4536"/>
      </w:tblGrid>
      <w:tr>
        <w:trPr>
          <w:tblHeader w:val="true"/>
          <w:cantSplit w:val="true"/>
        </w:trPr>
        <w:tc>
          <w:tcPr>
            <w:tcW w:type="dxa" w:w="2041"/>
            <w:vAlign w:val="center"/>
            <w:shd w:val="clear" w:color="auto" w:fill="D9D9D9"/>
          </w:tcPr>
          <w:p>
            <w:pPr>
              <w:spacing w:line="252" w:lineRule="auto" w:after="0" w:before="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地基文档</w:t>
            </w:r>
          </w:p>
        </w:tc>
        <w:tc>
          <w:tcPr>
            <w:tcW w:type="dxa" w:w="7030"/>
            <w:vAlign w:val="center"/>
            <w:shd w:val="clear" w:color="auto" w:fill="D9D9D9"/>
          </w:tcPr>
          <w:p>
            <w:pPr>
              <w:spacing w:line="252" w:lineRule="auto" w:after="0" w:before="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解决什么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line="252" w:lineRule="auto" w:after="0" w:before="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① 个贷抵押报告 PRD</w:t>
            </w:r>
          </w:p>
        </w:tc>
        <w:tc>
          <w:tcPr>
            <w:tcW w:type="dxa" w:w="7030"/>
            <w:vAlign w:val="center"/>
          </w:tcPr>
          <w:p>
            <w:pPr>
              <w:spacing w:line="252" w:lineRule="auto" w:after="0" w:before="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把个贷抵押评估业务从头到尾讲清楚，并把系统拆成 9 个功能（立项录入、查勘、找案例、比较法测算、区位/市场、章节生成、合规勾稽、终审导出、归档），标明先后顺序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val="clear" w:color="auto" w:fill="F7F7F7"/>
          </w:tcPr>
          <w:p>
            <w:pPr>
              <w:spacing w:line="252" w:lineRule="auto" w:after="0" w:before="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② 数据字段契约</w:t>
            </w:r>
          </w:p>
        </w:tc>
        <w:tc>
          <w:tcPr>
            <w:tcW w:type="dxa" w:w="7030"/>
            <w:vAlign w:val="center"/>
            <w:shd w:val="clear" w:color="auto" w:fill="F7F7F7"/>
          </w:tcPr>
          <w:p>
            <w:pPr>
              <w:spacing w:line="252" w:lineRule="auto" w:after="0" w:before="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一份报告、一套可比案例分别需要哪些字段、由谁填、从哪来、哪些数字必须前后对得上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line="252" w:lineRule="auto" w:after="0" w:before="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③ 比较法引擎规范</w:t>
            </w:r>
          </w:p>
        </w:tc>
        <w:tc>
          <w:tcPr>
            <w:tcW w:type="dxa" w:w="7030"/>
            <w:vAlign w:val="center"/>
          </w:tcPr>
          <w:p>
            <w:pPr>
              <w:spacing w:line="252" w:lineRule="auto" w:after="0" w:before="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按现行国标固化比较法七步，并内置自动校验：可比实例不少于 3 个、成交日距价值时点不宜超过 1 年（不得超过 2 年）、单项修正不超过 20%、综合不超过 30%、修正后最高/最低价比值不超过 1.2</w:t>
            </w:r>
          </w:p>
        </w:tc>
      </w:tr>
    </w:tbl>
    <w:p>
      <w:pPr>
        <w:spacing w:line="360" w:lineRule="auto" w:after="40"/>
        <w:ind w:firstLine="480"/>
      </w:pPr>
      <w:r>
        <w:rPr>
          <w:rFonts w:ascii="Arial" w:hAnsi="Arial" w:eastAsia="宋体"/>
          <w:b w:val="0"/>
          <w:color w:val="000000"/>
          <w:sz w:val="24"/>
        </w:rPr>
        <w:t>需要说明：以上流程和红线是现行国家规范的硬性要求（可追溯）；但具体修正系数怎么取值、公司报告模板、字段增删，我没有凭空假设，全部留空，等你的材料和口径来填充。</w:t>
      </w:r>
    </w:p>
    <w:p>
      <w:pPr>
        <w:spacing w:line="360" w:lineRule="auto" w:after="40"/>
        <w:ind w:firstLine="480"/>
      </w:pPr>
      <w:r>
        <w:rPr>
          <w:rFonts w:ascii="Arial" w:hAnsi="Arial" w:eastAsia="宋体"/>
          <w:b/>
          <w:color w:val="000000"/>
          <w:sz w:val="24"/>
        </w:rPr>
        <w:t>当前状态：进入“等材料”。材料一到，就能把骨架变成能实际运行、能出报告的样板。</w:t>
      </w:r>
    </w:p>
    <w:p>
      <w:pPr>
        <w:pStyle w:val="Heading1"/>
      </w:pPr>
      <w:r>
        <w:t>六、需要你的支持（最重要）</w:t>
      </w:r>
    </w:p>
    <w:p>
      <w:pPr>
        <w:pStyle w:val="Heading2"/>
      </w:pPr>
      <w:r>
        <w:t>6.1 P0 材料：4 样文件（没有就无法开工）</w:t>
      </w:r>
    </w:p>
    <w:p>
      <w:pPr>
        <w:spacing w:line="360" w:lineRule="auto" w:after="40"/>
        <w:ind w:firstLine="0"/>
      </w:pPr>
      <w:r>
        <w:rPr>
          <w:rFonts w:ascii="Arial" w:hAnsi="Arial" w:eastAsia="宋体"/>
          <w:b w:val="0"/>
          <w:color w:val="000000"/>
          <w:sz w:val="24"/>
        </w:rPr>
        <w:t>直接发原件或样本即可，不需要你整理；请先做脱敏处理。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3" w:space="0" w:color="808080"/>
          <w:insideV w:val="single" w:sz="3" w:space="0" w:color="808080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  <w:cantSplit w:val="true"/>
        </w:trPr>
        <w:tc>
          <w:tcPr>
            <w:tcW w:type="dxa" w:w="680"/>
            <w:vAlign w:val="center"/>
            <w:shd w:val="clear" w:color="auto" w:fill="D9D9D9"/>
          </w:tcPr>
          <w:p>
            <w:pPr>
              <w:spacing w:line="252" w:lineRule="auto" w:after="0" w:before="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1871"/>
            <w:vAlign w:val="center"/>
            <w:shd w:val="clear" w:color="auto" w:fill="D9D9D9"/>
          </w:tcPr>
          <w:p>
            <w:pPr>
              <w:spacing w:line="252" w:lineRule="auto" w:after="0" w:before="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材料</w:t>
            </w:r>
          </w:p>
        </w:tc>
        <w:tc>
          <w:tcPr>
            <w:tcW w:type="dxa" w:w="4252"/>
            <w:vAlign w:val="center"/>
            <w:shd w:val="clear" w:color="auto" w:fill="D9D9D9"/>
          </w:tcPr>
          <w:p>
            <w:pPr>
              <w:spacing w:line="252" w:lineRule="auto" w:after="0" w:before="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具体要什么</w:t>
            </w:r>
          </w:p>
        </w:tc>
        <w:tc>
          <w:tcPr>
            <w:tcW w:type="dxa" w:w="2268"/>
            <w:vAlign w:val="center"/>
            <w:shd w:val="clear" w:color="auto" w:fill="D9D9D9"/>
          </w:tcPr>
          <w:p>
            <w:pPr>
              <w:spacing w:line="252" w:lineRule="auto" w:after="0" w:before="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用来做什么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line="252" w:lineRule="auto" w:after="0" w:before="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871"/>
            <w:vAlign w:val="center"/>
          </w:tcPr>
          <w:p>
            <w:pPr>
              <w:spacing w:line="252" w:lineRule="auto" w:after="0" w:before="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个贷住宅报告 Word 模板</w:t>
            </w:r>
          </w:p>
        </w:tc>
        <w:tc>
          <w:tcPr>
            <w:tcW w:type="dxa" w:w="4252"/>
            <w:vAlign w:val="center"/>
          </w:tcPr>
          <w:p>
            <w:pPr>
              <w:spacing w:line="252" w:lineRule="auto" w:after="0" w:before="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公司现行在用的住宅抵押报告模板（能否标注固定文字/填数处/分析段皆可，不标也行）</w:t>
            </w:r>
          </w:p>
        </w:tc>
        <w:tc>
          <w:tcPr>
            <w:tcW w:type="dxa" w:w="2268"/>
            <w:vAlign w:val="center"/>
          </w:tcPr>
          <w:p>
            <w:pPr>
              <w:spacing w:line="252" w:lineRule="auto" w:after="0" w:before="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确定报告结构与最终导出样式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shd w:val="clear" w:color="auto" w:fill="F7F7F7"/>
          </w:tcPr>
          <w:p>
            <w:pPr>
              <w:spacing w:line="252" w:lineRule="auto" w:after="0" w:before="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871"/>
            <w:vAlign w:val="center"/>
            <w:shd w:val="clear" w:color="auto" w:fill="F7F7F7"/>
          </w:tcPr>
          <w:p>
            <w:pPr>
              <w:spacing w:line="252" w:lineRule="auto" w:after="0" w:before="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2–3 份脱敏完整报告</w:t>
            </w:r>
          </w:p>
        </w:tc>
        <w:tc>
          <w:tcPr>
            <w:tcW w:type="dxa" w:w="4252"/>
            <w:vAlign w:val="center"/>
            <w:shd w:val="clear" w:color="auto" w:fill="F7F7F7"/>
          </w:tcPr>
          <w:p>
            <w:pPr>
              <w:spacing w:line="252" w:lineRule="auto" w:after="0" w:before="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住宅为主，含正文、测算表/工作底稿、附件清单</w:t>
            </w:r>
          </w:p>
        </w:tc>
        <w:tc>
          <w:tcPr>
            <w:tcW w:type="dxa" w:w="2268"/>
            <w:vAlign w:val="center"/>
            <w:shd w:val="clear" w:color="auto" w:fill="F7F7F7"/>
          </w:tcPr>
          <w:p>
            <w:pPr>
              <w:spacing w:line="252" w:lineRule="auto" w:after="0" w:before="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看清合格报告全貌、作为验收基准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line="252" w:lineRule="auto" w:after="0" w:before="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871"/>
            <w:vAlign w:val="center"/>
          </w:tcPr>
          <w:p>
            <w:pPr>
              <w:spacing w:line="252" w:lineRule="auto" w:after="0" w:before="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比较法测算 Excel</w:t>
            </w:r>
          </w:p>
        </w:tc>
        <w:tc>
          <w:tcPr>
            <w:tcW w:type="dxa" w:w="4252"/>
            <w:vAlign w:val="center"/>
          </w:tcPr>
          <w:p>
            <w:pPr>
              <w:spacing w:line="252" w:lineRule="auto" w:after="0" w:before="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你实际在用、带公式和修正系数的那张底稿（脱敏）</w:t>
            </w:r>
          </w:p>
        </w:tc>
        <w:tc>
          <w:tcPr>
            <w:tcW w:type="dxa" w:w="2268"/>
            <w:vAlign w:val="center"/>
          </w:tcPr>
          <w:p>
            <w:pPr>
              <w:spacing w:line="252" w:lineRule="auto" w:after="0" w:before="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做计算引擎，最关键的一份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shd w:val="clear" w:color="auto" w:fill="F7F7F7"/>
          </w:tcPr>
          <w:p>
            <w:pPr>
              <w:spacing w:line="252" w:lineRule="auto" w:after="0" w:before="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871"/>
            <w:vAlign w:val="center"/>
            <w:shd w:val="clear" w:color="auto" w:fill="F7F7F7"/>
          </w:tcPr>
          <w:p>
            <w:pPr>
              <w:spacing w:line="252" w:lineRule="auto" w:after="0" w:before="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查勘表/受理单</w:t>
            </w:r>
          </w:p>
        </w:tc>
        <w:tc>
          <w:tcPr>
            <w:tcW w:type="dxa" w:w="4252"/>
            <w:vAlign w:val="center"/>
            <w:shd w:val="clear" w:color="auto" w:fill="F7F7F7"/>
          </w:tcPr>
          <w:p>
            <w:pPr>
              <w:spacing w:line="252" w:lineRule="auto" w:after="0" w:before="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接单和现场查勘时填的登记表（任何格式都行）</w:t>
            </w:r>
          </w:p>
        </w:tc>
        <w:tc>
          <w:tcPr>
            <w:tcW w:type="dxa" w:w="2268"/>
            <w:vAlign w:val="center"/>
            <w:shd w:val="clear" w:color="auto" w:fill="F7F7F7"/>
          </w:tcPr>
          <w:p>
            <w:pPr>
              <w:spacing w:line="252" w:lineRule="auto" w:after="0" w:before="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确定录入字段</w:t>
            </w:r>
          </w:p>
        </w:tc>
      </w:tr>
    </w:tbl>
    <w:p>
      <w:pPr>
        <w:spacing w:line="360" w:lineRule="auto" w:after="40"/>
        <w:ind w:firstLine="0"/>
      </w:pPr>
      <w:r>
        <w:rPr>
          <w:rFonts w:ascii="Arial" w:hAnsi="Arial" w:eastAsia="宋体"/>
          <w:b/>
          <w:color w:val="000000"/>
          <w:sz w:val="24"/>
        </w:rPr>
        <w:t>脱敏口径：</w:t>
      </w:r>
      <w:r>
        <w:rPr>
          <w:rFonts w:ascii="Arial" w:hAnsi="Arial" w:eastAsia="宋体"/>
          <w:b w:val="0"/>
          <w:color w:val="000000"/>
          <w:sz w:val="24"/>
        </w:rPr>
        <w:t>隐去产权人及家属姓名、身份证号、精确门牌号/房号、电话、银行账号、抵押合同编号；保留区域/小区、面积、楼层、朝向、成交或评估价格、系数、日期等业务字段。可另存一份“脱敏版”。</w:t>
      </w:r>
    </w:p>
    <w:p>
      <w:pPr>
        <w:pStyle w:val="Heading2"/>
      </w:pPr>
      <w:r>
        <w:t>6.2 6 个业务问题（语音回答即可，想到哪说到哪）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3" w:space="0" w:color="808080"/>
          <w:insideV w:val="single" w:sz="3" w:space="0" w:color="808080"/>
        </w:tblBorders>
      </w:tblPr>
      <w:tblGrid>
        <w:gridCol w:w="4536"/>
        <w:gridCol w:w="4536"/>
      </w:tblGrid>
      <w:tr>
        <w:trPr>
          <w:tblHeader w:val="true"/>
          <w:cantSplit w:val="true"/>
        </w:trPr>
        <w:tc>
          <w:tcPr>
            <w:tcW w:type="dxa" w:w="680"/>
            <w:vAlign w:val="center"/>
            <w:shd w:val="clear" w:color="auto" w:fill="D9D9D9"/>
          </w:tcPr>
          <w:p>
            <w:pPr>
              <w:spacing w:line="252" w:lineRule="auto" w:after="0" w:before="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8391"/>
            <w:vAlign w:val="center"/>
            <w:shd w:val="clear" w:color="auto" w:fill="D9D9D9"/>
          </w:tcPr>
          <w:p>
            <w:pPr>
              <w:spacing w:line="252" w:lineRule="auto" w:after="0" w:before="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问题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line="252" w:lineRule="auto" w:after="0" w:before="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8391"/>
            <w:vAlign w:val="center"/>
          </w:tcPr>
          <w:p>
            <w:pPr>
              <w:spacing w:line="252" w:lineRule="auto" w:after="0" w:before="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一份个贷报告从头到尾，各环节大概花多少时间（接单/查勘/找数据/测算/写正文/排版/审核返工）？哪段最痛苦、最想自动化？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shd w:val="clear" w:color="auto" w:fill="F7F7F7"/>
          </w:tcPr>
          <w:p>
            <w:pPr>
              <w:spacing w:line="252" w:lineRule="auto" w:after="0" w:before="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8391"/>
            <w:vAlign w:val="center"/>
            <w:shd w:val="clear" w:color="auto" w:fill="F7F7F7"/>
          </w:tcPr>
          <w:p>
            <w:pPr>
              <w:spacing w:line="252" w:lineRule="auto" w:after="0" w:before="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住宅抵押一般用哪几种方法？比较法各修正系数（时间、楼层、朝向、装修、成新、区域等）你一般怎么取、经验范围是多少？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line="252" w:lineRule="auto" w:after="0" w:before="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8391"/>
            <w:vAlign w:val="center"/>
          </w:tcPr>
          <w:p>
            <w:pPr>
              <w:spacing w:line="252" w:lineRule="auto" w:after="0" w:before="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可比实例去哪找？要几个，距离/时间/用途有什么讲究？找不到真实成交、只有挂牌价时怎么办？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shd w:val="clear" w:color="auto" w:fill="F7F7F7"/>
          </w:tcPr>
          <w:p>
            <w:pPr>
              <w:spacing w:line="252" w:lineRule="auto" w:after="0" w:before="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8391"/>
            <w:vAlign w:val="center"/>
            <w:shd w:val="clear" w:color="auto" w:fill="F7F7F7"/>
          </w:tcPr>
          <w:p>
            <w:pPr>
              <w:spacing w:line="252" w:lineRule="auto" w:after="0" w:before="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报告里哪些数字必须前后对得上（勾稽关系）？终审最常因为什么被退回？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line="252" w:lineRule="auto" w:after="0" w:before="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8391"/>
            <w:vAlign w:val="center"/>
          </w:tcPr>
          <w:p>
            <w:pPr>
              <w:spacing w:line="252" w:lineRule="auto" w:after="0" w:before="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哪些部分你绝对不放心交给 AI、必须人来判断？哪些是套话/重复劳动、最该交给机器？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shd w:val="clear" w:color="auto" w:fill="F7F7F7"/>
          </w:tcPr>
          <w:p>
            <w:pPr>
              <w:spacing w:line="252" w:lineRule="auto" w:after="0" w:before="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8391"/>
            <w:vAlign w:val="center"/>
            <w:shd w:val="clear" w:color="auto" w:fill="F7F7F7"/>
          </w:tcPr>
          <w:p>
            <w:pPr>
              <w:spacing w:line="252" w:lineRule="auto" w:after="0" w:before="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你现在用 WorkBuddy 具体做哪几段、最常用哪个模板？生成内容你最常手改哪里、最容易错在哪？</w:t>
            </w:r>
          </w:p>
        </w:tc>
      </w:tr>
    </w:tbl>
    <w:p>
      <w:pPr>
        <w:pStyle w:val="Heading2"/>
      </w:pPr>
      <w:r>
        <w:t>6.3 另外 3 个小确认（不阻塞，但影响后续怎么做）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3" w:space="0" w:color="808080"/>
          <w:insideV w:val="single" w:sz="3" w:space="0" w:color="808080"/>
        </w:tblBorders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680"/>
            <w:vAlign w:val="center"/>
            <w:shd w:val="clear" w:color="auto" w:fill="D9D9D9"/>
          </w:tcPr>
          <w:p>
            <w:pPr>
              <w:spacing w:line="252" w:lineRule="auto" w:after="0" w:before="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6123"/>
            <w:vAlign w:val="center"/>
            <w:shd w:val="clear" w:color="auto" w:fill="D9D9D9"/>
          </w:tcPr>
          <w:p>
            <w:pPr>
              <w:spacing w:line="252" w:lineRule="auto" w:after="0" w:before="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确认事项</w:t>
            </w:r>
          </w:p>
        </w:tc>
        <w:tc>
          <w:tcPr>
            <w:tcW w:type="dxa" w:w="2268"/>
            <w:vAlign w:val="center"/>
            <w:shd w:val="clear" w:color="auto" w:fill="D9D9D9"/>
          </w:tcPr>
          <w:p>
            <w:pPr>
              <w:spacing w:line="252" w:lineRule="auto" w:after="0" w:before="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影响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line="252" w:lineRule="auto" w:after="0" w:before="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6123"/>
            <w:vAlign w:val="center"/>
          </w:tcPr>
          <w:p>
            <w:pPr>
              <w:spacing w:line="252" w:lineRule="auto" w:after="0" w:before="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可比成交/案例数据现在从哪来？是否愿意为第三方数据付费、大概预算量级？</w:t>
            </w:r>
          </w:p>
        </w:tc>
        <w:tc>
          <w:tcPr>
            <w:tcW w:type="dxa" w:w="2268"/>
            <w:vAlign w:val="center"/>
          </w:tcPr>
          <w:p>
            <w:pPr>
              <w:spacing w:line="252" w:lineRule="auto" w:after="0" w:before="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决定数据采集怎么接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shd w:val="clear" w:color="auto" w:fill="F7F7F7"/>
          </w:tcPr>
          <w:p>
            <w:pPr>
              <w:spacing w:line="252" w:lineRule="auto" w:after="0" w:before="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6123"/>
            <w:vAlign w:val="center"/>
            <w:shd w:val="clear" w:color="auto" w:fill="F7F7F7"/>
          </w:tcPr>
          <w:p>
            <w:pPr>
              <w:spacing w:line="252" w:lineRule="auto" w:after="0" w:before="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你每周大概能投入几小时？能否持续提供脱敏报告并审核 AI 产出？</w:t>
            </w:r>
          </w:p>
        </w:tc>
        <w:tc>
          <w:tcPr>
            <w:tcW w:type="dxa" w:w="2268"/>
            <w:vAlign w:val="center"/>
            <w:shd w:val="clear" w:color="auto" w:fill="F7F7F7"/>
          </w:tcPr>
          <w:p>
            <w:pPr>
              <w:spacing w:line="252" w:lineRule="auto" w:after="0" w:before="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决定排期与节奏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line="252" w:lineRule="auto" w:after="0" w:before="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6123"/>
            <w:vAlign w:val="center"/>
          </w:tcPr>
          <w:p>
            <w:pPr>
              <w:spacing w:line="252" w:lineRule="auto" w:after="0" w:before="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公司除了个贷，可研、征收这类业务到底有没有？</w:t>
            </w:r>
          </w:p>
        </w:tc>
        <w:tc>
          <w:tcPr>
            <w:tcW w:type="dxa" w:w="2268"/>
            <w:vAlign w:val="center"/>
          </w:tcPr>
          <w:p>
            <w:pPr>
              <w:spacing w:line="252" w:lineRule="auto" w:after="0" w:before="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决定后续 PRD 做不做，避免白做</w:t>
            </w:r>
          </w:p>
        </w:tc>
      </w:tr>
    </w:tbl>
    <w:p>
      <w:pPr>
        <w:pStyle w:val="Heading1"/>
      </w:pPr>
      <w:r>
        <w:t>七、重要判断与风险（需要你知道）</w:t>
      </w:r>
    </w:p>
    <w:p>
      <w:pPr>
        <w:spacing w:line="360" w:lineRule="auto" w:after="40"/>
        <w:ind w:firstLine="0"/>
      </w:pPr>
      <w:r>
        <w:rPr>
          <w:rFonts w:ascii="Arial" w:hAnsi="Arial" w:eastAsia="宋体"/>
          <w:b w:val="0"/>
          <w:color w:val="000000"/>
          <w:sz w:val="24"/>
        </w:rPr>
        <w:t>1. 关键路径：P0 材料是解锁后续一切的钥匙，其中比较法测算 Excel 最关键。</w:t>
      </w:r>
    </w:p>
    <w:p>
      <w:pPr>
        <w:spacing w:line="360" w:lineRule="auto" w:after="40"/>
        <w:ind w:firstLine="0"/>
      </w:pPr>
      <w:r>
        <w:rPr>
          <w:rFonts w:ascii="Arial" w:hAnsi="Arial" w:eastAsia="宋体"/>
          <w:b w:val="0"/>
          <w:color w:val="000000"/>
          <w:sz w:val="24"/>
        </w:rPr>
        <w:t>2. 一个专业易错点：比较法修正系数的“基准方向”（以估价对象为 100，还是以可比实例为 100），各家表格口径不同、最容易算反；拿到你的 Excel 后，第一件事就是和你对齐这一条。</w:t>
      </w:r>
    </w:p>
    <w:p>
      <w:pPr>
        <w:spacing w:line="360" w:lineRule="auto" w:after="40"/>
        <w:ind w:firstLine="0"/>
      </w:pPr>
      <w:r>
        <w:rPr>
          <w:rFonts w:ascii="Arial" w:hAnsi="Arial" w:eastAsia="宋体"/>
          <w:b w:val="0"/>
          <w:color w:val="000000"/>
          <w:sz w:val="24"/>
        </w:rPr>
        <w:t>3. 可研本期不做：你判断竞品“约 3 分钟出可研报告”实际做不到，且公司可能没有这块业务，本期不投入开发。</w:t>
      </w:r>
    </w:p>
    <w:p>
      <w:pPr>
        <w:spacing w:line="360" w:lineRule="auto" w:after="40"/>
        <w:ind w:firstLine="0"/>
      </w:pPr>
      <w:r>
        <w:rPr>
          <w:rFonts w:ascii="Arial" w:hAnsi="Arial" w:eastAsia="宋体"/>
          <w:b w:val="0"/>
          <w:color w:val="000000"/>
          <w:sz w:val="24"/>
        </w:rPr>
        <w:t>4. 竞品更多内部资料已无法再获取（现场渠道已关闭），后续以国家规范、你的实务经验和真实报告实测为准——这本就应以你和规范为准。</w:t>
      </w:r>
    </w:p>
    <w:p>
      <w:pPr>
        <w:spacing w:line="360" w:lineRule="auto" w:after="40"/>
        <w:ind w:firstLine="0"/>
      </w:pPr>
      <w:r>
        <w:rPr>
          <w:rFonts w:ascii="Arial" w:hAnsi="Arial" w:eastAsia="宋体"/>
          <w:b w:val="0"/>
          <w:color w:val="000000"/>
          <w:sz w:val="24"/>
        </w:rPr>
        <w:t>5. 合规红线：AI 不签发、报告须你终审、数据脱敏且可溯源；对外商业化之前再谈公司数据授权与成果归属，自用阶段不影响。</w:t>
      </w:r>
    </w:p>
    <w:p>
      <w:pPr>
        <w:pStyle w:val="Heading1"/>
      </w:pPr>
      <w:r>
        <w:t>八、材料到位后的下一步（M1 → M2 → M3）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3" w:space="0" w:color="808080"/>
          <w:insideV w:val="single" w:sz="3" w:space="0" w:color="808080"/>
        </w:tblBorders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1474"/>
            <w:vAlign w:val="center"/>
            <w:shd w:val="clear" w:color="auto" w:fill="D9D9D9"/>
          </w:tcPr>
          <w:p>
            <w:pPr>
              <w:spacing w:line="252" w:lineRule="auto" w:after="0" w:before="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里程碑</w:t>
            </w:r>
          </w:p>
        </w:tc>
        <w:tc>
          <w:tcPr>
            <w:tcW w:type="dxa" w:w="4195"/>
            <w:vAlign w:val="center"/>
            <w:shd w:val="clear" w:color="auto" w:fill="D9D9D9"/>
          </w:tcPr>
          <w:p>
            <w:pPr>
              <w:spacing w:line="252" w:lineRule="auto" w:after="0" w:before="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做什么</w:t>
            </w:r>
          </w:p>
        </w:tc>
        <w:tc>
          <w:tcPr>
            <w:tcW w:type="dxa" w:w="3402"/>
            <w:vAlign w:val="center"/>
            <w:shd w:val="clear" w:color="auto" w:fill="D9D9D9"/>
          </w:tcPr>
          <w:p>
            <w:pPr>
              <w:spacing w:line="252" w:lineRule="auto" w:after="0" w:before="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完成标志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line="252" w:lineRule="auto" w:after="0" w:before="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M1 测算跑通</w:t>
            </w:r>
          </w:p>
        </w:tc>
        <w:tc>
          <w:tcPr>
            <w:tcW w:type="dxa" w:w="4195"/>
            <w:vAlign w:val="center"/>
          </w:tcPr>
          <w:p>
            <w:pPr>
              <w:spacing w:line="252" w:lineRule="auto" w:after="0" w:before="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按你的 Excel 口径实现比较法计算</w:t>
            </w:r>
          </w:p>
        </w:tc>
        <w:tc>
          <w:tcPr>
            <w:tcW w:type="dxa" w:w="3402"/>
            <w:vAlign w:val="center"/>
          </w:tcPr>
          <w:p>
            <w:pPr>
              <w:spacing w:line="252" w:lineRule="auto" w:after="0" w:before="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系统结果与你手算逐格一致；越界项能正确预警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shd w:val="clear" w:color="auto" w:fill="F7F7F7"/>
          </w:tcPr>
          <w:p>
            <w:pPr>
              <w:spacing w:line="252" w:lineRule="auto" w:after="0" w:before="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M2 整篇跑通</w:t>
            </w:r>
          </w:p>
        </w:tc>
        <w:tc>
          <w:tcPr>
            <w:tcW w:type="dxa" w:w="4195"/>
            <w:vAlign w:val="center"/>
            <w:shd w:val="clear" w:color="auto" w:fill="F7F7F7"/>
          </w:tcPr>
          <w:p>
            <w:pPr>
              <w:spacing w:line="252" w:lineRule="auto" w:after="0" w:before="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按公司模板生成完整报告、跑勾稽校验、导出 Word</w:t>
            </w:r>
          </w:p>
        </w:tc>
        <w:tc>
          <w:tcPr>
            <w:tcW w:type="dxa" w:w="3402"/>
            <w:vAlign w:val="center"/>
            <w:shd w:val="clear" w:color="auto" w:fill="F7F7F7"/>
          </w:tcPr>
          <w:p>
            <w:pPr>
              <w:spacing w:line="252" w:lineRule="auto" w:after="0" w:before="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 份真实个贷报告端到端生成、结构与模板一致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line="252" w:lineRule="auto" w:after="0" w:before="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M3 效果验证</w:t>
            </w:r>
          </w:p>
        </w:tc>
        <w:tc>
          <w:tcPr>
            <w:tcW w:type="dxa" w:w="4195"/>
            <w:vAlign w:val="center"/>
          </w:tcPr>
          <w:p>
            <w:pPr>
              <w:spacing w:line="252" w:lineRule="auto" w:after="0" w:before="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用 3–5 份真实报告做人工 vs AI 对照</w:t>
            </w:r>
          </w:p>
        </w:tc>
        <w:tc>
          <w:tcPr>
            <w:tcW w:type="dxa" w:w="3402"/>
            <w:vAlign w:val="center"/>
          </w:tcPr>
          <w:p>
            <w:pPr>
              <w:spacing w:line="252" w:lineRule="auto" w:after="0" w:before="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记录工时下降与审核退回情况，判断是否达到提效目标、能否稳定过终审</w:t>
            </w:r>
          </w:p>
        </w:tc>
      </w:tr>
    </w:tbl>
    <w:p>
      <w:pPr>
        <w:spacing w:line="360" w:lineRule="auto" w:after="120"/>
        <w:ind w:firstLine="480"/>
      </w:pPr>
      <w:r>
        <w:rPr>
          <w:rFonts w:ascii="Arial" w:hAnsi="Arial" w:eastAsia="宋体"/>
          <w:b w:val="0"/>
          <w:color w:val="000000"/>
          <w:sz w:val="24"/>
        </w:rPr>
        <w:t>材料和回答直接微信发我即可：文件发脱敏版、问题用语音说。任何字段或口径拿不准，就先按你们实际做法给，由我来结构化整理。</w:t>
      </w:r>
    </w:p>
    <w:p>
      <w:pPr>
        <w:spacing w:line="360" w:lineRule="auto" w:after="40"/>
        <w:ind w:firstLine="0"/>
        <w:jc w:val="right"/>
      </w:pPr>
      <w:r>
        <w:rPr>
          <w:rFonts w:ascii="Arial" w:hAnsi="Arial" w:eastAsia="宋体"/>
          <w:b w:val="0"/>
          <w:color w:val="000000"/>
          <w:sz w:val="22"/>
        </w:rPr>
        <w:t>开发负责人</w:t>
        <w:br/>
        <w:t>2026-09-16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000000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7" w:lineRule="auto" w:before="0" w:after="0"/>
      <w:ind w:firstLine="480"/>
    </w:pPr>
    <w:rPr>
      <w:rFonts w:ascii="Arial" w:hAnsi="Arial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