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1EB28" w14:textId="50F16D4C" w:rsidR="008A3C55" w:rsidRPr="001B266A" w:rsidRDefault="008A3C55" w:rsidP="008D508C">
      <w:pPr>
        <w:jc w:val="center"/>
        <w:rPr>
          <w:rFonts w:ascii="Times New Roman" w:hAnsi="Times New Roman" w:cs="Times New Roman"/>
          <w:b/>
          <w:bCs/>
          <w:sz w:val="32"/>
          <w:szCs w:val="32"/>
        </w:rPr>
      </w:pPr>
      <w:r w:rsidRPr="001B266A">
        <w:rPr>
          <w:rFonts w:ascii="Times New Roman" w:hAnsi="Times New Roman" w:cs="Times New Roman"/>
          <w:b/>
          <w:bCs/>
          <w:sz w:val="32"/>
          <w:szCs w:val="32"/>
        </w:rPr>
        <w:t>DEEP LEARNING AND APPLICATIONS</w:t>
      </w:r>
    </w:p>
    <w:p w14:paraId="79082B49" w14:textId="3FC14905" w:rsidR="008A3C55" w:rsidRPr="001B266A" w:rsidRDefault="008A3C55" w:rsidP="008D508C">
      <w:pPr>
        <w:jc w:val="center"/>
        <w:rPr>
          <w:rFonts w:ascii="Times New Roman" w:hAnsi="Times New Roman" w:cs="Times New Roman"/>
          <w:b/>
          <w:bCs/>
          <w:sz w:val="32"/>
          <w:szCs w:val="32"/>
        </w:rPr>
      </w:pPr>
      <w:r w:rsidRPr="001B266A">
        <w:rPr>
          <w:rFonts w:ascii="Times New Roman" w:hAnsi="Times New Roman" w:cs="Times New Roman"/>
          <w:b/>
          <w:bCs/>
          <w:sz w:val="32"/>
          <w:szCs w:val="32"/>
        </w:rPr>
        <w:t>(UEC642)</w:t>
      </w:r>
    </w:p>
    <w:p w14:paraId="2A771B98" w14:textId="77777777" w:rsidR="008A3C55" w:rsidRPr="001B266A" w:rsidRDefault="008A3C55" w:rsidP="008D508C">
      <w:pPr>
        <w:jc w:val="center"/>
        <w:rPr>
          <w:rFonts w:ascii="Times New Roman" w:hAnsi="Times New Roman" w:cs="Times New Roman"/>
          <w:b/>
          <w:bCs/>
          <w:sz w:val="32"/>
          <w:szCs w:val="32"/>
        </w:rPr>
      </w:pPr>
    </w:p>
    <w:p w14:paraId="2C5F80DD" w14:textId="66DF6F6E" w:rsidR="008A3C55" w:rsidRPr="001B266A" w:rsidRDefault="008A3C55" w:rsidP="008D508C">
      <w:pPr>
        <w:jc w:val="center"/>
        <w:rPr>
          <w:rFonts w:ascii="Times New Roman" w:hAnsi="Times New Roman" w:cs="Times New Roman"/>
          <w:b/>
          <w:bCs/>
          <w:sz w:val="32"/>
          <w:szCs w:val="32"/>
        </w:rPr>
      </w:pPr>
      <w:r w:rsidRPr="001B266A">
        <w:rPr>
          <w:rFonts w:ascii="Times New Roman" w:hAnsi="Times New Roman" w:cs="Times New Roman"/>
          <w:b/>
          <w:bCs/>
          <w:noProof/>
          <w:sz w:val="32"/>
          <w:szCs w:val="32"/>
        </w:rPr>
        <w:drawing>
          <wp:inline distT="0" distB="0" distL="0" distR="0" wp14:anchorId="24C2C44D" wp14:editId="5EF182AE">
            <wp:extent cx="1571625" cy="1409700"/>
            <wp:effectExtent l="0" t="0" r="9525" b="0"/>
            <wp:docPr id="2044773162" name="Picture 1" descr="TIET Thapar Institute of Engineering &amp; Techn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ET Thapar Institute of Engineering &amp; Technology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71625" cy="1409700"/>
                    </a:xfrm>
                    <a:prstGeom prst="rect">
                      <a:avLst/>
                    </a:prstGeom>
                    <a:noFill/>
                    <a:ln>
                      <a:noFill/>
                    </a:ln>
                  </pic:spPr>
                </pic:pic>
              </a:graphicData>
            </a:graphic>
          </wp:inline>
        </w:drawing>
      </w:r>
    </w:p>
    <w:p w14:paraId="6C7B9152" w14:textId="77777777" w:rsidR="008A3C55" w:rsidRPr="001B266A" w:rsidRDefault="008A3C55" w:rsidP="008D508C">
      <w:pPr>
        <w:jc w:val="center"/>
        <w:rPr>
          <w:rFonts w:ascii="Times New Roman" w:hAnsi="Times New Roman" w:cs="Times New Roman"/>
          <w:b/>
          <w:bCs/>
          <w:sz w:val="32"/>
          <w:szCs w:val="32"/>
        </w:rPr>
      </w:pPr>
    </w:p>
    <w:p w14:paraId="5B783A9C" w14:textId="77777777" w:rsidR="00763924" w:rsidRPr="001B266A" w:rsidRDefault="000B539D" w:rsidP="008D508C">
      <w:pPr>
        <w:jc w:val="center"/>
        <w:rPr>
          <w:rFonts w:ascii="Times New Roman" w:hAnsi="Times New Roman" w:cs="Times New Roman"/>
          <w:b/>
          <w:bCs/>
          <w:sz w:val="32"/>
          <w:szCs w:val="32"/>
        </w:rPr>
      </w:pPr>
      <w:r w:rsidRPr="001B266A">
        <w:rPr>
          <w:rFonts w:ascii="Times New Roman" w:hAnsi="Times New Roman" w:cs="Times New Roman"/>
          <w:b/>
          <w:bCs/>
          <w:sz w:val="32"/>
          <w:szCs w:val="32"/>
        </w:rPr>
        <w:t>Project</w:t>
      </w:r>
      <w:r w:rsidR="00763924" w:rsidRPr="001B266A">
        <w:rPr>
          <w:rFonts w:ascii="Times New Roman" w:hAnsi="Times New Roman" w:cs="Times New Roman"/>
          <w:b/>
          <w:bCs/>
          <w:sz w:val="32"/>
          <w:szCs w:val="32"/>
        </w:rPr>
        <w:t xml:space="preserve"> Report</w:t>
      </w:r>
    </w:p>
    <w:p w14:paraId="778DCA5E" w14:textId="2A82154F" w:rsidR="000B539D" w:rsidRPr="001B266A" w:rsidRDefault="000B539D" w:rsidP="008D508C">
      <w:pPr>
        <w:jc w:val="center"/>
        <w:rPr>
          <w:rFonts w:ascii="Times New Roman" w:eastAsia="Times New Roman" w:hAnsi="Times New Roman" w:cs="Times New Roman"/>
          <w:b/>
          <w:bCs/>
          <w:color w:val="000000"/>
          <w:kern w:val="0"/>
          <w:sz w:val="32"/>
          <w:szCs w:val="32"/>
          <w:lang w:eastAsia="en-IN"/>
          <w14:ligatures w14:val="none"/>
        </w:rPr>
      </w:pPr>
      <w:r w:rsidRPr="001B266A">
        <w:rPr>
          <w:rFonts w:ascii="Times New Roman" w:eastAsia="Times New Roman" w:hAnsi="Times New Roman" w:cs="Times New Roman"/>
          <w:b/>
          <w:bCs/>
          <w:color w:val="000000"/>
          <w:kern w:val="0"/>
          <w:sz w:val="32"/>
          <w:szCs w:val="32"/>
          <w:lang w:eastAsia="en-IN"/>
          <w14:ligatures w14:val="none"/>
        </w:rPr>
        <w:t>Weather-Based Power Load Forecasting</w:t>
      </w:r>
    </w:p>
    <w:p w14:paraId="397A5F96" w14:textId="77777777" w:rsidR="000B539D" w:rsidRPr="001B266A" w:rsidRDefault="000B539D" w:rsidP="008D508C">
      <w:pPr>
        <w:jc w:val="center"/>
        <w:rPr>
          <w:rFonts w:ascii="Times New Roman" w:hAnsi="Times New Roman" w:cs="Times New Roman"/>
          <w:b/>
          <w:bCs/>
          <w:sz w:val="32"/>
          <w:szCs w:val="32"/>
        </w:rPr>
      </w:pPr>
    </w:p>
    <w:p w14:paraId="4A448047" w14:textId="159969BE" w:rsidR="008A3C55" w:rsidRPr="001B266A" w:rsidRDefault="008A3C55" w:rsidP="008D508C">
      <w:pPr>
        <w:jc w:val="center"/>
        <w:rPr>
          <w:rFonts w:ascii="Times New Roman" w:hAnsi="Times New Roman" w:cs="Times New Roman"/>
          <w:b/>
          <w:bCs/>
          <w:sz w:val="32"/>
          <w:szCs w:val="32"/>
        </w:rPr>
      </w:pPr>
      <w:r w:rsidRPr="001B266A">
        <w:rPr>
          <w:rFonts w:ascii="Times New Roman" w:hAnsi="Times New Roman" w:cs="Times New Roman"/>
          <w:b/>
          <w:bCs/>
          <w:sz w:val="32"/>
          <w:szCs w:val="32"/>
        </w:rPr>
        <w:t>Submitted by:</w:t>
      </w:r>
    </w:p>
    <w:p w14:paraId="55EFD7E8" w14:textId="2A5DD498" w:rsidR="008A3C55" w:rsidRPr="001B266A" w:rsidRDefault="008A3C55" w:rsidP="008D508C">
      <w:pPr>
        <w:jc w:val="center"/>
        <w:rPr>
          <w:rFonts w:ascii="Times New Roman" w:hAnsi="Times New Roman" w:cs="Times New Roman"/>
          <w:b/>
          <w:bCs/>
          <w:sz w:val="32"/>
          <w:szCs w:val="32"/>
        </w:rPr>
      </w:pPr>
      <w:r w:rsidRPr="001B266A">
        <w:rPr>
          <w:rFonts w:ascii="Times New Roman" w:hAnsi="Times New Roman" w:cs="Times New Roman"/>
          <w:b/>
          <w:bCs/>
          <w:sz w:val="32"/>
          <w:szCs w:val="32"/>
        </w:rPr>
        <w:t>KOMAL GOEL</w:t>
      </w:r>
    </w:p>
    <w:p w14:paraId="75BFC5FF" w14:textId="64855A96" w:rsidR="008A3C55" w:rsidRPr="001B266A" w:rsidRDefault="008A3C55" w:rsidP="008D508C">
      <w:pPr>
        <w:jc w:val="center"/>
        <w:rPr>
          <w:rFonts w:ascii="Times New Roman" w:hAnsi="Times New Roman" w:cs="Times New Roman"/>
          <w:b/>
          <w:bCs/>
          <w:sz w:val="32"/>
          <w:szCs w:val="32"/>
        </w:rPr>
      </w:pPr>
      <w:r w:rsidRPr="001B266A">
        <w:rPr>
          <w:rFonts w:ascii="Times New Roman" w:hAnsi="Times New Roman" w:cs="Times New Roman"/>
          <w:b/>
          <w:bCs/>
          <w:sz w:val="32"/>
          <w:szCs w:val="32"/>
        </w:rPr>
        <w:t>4O32</w:t>
      </w:r>
    </w:p>
    <w:p w14:paraId="3FBCEC50" w14:textId="3E2A07A9" w:rsidR="008A3C55" w:rsidRPr="001B266A" w:rsidRDefault="008A3C55" w:rsidP="008D508C">
      <w:pPr>
        <w:jc w:val="center"/>
        <w:rPr>
          <w:rFonts w:ascii="Times New Roman" w:hAnsi="Times New Roman" w:cs="Times New Roman"/>
          <w:b/>
          <w:bCs/>
          <w:sz w:val="32"/>
          <w:szCs w:val="32"/>
        </w:rPr>
      </w:pPr>
      <w:r w:rsidRPr="001B266A">
        <w:rPr>
          <w:rFonts w:ascii="Times New Roman" w:hAnsi="Times New Roman" w:cs="Times New Roman"/>
          <w:b/>
          <w:bCs/>
          <w:sz w:val="32"/>
          <w:szCs w:val="32"/>
        </w:rPr>
        <w:t>102215197</w:t>
      </w:r>
    </w:p>
    <w:p w14:paraId="3051388B" w14:textId="77777777" w:rsidR="008A3C55" w:rsidRPr="001B266A" w:rsidRDefault="008A3C55" w:rsidP="008D508C">
      <w:pPr>
        <w:jc w:val="center"/>
        <w:rPr>
          <w:rFonts w:ascii="Times New Roman" w:hAnsi="Times New Roman" w:cs="Times New Roman"/>
          <w:b/>
          <w:bCs/>
          <w:sz w:val="32"/>
          <w:szCs w:val="32"/>
        </w:rPr>
      </w:pPr>
    </w:p>
    <w:p w14:paraId="1F8419C0" w14:textId="539B4505" w:rsidR="008A3C55" w:rsidRPr="001B266A" w:rsidRDefault="008A3C55" w:rsidP="008D508C">
      <w:pPr>
        <w:jc w:val="center"/>
        <w:rPr>
          <w:rFonts w:ascii="Times New Roman" w:hAnsi="Times New Roman" w:cs="Times New Roman"/>
          <w:b/>
          <w:bCs/>
          <w:sz w:val="32"/>
          <w:szCs w:val="32"/>
        </w:rPr>
      </w:pPr>
      <w:r w:rsidRPr="001B266A">
        <w:rPr>
          <w:rFonts w:ascii="Times New Roman" w:hAnsi="Times New Roman" w:cs="Times New Roman"/>
          <w:b/>
          <w:bCs/>
          <w:sz w:val="32"/>
          <w:szCs w:val="32"/>
        </w:rPr>
        <w:t>Submitted to:</w:t>
      </w:r>
    </w:p>
    <w:p w14:paraId="7ED57955" w14:textId="77777777" w:rsidR="008A3C55" w:rsidRPr="008A3C55" w:rsidRDefault="008A3C55" w:rsidP="008D508C">
      <w:pPr>
        <w:jc w:val="center"/>
        <w:rPr>
          <w:rFonts w:ascii="Times New Roman" w:hAnsi="Times New Roman" w:cs="Times New Roman"/>
          <w:b/>
          <w:bCs/>
          <w:sz w:val="32"/>
          <w:szCs w:val="32"/>
        </w:rPr>
      </w:pPr>
      <w:r w:rsidRPr="008A3C55">
        <w:rPr>
          <w:rFonts w:ascii="Times New Roman" w:hAnsi="Times New Roman" w:cs="Times New Roman"/>
          <w:b/>
          <w:bCs/>
          <w:sz w:val="32"/>
          <w:szCs w:val="32"/>
        </w:rPr>
        <w:t>Dr. Gaganpreet Kaur</w:t>
      </w:r>
    </w:p>
    <w:p w14:paraId="38F99A6C" w14:textId="48B8A878" w:rsidR="008A3C55" w:rsidRPr="001B266A" w:rsidRDefault="008A3C55" w:rsidP="008D508C">
      <w:pPr>
        <w:jc w:val="center"/>
        <w:rPr>
          <w:rFonts w:ascii="Times New Roman" w:hAnsi="Times New Roman" w:cs="Times New Roman"/>
          <w:b/>
          <w:bCs/>
          <w:sz w:val="32"/>
          <w:szCs w:val="32"/>
        </w:rPr>
      </w:pPr>
      <w:r w:rsidRPr="001B266A">
        <w:rPr>
          <w:rFonts w:ascii="Times New Roman" w:hAnsi="Times New Roman" w:cs="Times New Roman"/>
          <w:b/>
          <w:bCs/>
          <w:sz w:val="32"/>
          <w:szCs w:val="32"/>
        </w:rPr>
        <w:t>Dr. Deepak Rakesh Kuma</w:t>
      </w:r>
      <w:r w:rsidRPr="001B266A">
        <w:rPr>
          <w:rFonts w:ascii="Times New Roman" w:hAnsi="Times New Roman" w:cs="Times New Roman"/>
          <w:b/>
          <w:bCs/>
          <w:sz w:val="32"/>
          <w:szCs w:val="32"/>
        </w:rPr>
        <w:t>r</w:t>
      </w:r>
    </w:p>
    <w:p w14:paraId="6530B9E7" w14:textId="77777777" w:rsidR="008A3C55" w:rsidRPr="001B266A" w:rsidRDefault="008A3C55" w:rsidP="008D508C">
      <w:pPr>
        <w:jc w:val="center"/>
        <w:rPr>
          <w:rFonts w:ascii="Times New Roman" w:hAnsi="Times New Roman" w:cs="Times New Roman"/>
          <w:b/>
          <w:bCs/>
          <w:sz w:val="32"/>
          <w:szCs w:val="32"/>
        </w:rPr>
      </w:pPr>
    </w:p>
    <w:p w14:paraId="7A91F884" w14:textId="4CCF1362" w:rsidR="008A3C55" w:rsidRPr="001B266A" w:rsidRDefault="008A3C55" w:rsidP="008D508C">
      <w:pPr>
        <w:jc w:val="center"/>
        <w:rPr>
          <w:rFonts w:ascii="Times New Roman" w:hAnsi="Times New Roman" w:cs="Times New Roman"/>
          <w:b/>
          <w:bCs/>
          <w:sz w:val="32"/>
          <w:szCs w:val="32"/>
        </w:rPr>
      </w:pPr>
      <w:r w:rsidRPr="001B266A">
        <w:rPr>
          <w:rFonts w:ascii="Times New Roman" w:hAnsi="Times New Roman" w:cs="Times New Roman"/>
          <w:b/>
          <w:bCs/>
          <w:sz w:val="32"/>
          <w:szCs w:val="32"/>
        </w:rPr>
        <w:t>Thapar Institute of Engineering and Technology, Patiala</w:t>
      </w:r>
    </w:p>
    <w:p w14:paraId="69B4F254" w14:textId="4296D8E4" w:rsidR="008A3C55" w:rsidRPr="001B266A" w:rsidRDefault="008A3C55" w:rsidP="008D508C">
      <w:pPr>
        <w:jc w:val="center"/>
        <w:rPr>
          <w:rFonts w:ascii="Times New Roman" w:hAnsi="Times New Roman" w:cs="Times New Roman"/>
          <w:sz w:val="24"/>
          <w:szCs w:val="24"/>
        </w:rPr>
      </w:pPr>
      <w:r w:rsidRPr="001B266A">
        <w:rPr>
          <w:rFonts w:ascii="Times New Roman" w:hAnsi="Times New Roman" w:cs="Times New Roman"/>
          <w:b/>
          <w:bCs/>
          <w:sz w:val="32"/>
          <w:szCs w:val="32"/>
        </w:rPr>
        <w:t>July 2025 – December 2025</w:t>
      </w:r>
    </w:p>
    <w:p w14:paraId="652C748D" w14:textId="77777777" w:rsidR="008D508C" w:rsidRPr="001B266A" w:rsidRDefault="008D508C" w:rsidP="00763924">
      <w:pPr>
        <w:rPr>
          <w:rFonts w:ascii="Times New Roman" w:hAnsi="Times New Roman" w:cs="Times New Roman"/>
        </w:rPr>
      </w:pPr>
    </w:p>
    <w:p w14:paraId="3C128CC6" w14:textId="77777777" w:rsidR="00C6015B" w:rsidRPr="001B266A" w:rsidRDefault="00C6015B" w:rsidP="00763924">
      <w:pPr>
        <w:rPr>
          <w:rFonts w:ascii="Times New Roman" w:hAnsi="Times New Roman" w:cs="Times New Roman"/>
        </w:rPr>
      </w:pPr>
    </w:p>
    <w:p w14:paraId="44667AE1" w14:textId="77777777" w:rsidR="001B266A" w:rsidRDefault="001B266A" w:rsidP="008D508C">
      <w:pPr>
        <w:jc w:val="center"/>
        <w:rPr>
          <w:rFonts w:ascii="Times New Roman" w:hAnsi="Times New Roman" w:cs="Times New Roman"/>
          <w:b/>
          <w:bCs/>
          <w:sz w:val="32"/>
          <w:szCs w:val="32"/>
        </w:rPr>
      </w:pPr>
    </w:p>
    <w:p w14:paraId="3EB4B2E8" w14:textId="2CAB5848" w:rsidR="00763924" w:rsidRPr="001B266A" w:rsidRDefault="00763924" w:rsidP="008D508C">
      <w:pPr>
        <w:jc w:val="center"/>
        <w:rPr>
          <w:rFonts w:ascii="Times New Roman" w:hAnsi="Times New Roman" w:cs="Times New Roman"/>
          <w:b/>
          <w:bCs/>
          <w:sz w:val="24"/>
          <w:szCs w:val="24"/>
        </w:rPr>
      </w:pPr>
      <w:r w:rsidRPr="001B266A">
        <w:rPr>
          <w:rFonts w:ascii="Times New Roman" w:hAnsi="Times New Roman" w:cs="Times New Roman"/>
          <w:b/>
          <w:bCs/>
          <w:sz w:val="32"/>
          <w:szCs w:val="32"/>
        </w:rPr>
        <w:lastRenderedPageBreak/>
        <w:t>Abstract</w:t>
      </w:r>
    </w:p>
    <w:p w14:paraId="6BEE024F" w14:textId="4FE83141" w:rsidR="00763924" w:rsidRPr="001B266A" w:rsidRDefault="00763924" w:rsidP="008D508C">
      <w:pPr>
        <w:jc w:val="both"/>
        <w:rPr>
          <w:rFonts w:ascii="Times New Roman" w:hAnsi="Times New Roman" w:cs="Times New Roman"/>
          <w:sz w:val="24"/>
          <w:szCs w:val="24"/>
        </w:rPr>
      </w:pPr>
      <w:r w:rsidRPr="001B266A">
        <w:rPr>
          <w:rFonts w:ascii="Times New Roman" w:hAnsi="Times New Roman" w:cs="Times New Roman"/>
          <w:sz w:val="24"/>
          <w:szCs w:val="24"/>
        </w:rPr>
        <w:t xml:space="preserve">Accurate short-term load forecasting (STLF) is critical for the stability and economic operation of modern power grids. Traditional univariate methods often fail to capture the complex, non-linear spatial dependencies between </w:t>
      </w:r>
      <w:proofErr w:type="spellStart"/>
      <w:r w:rsidRPr="001B266A">
        <w:rPr>
          <w:rFonts w:ascii="Times New Roman" w:hAnsi="Times New Roman" w:cs="Times New Roman"/>
          <w:sz w:val="24"/>
          <w:szCs w:val="24"/>
        </w:rPr>
        <w:t>neighboring</w:t>
      </w:r>
      <w:proofErr w:type="spellEnd"/>
      <w:r w:rsidRPr="001B266A">
        <w:rPr>
          <w:rFonts w:ascii="Times New Roman" w:hAnsi="Times New Roman" w:cs="Times New Roman"/>
          <w:sz w:val="24"/>
          <w:szCs w:val="24"/>
        </w:rPr>
        <w:t xml:space="preserve"> power grid regions, which are often proxies for moving weather fronts. This paper proposes a </w:t>
      </w:r>
      <w:r w:rsidRPr="001B266A">
        <w:rPr>
          <w:rFonts w:ascii="Times New Roman" w:hAnsi="Times New Roman" w:cs="Times New Roman"/>
          <w:b/>
          <w:bCs/>
          <w:sz w:val="24"/>
          <w:szCs w:val="24"/>
        </w:rPr>
        <w:t>Multi-Regional Spatial-Temporal Long Short-Term Memory (MRST-LSTM)</w:t>
      </w:r>
      <w:r w:rsidRPr="001B266A">
        <w:rPr>
          <w:rFonts w:ascii="Times New Roman" w:hAnsi="Times New Roman" w:cs="Times New Roman"/>
          <w:sz w:val="24"/>
          <w:szCs w:val="24"/>
        </w:rPr>
        <w:t xml:space="preserve"> network. By integrating historical load data from 13 interconnected regions within the PJM interconnection, the model implicitly captures moving weather fronts and shared economic activities that affect power demand. The proposed approach utilizes a stacked LSTM architecture with robust data preprocessing (interpolation and normalization) to predict the hourly load of the target region (PJME). Experimental results demonstrate that leveraging multi-regional data significantly improves forecasting accuracy compared to isolated univariate approaches.</w:t>
      </w:r>
    </w:p>
    <w:p w14:paraId="394A33CB" w14:textId="77777777" w:rsidR="00763924" w:rsidRPr="001B266A" w:rsidRDefault="00763924" w:rsidP="00763924">
      <w:pPr>
        <w:rPr>
          <w:rFonts w:ascii="Times New Roman" w:hAnsi="Times New Roman" w:cs="Times New Roman"/>
        </w:rPr>
      </w:pPr>
    </w:p>
    <w:p w14:paraId="361C4700" w14:textId="051E1903" w:rsidR="00763924" w:rsidRPr="001B266A" w:rsidRDefault="00763924" w:rsidP="008D508C">
      <w:pPr>
        <w:jc w:val="center"/>
        <w:rPr>
          <w:rFonts w:ascii="Times New Roman" w:hAnsi="Times New Roman" w:cs="Times New Roman"/>
          <w:b/>
          <w:bCs/>
          <w:sz w:val="32"/>
          <w:szCs w:val="32"/>
        </w:rPr>
      </w:pPr>
      <w:r w:rsidRPr="001B266A">
        <w:rPr>
          <w:rFonts w:ascii="Times New Roman" w:hAnsi="Times New Roman" w:cs="Times New Roman"/>
          <w:b/>
          <w:bCs/>
          <w:sz w:val="32"/>
          <w:szCs w:val="32"/>
        </w:rPr>
        <w:t>Literature Survey</w:t>
      </w:r>
    </w:p>
    <w:p w14:paraId="6B614208" w14:textId="77777777" w:rsidR="00763924" w:rsidRPr="00763924" w:rsidRDefault="00763924" w:rsidP="008D508C">
      <w:pPr>
        <w:jc w:val="both"/>
        <w:rPr>
          <w:rFonts w:ascii="Times New Roman" w:hAnsi="Times New Roman" w:cs="Times New Roman"/>
          <w:sz w:val="24"/>
          <w:szCs w:val="24"/>
        </w:rPr>
      </w:pPr>
      <w:r w:rsidRPr="00763924">
        <w:rPr>
          <w:rFonts w:ascii="Times New Roman" w:hAnsi="Times New Roman" w:cs="Times New Roman"/>
          <w:sz w:val="24"/>
          <w:szCs w:val="24"/>
        </w:rPr>
        <w:t>A review of recent advances (2017–2025) in deep learning and weather-based load forecasting.</w:t>
      </w:r>
    </w:p>
    <w:p w14:paraId="0D2F223F" w14:textId="77777777" w:rsidR="00763924" w:rsidRPr="00763924" w:rsidRDefault="00763924" w:rsidP="008D508C">
      <w:pPr>
        <w:numPr>
          <w:ilvl w:val="0"/>
          <w:numId w:val="1"/>
        </w:numPr>
        <w:jc w:val="both"/>
        <w:rPr>
          <w:rFonts w:ascii="Times New Roman" w:hAnsi="Times New Roman" w:cs="Times New Roman"/>
          <w:sz w:val="24"/>
          <w:szCs w:val="24"/>
        </w:rPr>
      </w:pPr>
      <w:proofErr w:type="spellStart"/>
      <w:r w:rsidRPr="00763924">
        <w:rPr>
          <w:rFonts w:ascii="Times New Roman" w:hAnsi="Times New Roman" w:cs="Times New Roman"/>
          <w:b/>
          <w:bCs/>
          <w:sz w:val="24"/>
          <w:szCs w:val="24"/>
        </w:rPr>
        <w:t>Shering</w:t>
      </w:r>
      <w:proofErr w:type="spellEnd"/>
      <w:r w:rsidRPr="00763924">
        <w:rPr>
          <w:rFonts w:ascii="Times New Roman" w:hAnsi="Times New Roman" w:cs="Times New Roman"/>
          <w:b/>
          <w:bCs/>
          <w:sz w:val="24"/>
          <w:szCs w:val="24"/>
        </w:rPr>
        <w:t xml:space="preserve"> et al. (2024):</w:t>
      </w:r>
      <w:r w:rsidRPr="00763924">
        <w:rPr>
          <w:rFonts w:ascii="Times New Roman" w:hAnsi="Times New Roman" w:cs="Times New Roman"/>
          <w:sz w:val="24"/>
          <w:szCs w:val="24"/>
        </w:rPr>
        <w:t xml:space="preserve"> Investigated the impact of five exogenous weather variables (temperature, rainfall, humidity, cloud cover, wind speed) on LSTM forecasting. Their findings showed that including these variables reduced Mean Absolute Scaled Error (MASE) by approximately 10–15% compared to univariate models.</w:t>
      </w:r>
    </w:p>
    <w:p w14:paraId="64418FBE" w14:textId="77777777" w:rsidR="00763924" w:rsidRPr="00763924" w:rsidRDefault="00763924" w:rsidP="008D508C">
      <w:pPr>
        <w:numPr>
          <w:ilvl w:val="0"/>
          <w:numId w:val="1"/>
        </w:numPr>
        <w:jc w:val="both"/>
        <w:rPr>
          <w:rFonts w:ascii="Times New Roman" w:hAnsi="Times New Roman" w:cs="Times New Roman"/>
          <w:sz w:val="24"/>
          <w:szCs w:val="24"/>
        </w:rPr>
      </w:pPr>
      <w:r w:rsidRPr="00763924">
        <w:rPr>
          <w:rFonts w:ascii="Times New Roman" w:hAnsi="Times New Roman" w:cs="Times New Roman"/>
          <w:b/>
          <w:bCs/>
          <w:sz w:val="24"/>
          <w:szCs w:val="24"/>
        </w:rPr>
        <w:t>Wang et al. (2021):</w:t>
      </w:r>
      <w:r w:rsidRPr="00763924">
        <w:rPr>
          <w:rFonts w:ascii="Times New Roman" w:hAnsi="Times New Roman" w:cs="Times New Roman"/>
          <w:sz w:val="24"/>
          <w:szCs w:val="24"/>
        </w:rPr>
        <w:t xml:space="preserve"> Developed seven data-driven models for city-scale electricity prediction in three U.S. metropolitan areas. They found that a Gradient Boosting Machine (</w:t>
      </w:r>
      <w:proofErr w:type="spellStart"/>
      <w:r w:rsidRPr="00763924">
        <w:rPr>
          <w:rFonts w:ascii="Times New Roman" w:hAnsi="Times New Roman" w:cs="Times New Roman"/>
          <w:sz w:val="24"/>
          <w:szCs w:val="24"/>
        </w:rPr>
        <w:t>LightGBM</w:t>
      </w:r>
      <w:proofErr w:type="spellEnd"/>
      <w:r w:rsidRPr="00763924">
        <w:rPr>
          <w:rFonts w:ascii="Times New Roman" w:hAnsi="Times New Roman" w:cs="Times New Roman"/>
          <w:sz w:val="24"/>
          <w:szCs w:val="24"/>
        </w:rPr>
        <w:t>) outperformed traditional methods, with temperature sensitivity accounting for 30–50% of daily usage variance.</w:t>
      </w:r>
    </w:p>
    <w:p w14:paraId="42346974" w14:textId="77777777" w:rsidR="00763924" w:rsidRPr="00763924" w:rsidRDefault="00763924" w:rsidP="008D508C">
      <w:pPr>
        <w:numPr>
          <w:ilvl w:val="0"/>
          <w:numId w:val="1"/>
        </w:numPr>
        <w:jc w:val="both"/>
        <w:rPr>
          <w:rFonts w:ascii="Times New Roman" w:hAnsi="Times New Roman" w:cs="Times New Roman"/>
          <w:sz w:val="24"/>
          <w:szCs w:val="24"/>
        </w:rPr>
      </w:pPr>
      <w:r w:rsidRPr="00763924">
        <w:rPr>
          <w:rFonts w:ascii="Times New Roman" w:hAnsi="Times New Roman" w:cs="Times New Roman"/>
          <w:b/>
          <w:bCs/>
          <w:sz w:val="24"/>
          <w:szCs w:val="24"/>
        </w:rPr>
        <w:t>Aisyah et al. (2022):</w:t>
      </w:r>
      <w:r w:rsidRPr="00763924">
        <w:rPr>
          <w:rFonts w:ascii="Times New Roman" w:hAnsi="Times New Roman" w:cs="Times New Roman"/>
          <w:sz w:val="24"/>
          <w:szCs w:val="24"/>
        </w:rPr>
        <w:t xml:space="preserve"> Conducted exploratory data analysis on the Bali power grid using Support Vector Machines (SVM) and Generalized Regression Neural Networks (GRNN). They concluded that temperature and solar radiation were the most critical correlation factors, with GRNN achieving a correlation coefficient of 0.95.</w:t>
      </w:r>
    </w:p>
    <w:p w14:paraId="6FBE6386" w14:textId="77777777" w:rsidR="00763924" w:rsidRPr="00763924" w:rsidRDefault="00763924" w:rsidP="008D508C">
      <w:pPr>
        <w:numPr>
          <w:ilvl w:val="0"/>
          <w:numId w:val="1"/>
        </w:numPr>
        <w:jc w:val="both"/>
        <w:rPr>
          <w:rFonts w:ascii="Times New Roman" w:hAnsi="Times New Roman" w:cs="Times New Roman"/>
          <w:sz w:val="24"/>
          <w:szCs w:val="24"/>
        </w:rPr>
      </w:pPr>
      <w:r w:rsidRPr="00763924">
        <w:rPr>
          <w:rFonts w:ascii="Times New Roman" w:hAnsi="Times New Roman" w:cs="Times New Roman"/>
          <w:b/>
          <w:bCs/>
          <w:sz w:val="24"/>
          <w:szCs w:val="24"/>
        </w:rPr>
        <w:t>Vu et al. (2022):</w:t>
      </w:r>
      <w:r w:rsidRPr="00763924">
        <w:rPr>
          <w:rFonts w:ascii="Times New Roman" w:hAnsi="Times New Roman" w:cs="Times New Roman"/>
          <w:sz w:val="24"/>
          <w:szCs w:val="24"/>
        </w:rPr>
        <w:t xml:space="preserve"> Proposed a recurring multi-layer moving window approach for day-ahead forecasting in New South Wales. Their method dynamically adjusted input layers based on the significance of weather variables, outperforming static autoregressive models.</w:t>
      </w:r>
    </w:p>
    <w:p w14:paraId="75FD0A75" w14:textId="77777777" w:rsidR="00763924" w:rsidRPr="00763924" w:rsidRDefault="00763924" w:rsidP="008D508C">
      <w:pPr>
        <w:numPr>
          <w:ilvl w:val="0"/>
          <w:numId w:val="1"/>
        </w:numPr>
        <w:jc w:val="both"/>
        <w:rPr>
          <w:rFonts w:ascii="Times New Roman" w:hAnsi="Times New Roman" w:cs="Times New Roman"/>
          <w:sz w:val="24"/>
          <w:szCs w:val="24"/>
        </w:rPr>
      </w:pPr>
      <w:r w:rsidRPr="00763924">
        <w:rPr>
          <w:rFonts w:ascii="Times New Roman" w:hAnsi="Times New Roman" w:cs="Times New Roman"/>
          <w:b/>
          <w:bCs/>
          <w:sz w:val="24"/>
          <w:szCs w:val="24"/>
        </w:rPr>
        <w:t>Wang &amp; Bielicki (2017):</w:t>
      </w:r>
      <w:r w:rsidRPr="00763924">
        <w:rPr>
          <w:rFonts w:ascii="Times New Roman" w:hAnsi="Times New Roman" w:cs="Times New Roman"/>
          <w:sz w:val="24"/>
          <w:szCs w:val="24"/>
        </w:rPr>
        <w:t xml:space="preserve"> Introduced a segmented regression technique to identify "comfort zones" in electricity demand. They demonstrated that load sensitivity to temperature is non-linear and varies significantly between heating and cooling degree days.</w:t>
      </w:r>
    </w:p>
    <w:p w14:paraId="0787113C" w14:textId="77777777" w:rsidR="00763924" w:rsidRPr="00763924" w:rsidRDefault="00763924" w:rsidP="008D508C">
      <w:pPr>
        <w:numPr>
          <w:ilvl w:val="0"/>
          <w:numId w:val="1"/>
        </w:numPr>
        <w:jc w:val="both"/>
        <w:rPr>
          <w:rFonts w:ascii="Times New Roman" w:hAnsi="Times New Roman" w:cs="Times New Roman"/>
          <w:sz w:val="24"/>
          <w:szCs w:val="24"/>
        </w:rPr>
      </w:pPr>
      <w:r w:rsidRPr="00763924">
        <w:rPr>
          <w:rFonts w:ascii="Times New Roman" w:hAnsi="Times New Roman" w:cs="Times New Roman"/>
          <w:b/>
          <w:bCs/>
          <w:sz w:val="24"/>
          <w:szCs w:val="24"/>
        </w:rPr>
        <w:t>Masood et al. (2024):</w:t>
      </w:r>
      <w:r w:rsidRPr="00763924">
        <w:rPr>
          <w:rFonts w:ascii="Times New Roman" w:hAnsi="Times New Roman" w:cs="Times New Roman"/>
          <w:sz w:val="24"/>
          <w:szCs w:val="24"/>
        </w:rPr>
        <w:t xml:space="preserve"> Proposed a probabilistic forecasting framework using Quantile LSTM combined with time-series clustering. Their approach focused on capturing uncertainty and extreme load events, which deterministic models often miss.</w:t>
      </w:r>
    </w:p>
    <w:p w14:paraId="63ACDF78" w14:textId="77777777" w:rsidR="00763924" w:rsidRPr="00763924" w:rsidRDefault="00763924" w:rsidP="008D508C">
      <w:pPr>
        <w:numPr>
          <w:ilvl w:val="0"/>
          <w:numId w:val="1"/>
        </w:numPr>
        <w:jc w:val="both"/>
        <w:rPr>
          <w:rFonts w:ascii="Times New Roman" w:hAnsi="Times New Roman" w:cs="Times New Roman"/>
          <w:sz w:val="24"/>
          <w:szCs w:val="24"/>
        </w:rPr>
      </w:pPr>
      <w:r w:rsidRPr="00763924">
        <w:rPr>
          <w:rFonts w:ascii="Times New Roman" w:hAnsi="Times New Roman" w:cs="Times New Roman"/>
          <w:b/>
          <w:bCs/>
          <w:sz w:val="24"/>
          <w:szCs w:val="24"/>
        </w:rPr>
        <w:t>Liu et al. (2025):</w:t>
      </w:r>
      <w:r w:rsidRPr="00763924">
        <w:rPr>
          <w:rFonts w:ascii="Times New Roman" w:hAnsi="Times New Roman" w:cs="Times New Roman"/>
          <w:sz w:val="24"/>
          <w:szCs w:val="24"/>
        </w:rPr>
        <w:t xml:space="preserve"> Developed a three-channel LSTM-CNN hybrid model. This architecture uses parallel LSTM channels to extract temporal features from historical </w:t>
      </w:r>
      <w:r w:rsidRPr="00763924">
        <w:rPr>
          <w:rFonts w:ascii="Times New Roman" w:hAnsi="Times New Roman" w:cs="Times New Roman"/>
          <w:sz w:val="24"/>
          <w:szCs w:val="24"/>
        </w:rPr>
        <w:lastRenderedPageBreak/>
        <w:t>load, weather, and time data separately, before fusing them with a Convolutional Neural Network (CNN) to capture spatial correlations.</w:t>
      </w:r>
    </w:p>
    <w:p w14:paraId="7A05F307" w14:textId="77777777" w:rsidR="00763924" w:rsidRPr="00763924" w:rsidRDefault="00763924" w:rsidP="008D508C">
      <w:pPr>
        <w:numPr>
          <w:ilvl w:val="0"/>
          <w:numId w:val="1"/>
        </w:numPr>
        <w:jc w:val="both"/>
        <w:rPr>
          <w:rFonts w:ascii="Times New Roman" w:hAnsi="Times New Roman" w:cs="Times New Roman"/>
          <w:sz w:val="24"/>
          <w:szCs w:val="24"/>
        </w:rPr>
      </w:pPr>
      <w:r w:rsidRPr="00763924">
        <w:rPr>
          <w:rFonts w:ascii="Times New Roman" w:hAnsi="Times New Roman" w:cs="Times New Roman"/>
          <w:b/>
          <w:bCs/>
          <w:sz w:val="24"/>
          <w:szCs w:val="24"/>
        </w:rPr>
        <w:t>Zhang et al. (2025):</w:t>
      </w:r>
      <w:r w:rsidRPr="00763924">
        <w:rPr>
          <w:rFonts w:ascii="Times New Roman" w:hAnsi="Times New Roman" w:cs="Times New Roman"/>
          <w:sz w:val="24"/>
          <w:szCs w:val="24"/>
        </w:rPr>
        <w:t xml:space="preserve"> Introduced an Improved Particle Swarm Optimization (IPSO) LSTM model for regional grids. Their work emphasized the coupling of multi-source dense sensing data (temperature, rainfall, humidity) to improve prediction stability in complex environments.</w:t>
      </w:r>
    </w:p>
    <w:p w14:paraId="51495E16" w14:textId="77777777" w:rsidR="00763924" w:rsidRPr="00763924" w:rsidRDefault="00763924" w:rsidP="008D508C">
      <w:pPr>
        <w:numPr>
          <w:ilvl w:val="0"/>
          <w:numId w:val="1"/>
        </w:numPr>
        <w:jc w:val="both"/>
        <w:rPr>
          <w:rFonts w:ascii="Times New Roman" w:hAnsi="Times New Roman" w:cs="Times New Roman"/>
          <w:sz w:val="24"/>
          <w:szCs w:val="24"/>
        </w:rPr>
      </w:pPr>
      <w:r w:rsidRPr="00763924">
        <w:rPr>
          <w:rFonts w:ascii="Times New Roman" w:hAnsi="Times New Roman" w:cs="Times New Roman"/>
          <w:b/>
          <w:bCs/>
          <w:sz w:val="24"/>
          <w:szCs w:val="24"/>
        </w:rPr>
        <w:t>Bareth et al. (2024):</w:t>
      </w:r>
      <w:r w:rsidRPr="00763924">
        <w:rPr>
          <w:rFonts w:ascii="Times New Roman" w:hAnsi="Times New Roman" w:cs="Times New Roman"/>
          <w:sz w:val="24"/>
          <w:szCs w:val="24"/>
        </w:rPr>
        <w:t xml:space="preserve"> Applied LSTM models to Indian State Load Dispatch </w:t>
      </w:r>
      <w:proofErr w:type="spellStart"/>
      <w:r w:rsidRPr="00763924">
        <w:rPr>
          <w:rFonts w:ascii="Times New Roman" w:hAnsi="Times New Roman" w:cs="Times New Roman"/>
          <w:sz w:val="24"/>
          <w:szCs w:val="24"/>
        </w:rPr>
        <w:t>centers</w:t>
      </w:r>
      <w:proofErr w:type="spellEnd"/>
      <w:r w:rsidRPr="00763924">
        <w:rPr>
          <w:rFonts w:ascii="Times New Roman" w:hAnsi="Times New Roman" w:cs="Times New Roman"/>
          <w:sz w:val="24"/>
          <w:szCs w:val="24"/>
        </w:rPr>
        <w:t>, demonstrating that deep learning approaches significantly outperform traditional Artificial Neural Networks (ANN) in real-time dispatch scenarios by effectively learning long-term historical trends.</w:t>
      </w:r>
    </w:p>
    <w:p w14:paraId="74B942FF" w14:textId="12DA4C80" w:rsidR="00763924" w:rsidRPr="001B266A" w:rsidRDefault="00763924" w:rsidP="008D508C">
      <w:pPr>
        <w:numPr>
          <w:ilvl w:val="0"/>
          <w:numId w:val="1"/>
        </w:numPr>
        <w:jc w:val="both"/>
        <w:rPr>
          <w:rFonts w:ascii="Times New Roman" w:hAnsi="Times New Roman" w:cs="Times New Roman"/>
          <w:sz w:val="24"/>
          <w:szCs w:val="24"/>
        </w:rPr>
      </w:pPr>
      <w:r w:rsidRPr="00763924">
        <w:rPr>
          <w:rFonts w:ascii="Times New Roman" w:hAnsi="Times New Roman" w:cs="Times New Roman"/>
          <w:b/>
          <w:bCs/>
          <w:sz w:val="24"/>
          <w:szCs w:val="24"/>
        </w:rPr>
        <w:t>Ullah et al. (2023):</w:t>
      </w:r>
      <w:r w:rsidRPr="00763924">
        <w:rPr>
          <w:rFonts w:ascii="Times New Roman" w:hAnsi="Times New Roman" w:cs="Times New Roman"/>
          <w:sz w:val="24"/>
          <w:szCs w:val="24"/>
        </w:rPr>
        <w:t xml:space="preserve"> Explored Graph Attention Networks (GAT) combined with LSTM. This "Spatial-Temporal" approach explicitly models the grid topology as a graph, allowing the model to learn how load changes in one node propagate to </w:t>
      </w:r>
      <w:proofErr w:type="spellStart"/>
      <w:r w:rsidRPr="00763924">
        <w:rPr>
          <w:rFonts w:ascii="Times New Roman" w:hAnsi="Times New Roman" w:cs="Times New Roman"/>
          <w:sz w:val="24"/>
          <w:szCs w:val="24"/>
        </w:rPr>
        <w:t>neighbors</w:t>
      </w:r>
      <w:proofErr w:type="spellEnd"/>
      <w:r w:rsidRPr="00763924">
        <w:rPr>
          <w:rFonts w:ascii="Times New Roman" w:hAnsi="Times New Roman" w:cs="Times New Roman"/>
          <w:sz w:val="24"/>
          <w:szCs w:val="24"/>
        </w:rPr>
        <w:t>—a concept similar to the multi-region approach proposed in this report.</w:t>
      </w:r>
    </w:p>
    <w:p w14:paraId="5C7DD3B0" w14:textId="77777777" w:rsidR="00763924" w:rsidRPr="001B266A" w:rsidRDefault="00763924" w:rsidP="00763924">
      <w:pPr>
        <w:rPr>
          <w:rFonts w:ascii="Times New Roman" w:hAnsi="Times New Roman" w:cs="Times New Roman"/>
          <w:b/>
          <w:bCs/>
        </w:rPr>
      </w:pPr>
    </w:p>
    <w:p w14:paraId="05E64C6D" w14:textId="2D377BF5" w:rsidR="00763924" w:rsidRPr="001B266A" w:rsidRDefault="00763924" w:rsidP="008D508C">
      <w:pPr>
        <w:jc w:val="center"/>
        <w:rPr>
          <w:rFonts w:ascii="Times New Roman" w:hAnsi="Times New Roman" w:cs="Times New Roman"/>
          <w:b/>
          <w:bCs/>
          <w:sz w:val="32"/>
          <w:szCs w:val="32"/>
        </w:rPr>
      </w:pPr>
      <w:r w:rsidRPr="001B266A">
        <w:rPr>
          <w:rFonts w:ascii="Times New Roman" w:hAnsi="Times New Roman" w:cs="Times New Roman"/>
          <w:b/>
          <w:bCs/>
          <w:sz w:val="32"/>
          <w:szCs w:val="32"/>
        </w:rPr>
        <w:t>Methodology</w:t>
      </w:r>
    </w:p>
    <w:p w14:paraId="4BCCB05A" w14:textId="506796A7" w:rsidR="006C7BC8" w:rsidRPr="006C7BC8" w:rsidRDefault="006C7BC8" w:rsidP="008D508C">
      <w:pPr>
        <w:jc w:val="both"/>
        <w:rPr>
          <w:rFonts w:ascii="Times New Roman" w:hAnsi="Times New Roman" w:cs="Times New Roman"/>
          <w:b/>
          <w:bCs/>
          <w:sz w:val="28"/>
          <w:szCs w:val="28"/>
        </w:rPr>
      </w:pPr>
      <w:r w:rsidRPr="006C7BC8">
        <w:rPr>
          <w:rFonts w:ascii="Times New Roman" w:hAnsi="Times New Roman" w:cs="Times New Roman"/>
          <w:b/>
          <w:bCs/>
          <w:sz w:val="28"/>
          <w:szCs w:val="28"/>
        </w:rPr>
        <w:t>1</w:t>
      </w:r>
      <w:r w:rsidR="008D508C" w:rsidRPr="001B266A">
        <w:rPr>
          <w:rFonts w:ascii="Times New Roman" w:hAnsi="Times New Roman" w:cs="Times New Roman"/>
          <w:b/>
          <w:bCs/>
          <w:sz w:val="28"/>
          <w:szCs w:val="28"/>
        </w:rPr>
        <w:t>.</w:t>
      </w:r>
      <w:r w:rsidRPr="006C7BC8">
        <w:rPr>
          <w:rFonts w:ascii="Times New Roman" w:hAnsi="Times New Roman" w:cs="Times New Roman"/>
          <w:b/>
          <w:bCs/>
          <w:sz w:val="28"/>
          <w:szCs w:val="28"/>
        </w:rPr>
        <w:t xml:space="preserve"> Data Acquisition &amp; Preprocessing</w:t>
      </w:r>
    </w:p>
    <w:p w14:paraId="06964830" w14:textId="77777777" w:rsidR="006C7BC8" w:rsidRPr="006C7BC8" w:rsidRDefault="006C7BC8" w:rsidP="008D508C">
      <w:pPr>
        <w:jc w:val="both"/>
        <w:rPr>
          <w:rFonts w:ascii="Times New Roman" w:hAnsi="Times New Roman" w:cs="Times New Roman"/>
          <w:sz w:val="24"/>
          <w:szCs w:val="24"/>
        </w:rPr>
      </w:pPr>
      <w:r w:rsidRPr="006C7BC8">
        <w:rPr>
          <w:rFonts w:ascii="Times New Roman" w:hAnsi="Times New Roman" w:cs="Times New Roman"/>
          <w:sz w:val="24"/>
          <w:szCs w:val="24"/>
        </w:rPr>
        <w:t>The dataset comprises hourly energy consumption data (in Megawatts) from the PJM Interconnection, a regional transmission organization in the United States.</w:t>
      </w:r>
    </w:p>
    <w:p w14:paraId="4E5C0498" w14:textId="77777777" w:rsidR="006C7BC8" w:rsidRPr="006C7BC8" w:rsidRDefault="006C7BC8" w:rsidP="008D508C">
      <w:pPr>
        <w:numPr>
          <w:ilvl w:val="0"/>
          <w:numId w:val="3"/>
        </w:numPr>
        <w:jc w:val="both"/>
        <w:rPr>
          <w:rFonts w:ascii="Times New Roman" w:hAnsi="Times New Roman" w:cs="Times New Roman"/>
          <w:sz w:val="24"/>
          <w:szCs w:val="24"/>
        </w:rPr>
      </w:pPr>
      <w:r w:rsidRPr="006C7BC8">
        <w:rPr>
          <w:rFonts w:ascii="Times New Roman" w:hAnsi="Times New Roman" w:cs="Times New Roman"/>
          <w:b/>
          <w:bCs/>
          <w:sz w:val="24"/>
          <w:szCs w:val="24"/>
        </w:rPr>
        <w:t>Source:</w:t>
      </w:r>
      <w:r w:rsidRPr="006C7BC8">
        <w:rPr>
          <w:rFonts w:ascii="Times New Roman" w:hAnsi="Times New Roman" w:cs="Times New Roman"/>
          <w:sz w:val="24"/>
          <w:szCs w:val="24"/>
        </w:rPr>
        <w:t xml:space="preserve"> 13 separate CSV files representing different sub-regions (e.g., AEP, COMED, DAYTON, PJME).</w:t>
      </w:r>
    </w:p>
    <w:p w14:paraId="3B292D09" w14:textId="77777777" w:rsidR="006C7BC8" w:rsidRPr="006C7BC8" w:rsidRDefault="006C7BC8" w:rsidP="008D508C">
      <w:pPr>
        <w:numPr>
          <w:ilvl w:val="0"/>
          <w:numId w:val="3"/>
        </w:numPr>
        <w:jc w:val="both"/>
        <w:rPr>
          <w:rFonts w:ascii="Times New Roman" w:hAnsi="Times New Roman" w:cs="Times New Roman"/>
          <w:sz w:val="24"/>
          <w:szCs w:val="24"/>
        </w:rPr>
      </w:pPr>
      <w:r w:rsidRPr="006C7BC8">
        <w:rPr>
          <w:rFonts w:ascii="Times New Roman" w:hAnsi="Times New Roman" w:cs="Times New Roman"/>
          <w:b/>
          <w:bCs/>
          <w:sz w:val="24"/>
          <w:szCs w:val="24"/>
        </w:rPr>
        <w:t>Temporal Alignment:</w:t>
      </w:r>
      <w:r w:rsidRPr="006C7BC8">
        <w:rPr>
          <w:rFonts w:ascii="Times New Roman" w:hAnsi="Times New Roman" w:cs="Times New Roman"/>
          <w:sz w:val="24"/>
          <w:szCs w:val="24"/>
        </w:rPr>
        <w:t xml:space="preserve"> All files were merged into a single </w:t>
      </w:r>
      <w:proofErr w:type="spellStart"/>
      <w:r w:rsidRPr="006C7BC8">
        <w:rPr>
          <w:rFonts w:ascii="Times New Roman" w:hAnsi="Times New Roman" w:cs="Times New Roman"/>
          <w:sz w:val="24"/>
          <w:szCs w:val="24"/>
        </w:rPr>
        <w:t>dataframe</w:t>
      </w:r>
      <w:proofErr w:type="spellEnd"/>
      <w:r w:rsidRPr="006C7BC8">
        <w:rPr>
          <w:rFonts w:ascii="Times New Roman" w:hAnsi="Times New Roman" w:cs="Times New Roman"/>
          <w:sz w:val="24"/>
          <w:szCs w:val="24"/>
        </w:rPr>
        <w:t xml:space="preserve"> based on timestamp indices.</w:t>
      </w:r>
    </w:p>
    <w:p w14:paraId="35B188BD" w14:textId="77777777" w:rsidR="006C7BC8" w:rsidRPr="006C7BC8" w:rsidRDefault="006C7BC8" w:rsidP="008D508C">
      <w:pPr>
        <w:numPr>
          <w:ilvl w:val="0"/>
          <w:numId w:val="3"/>
        </w:numPr>
        <w:jc w:val="both"/>
        <w:rPr>
          <w:rFonts w:ascii="Times New Roman" w:hAnsi="Times New Roman" w:cs="Times New Roman"/>
          <w:sz w:val="24"/>
          <w:szCs w:val="24"/>
        </w:rPr>
      </w:pPr>
      <w:r w:rsidRPr="006C7BC8">
        <w:rPr>
          <w:rFonts w:ascii="Times New Roman" w:hAnsi="Times New Roman" w:cs="Times New Roman"/>
          <w:b/>
          <w:bCs/>
          <w:sz w:val="24"/>
          <w:szCs w:val="24"/>
        </w:rPr>
        <w:t>Handling Missing Data:</w:t>
      </w:r>
      <w:r w:rsidRPr="006C7BC8">
        <w:rPr>
          <w:rFonts w:ascii="Times New Roman" w:hAnsi="Times New Roman" w:cs="Times New Roman"/>
          <w:sz w:val="24"/>
          <w:szCs w:val="24"/>
        </w:rPr>
        <w:t xml:space="preserve"> Real-world sensor data often contains gaps. We utilized time-based interpolation to fill missing values, ensuring continuity in the time-series without introducing artificial step-changes.</w:t>
      </w:r>
    </w:p>
    <w:p w14:paraId="76D785A9" w14:textId="77777777" w:rsidR="006C7BC8" w:rsidRPr="006C7BC8" w:rsidRDefault="006C7BC8" w:rsidP="008D508C">
      <w:pPr>
        <w:numPr>
          <w:ilvl w:val="0"/>
          <w:numId w:val="3"/>
        </w:numPr>
        <w:jc w:val="both"/>
        <w:rPr>
          <w:rFonts w:ascii="Times New Roman" w:hAnsi="Times New Roman" w:cs="Times New Roman"/>
          <w:b/>
          <w:bCs/>
          <w:sz w:val="24"/>
          <w:szCs w:val="24"/>
        </w:rPr>
      </w:pPr>
      <w:r w:rsidRPr="006C7BC8">
        <w:rPr>
          <w:rFonts w:ascii="Times New Roman" w:hAnsi="Times New Roman" w:cs="Times New Roman"/>
          <w:b/>
          <w:bCs/>
          <w:sz w:val="24"/>
          <w:szCs w:val="24"/>
        </w:rPr>
        <w:t>Feature Engineering:</w:t>
      </w:r>
    </w:p>
    <w:p w14:paraId="452F9DC7" w14:textId="77777777" w:rsidR="006C7BC8" w:rsidRPr="006C7BC8" w:rsidRDefault="006C7BC8" w:rsidP="008D508C">
      <w:pPr>
        <w:numPr>
          <w:ilvl w:val="1"/>
          <w:numId w:val="3"/>
        </w:numPr>
        <w:jc w:val="both"/>
        <w:rPr>
          <w:rFonts w:ascii="Times New Roman" w:hAnsi="Times New Roman" w:cs="Times New Roman"/>
          <w:b/>
          <w:bCs/>
          <w:sz w:val="24"/>
          <w:szCs w:val="24"/>
        </w:rPr>
      </w:pPr>
      <w:r w:rsidRPr="006C7BC8">
        <w:rPr>
          <w:rFonts w:ascii="Times New Roman" w:hAnsi="Times New Roman" w:cs="Times New Roman"/>
          <w:b/>
          <w:bCs/>
          <w:sz w:val="24"/>
          <w:szCs w:val="24"/>
        </w:rPr>
        <w:t xml:space="preserve">Spatial-Temporal Inputs: </w:t>
      </w:r>
      <w:r w:rsidRPr="006C7BC8">
        <w:rPr>
          <w:rFonts w:ascii="Times New Roman" w:hAnsi="Times New Roman" w:cs="Times New Roman"/>
          <w:sz w:val="24"/>
          <w:szCs w:val="24"/>
        </w:rPr>
        <w:t xml:space="preserve">The past 24 hours (Sequence Length = 24) of load data from </w:t>
      </w:r>
      <w:r w:rsidRPr="006C7BC8">
        <w:rPr>
          <w:rFonts w:ascii="Times New Roman" w:hAnsi="Times New Roman" w:cs="Times New Roman"/>
          <w:i/>
          <w:iCs/>
          <w:sz w:val="24"/>
          <w:szCs w:val="24"/>
        </w:rPr>
        <w:t>all</w:t>
      </w:r>
      <w:r w:rsidRPr="006C7BC8">
        <w:rPr>
          <w:rFonts w:ascii="Times New Roman" w:hAnsi="Times New Roman" w:cs="Times New Roman"/>
          <w:sz w:val="24"/>
          <w:szCs w:val="24"/>
        </w:rPr>
        <w:t xml:space="preserve"> 13 regions are used as input features. This allows the model to "see" load spikes in </w:t>
      </w:r>
      <w:proofErr w:type="spellStart"/>
      <w:r w:rsidRPr="006C7BC8">
        <w:rPr>
          <w:rFonts w:ascii="Times New Roman" w:hAnsi="Times New Roman" w:cs="Times New Roman"/>
          <w:sz w:val="24"/>
          <w:szCs w:val="24"/>
        </w:rPr>
        <w:t>neighboring</w:t>
      </w:r>
      <w:proofErr w:type="spellEnd"/>
      <w:r w:rsidRPr="006C7BC8">
        <w:rPr>
          <w:rFonts w:ascii="Times New Roman" w:hAnsi="Times New Roman" w:cs="Times New Roman"/>
          <w:sz w:val="24"/>
          <w:szCs w:val="24"/>
        </w:rPr>
        <w:t xml:space="preserve"> regions before they hit the target region.</w:t>
      </w:r>
    </w:p>
    <w:p w14:paraId="4EC4BF06" w14:textId="77777777" w:rsidR="006C7BC8" w:rsidRPr="006C7BC8" w:rsidRDefault="006C7BC8" w:rsidP="008D508C">
      <w:pPr>
        <w:numPr>
          <w:ilvl w:val="1"/>
          <w:numId w:val="3"/>
        </w:numPr>
        <w:jc w:val="both"/>
        <w:rPr>
          <w:rFonts w:ascii="Times New Roman" w:hAnsi="Times New Roman" w:cs="Times New Roman"/>
          <w:b/>
          <w:bCs/>
          <w:sz w:val="24"/>
          <w:szCs w:val="24"/>
        </w:rPr>
      </w:pPr>
      <w:r w:rsidRPr="006C7BC8">
        <w:rPr>
          <w:rFonts w:ascii="Times New Roman" w:hAnsi="Times New Roman" w:cs="Times New Roman"/>
          <w:b/>
          <w:bCs/>
          <w:sz w:val="24"/>
          <w:szCs w:val="24"/>
        </w:rPr>
        <w:t xml:space="preserve">Time Features: </w:t>
      </w:r>
      <w:r w:rsidRPr="006C7BC8">
        <w:rPr>
          <w:rFonts w:ascii="Times New Roman" w:hAnsi="Times New Roman" w:cs="Times New Roman"/>
          <w:sz w:val="24"/>
          <w:szCs w:val="24"/>
        </w:rPr>
        <w:t>Extracted Hour, Day of Week, Month, and Day of Year to explicitly model cyclical seasonality.</w:t>
      </w:r>
    </w:p>
    <w:p w14:paraId="6CE119F3" w14:textId="77777777" w:rsidR="006C7BC8" w:rsidRPr="006C7BC8" w:rsidRDefault="006C7BC8" w:rsidP="008D508C">
      <w:pPr>
        <w:numPr>
          <w:ilvl w:val="0"/>
          <w:numId w:val="3"/>
        </w:numPr>
        <w:jc w:val="both"/>
        <w:rPr>
          <w:rFonts w:ascii="Times New Roman" w:hAnsi="Times New Roman" w:cs="Times New Roman"/>
          <w:b/>
          <w:bCs/>
          <w:sz w:val="24"/>
          <w:szCs w:val="24"/>
        </w:rPr>
      </w:pPr>
      <w:r w:rsidRPr="006C7BC8">
        <w:rPr>
          <w:rFonts w:ascii="Times New Roman" w:hAnsi="Times New Roman" w:cs="Times New Roman"/>
          <w:b/>
          <w:bCs/>
          <w:sz w:val="24"/>
          <w:szCs w:val="24"/>
        </w:rPr>
        <w:t xml:space="preserve">Normalization: </w:t>
      </w:r>
      <w:r w:rsidRPr="006C7BC8">
        <w:rPr>
          <w:rFonts w:ascii="Times New Roman" w:hAnsi="Times New Roman" w:cs="Times New Roman"/>
          <w:sz w:val="24"/>
          <w:szCs w:val="24"/>
        </w:rPr>
        <w:t xml:space="preserve">A </w:t>
      </w:r>
      <w:proofErr w:type="spellStart"/>
      <w:r w:rsidRPr="006C7BC8">
        <w:rPr>
          <w:rFonts w:ascii="Times New Roman" w:hAnsi="Times New Roman" w:cs="Times New Roman"/>
          <w:sz w:val="24"/>
          <w:szCs w:val="24"/>
        </w:rPr>
        <w:t>MinMaxScaler</w:t>
      </w:r>
      <w:proofErr w:type="spellEnd"/>
      <w:r w:rsidRPr="006C7BC8">
        <w:rPr>
          <w:rFonts w:ascii="Times New Roman" w:hAnsi="Times New Roman" w:cs="Times New Roman"/>
          <w:sz w:val="24"/>
          <w:szCs w:val="24"/>
        </w:rPr>
        <w:t xml:space="preserve"> was applied to scale all load values between 0 and 1, stabilizing the gradient descent process during LSTM training.</w:t>
      </w:r>
    </w:p>
    <w:p w14:paraId="12AD7824" w14:textId="50C3F3E1" w:rsidR="006C7BC8" w:rsidRPr="006C7BC8" w:rsidRDefault="006C7BC8" w:rsidP="008D508C">
      <w:pPr>
        <w:jc w:val="both"/>
        <w:rPr>
          <w:rFonts w:ascii="Times New Roman" w:hAnsi="Times New Roman" w:cs="Times New Roman"/>
          <w:b/>
          <w:bCs/>
          <w:sz w:val="28"/>
          <w:szCs w:val="28"/>
        </w:rPr>
      </w:pPr>
      <w:r w:rsidRPr="006C7BC8">
        <w:rPr>
          <w:rFonts w:ascii="Times New Roman" w:hAnsi="Times New Roman" w:cs="Times New Roman"/>
          <w:b/>
          <w:bCs/>
          <w:sz w:val="28"/>
          <w:szCs w:val="28"/>
        </w:rPr>
        <w:t>2</w:t>
      </w:r>
      <w:r w:rsidR="008D508C" w:rsidRPr="001B266A">
        <w:rPr>
          <w:rFonts w:ascii="Times New Roman" w:hAnsi="Times New Roman" w:cs="Times New Roman"/>
          <w:b/>
          <w:bCs/>
          <w:sz w:val="28"/>
          <w:szCs w:val="28"/>
        </w:rPr>
        <w:t>.</w:t>
      </w:r>
      <w:r w:rsidRPr="006C7BC8">
        <w:rPr>
          <w:rFonts w:ascii="Times New Roman" w:hAnsi="Times New Roman" w:cs="Times New Roman"/>
          <w:b/>
          <w:bCs/>
          <w:sz w:val="28"/>
          <w:szCs w:val="28"/>
        </w:rPr>
        <w:t xml:space="preserve"> Model Architecture (MRST-LSTM)</w:t>
      </w:r>
    </w:p>
    <w:p w14:paraId="23E6B01B" w14:textId="77777777" w:rsidR="006C7BC8" w:rsidRPr="006C7BC8" w:rsidRDefault="006C7BC8" w:rsidP="008D508C">
      <w:pPr>
        <w:jc w:val="both"/>
        <w:rPr>
          <w:rFonts w:ascii="Times New Roman" w:hAnsi="Times New Roman" w:cs="Times New Roman"/>
          <w:sz w:val="24"/>
          <w:szCs w:val="24"/>
        </w:rPr>
      </w:pPr>
      <w:r w:rsidRPr="006C7BC8">
        <w:rPr>
          <w:rFonts w:ascii="Times New Roman" w:hAnsi="Times New Roman" w:cs="Times New Roman"/>
          <w:sz w:val="24"/>
          <w:szCs w:val="24"/>
        </w:rPr>
        <w:t>The core model is a Stacked Long Short-Term Memory (LSTM) network designed to capture non-linear temporal dependencies.</w:t>
      </w:r>
    </w:p>
    <w:p w14:paraId="63FECA08" w14:textId="77777777" w:rsidR="006C7BC8" w:rsidRPr="006C7BC8" w:rsidRDefault="006C7BC8" w:rsidP="008D508C">
      <w:pPr>
        <w:numPr>
          <w:ilvl w:val="0"/>
          <w:numId w:val="4"/>
        </w:numPr>
        <w:jc w:val="both"/>
        <w:rPr>
          <w:rFonts w:ascii="Times New Roman" w:hAnsi="Times New Roman" w:cs="Times New Roman"/>
          <w:b/>
          <w:bCs/>
          <w:sz w:val="24"/>
          <w:szCs w:val="24"/>
        </w:rPr>
      </w:pPr>
      <w:r w:rsidRPr="006C7BC8">
        <w:rPr>
          <w:rFonts w:ascii="Times New Roman" w:hAnsi="Times New Roman" w:cs="Times New Roman"/>
          <w:b/>
          <w:bCs/>
          <w:sz w:val="24"/>
          <w:szCs w:val="24"/>
        </w:rPr>
        <w:lastRenderedPageBreak/>
        <w:t xml:space="preserve">Input Layer: </w:t>
      </w:r>
      <w:r w:rsidRPr="006C7BC8">
        <w:rPr>
          <w:rFonts w:ascii="Times New Roman" w:hAnsi="Times New Roman" w:cs="Times New Roman"/>
          <w:sz w:val="24"/>
          <w:szCs w:val="24"/>
        </w:rPr>
        <w:t>Accepts a tensor of shape (</w:t>
      </w:r>
      <w:proofErr w:type="spellStart"/>
      <w:r w:rsidRPr="006C7BC8">
        <w:rPr>
          <w:rFonts w:ascii="Times New Roman" w:hAnsi="Times New Roman" w:cs="Times New Roman"/>
          <w:sz w:val="24"/>
          <w:szCs w:val="24"/>
        </w:rPr>
        <w:t>Batch_Size</w:t>
      </w:r>
      <w:proofErr w:type="spellEnd"/>
      <w:r w:rsidRPr="006C7BC8">
        <w:rPr>
          <w:rFonts w:ascii="Times New Roman" w:hAnsi="Times New Roman" w:cs="Times New Roman"/>
          <w:sz w:val="24"/>
          <w:szCs w:val="24"/>
        </w:rPr>
        <w:t xml:space="preserve">, </w:t>
      </w:r>
      <w:proofErr w:type="spellStart"/>
      <w:r w:rsidRPr="006C7BC8">
        <w:rPr>
          <w:rFonts w:ascii="Times New Roman" w:hAnsi="Times New Roman" w:cs="Times New Roman"/>
          <w:sz w:val="24"/>
          <w:szCs w:val="24"/>
        </w:rPr>
        <w:t>Seq_Length</w:t>
      </w:r>
      <w:proofErr w:type="spellEnd"/>
      <w:r w:rsidRPr="006C7BC8">
        <w:rPr>
          <w:rFonts w:ascii="Times New Roman" w:hAnsi="Times New Roman" w:cs="Times New Roman"/>
          <w:sz w:val="24"/>
          <w:szCs w:val="24"/>
        </w:rPr>
        <w:t xml:space="preserve">, </w:t>
      </w:r>
      <w:proofErr w:type="spellStart"/>
      <w:r w:rsidRPr="006C7BC8">
        <w:rPr>
          <w:rFonts w:ascii="Times New Roman" w:hAnsi="Times New Roman" w:cs="Times New Roman"/>
          <w:sz w:val="24"/>
          <w:szCs w:val="24"/>
        </w:rPr>
        <w:t>Num_Regions</w:t>
      </w:r>
      <w:proofErr w:type="spellEnd"/>
      <w:r w:rsidRPr="006C7BC8">
        <w:rPr>
          <w:rFonts w:ascii="Times New Roman" w:hAnsi="Times New Roman" w:cs="Times New Roman"/>
          <w:sz w:val="24"/>
          <w:szCs w:val="24"/>
        </w:rPr>
        <w:t xml:space="preserve"> + </w:t>
      </w:r>
      <w:proofErr w:type="spellStart"/>
      <w:r w:rsidRPr="006C7BC8">
        <w:rPr>
          <w:rFonts w:ascii="Times New Roman" w:hAnsi="Times New Roman" w:cs="Times New Roman"/>
          <w:sz w:val="24"/>
          <w:szCs w:val="24"/>
        </w:rPr>
        <w:t>Time_Features</w:t>
      </w:r>
      <w:proofErr w:type="spellEnd"/>
      <w:r w:rsidRPr="006C7BC8">
        <w:rPr>
          <w:rFonts w:ascii="Times New Roman" w:hAnsi="Times New Roman" w:cs="Times New Roman"/>
          <w:sz w:val="24"/>
          <w:szCs w:val="24"/>
        </w:rPr>
        <w:t>).</w:t>
      </w:r>
    </w:p>
    <w:p w14:paraId="40998706" w14:textId="77777777" w:rsidR="006C7BC8" w:rsidRPr="006C7BC8" w:rsidRDefault="006C7BC8" w:rsidP="008D508C">
      <w:pPr>
        <w:numPr>
          <w:ilvl w:val="0"/>
          <w:numId w:val="4"/>
        </w:numPr>
        <w:jc w:val="both"/>
        <w:rPr>
          <w:rFonts w:ascii="Times New Roman" w:hAnsi="Times New Roman" w:cs="Times New Roman"/>
          <w:b/>
          <w:bCs/>
          <w:sz w:val="24"/>
          <w:szCs w:val="24"/>
        </w:rPr>
      </w:pPr>
      <w:r w:rsidRPr="006C7BC8">
        <w:rPr>
          <w:rFonts w:ascii="Times New Roman" w:hAnsi="Times New Roman" w:cs="Times New Roman"/>
          <w:b/>
          <w:bCs/>
          <w:sz w:val="24"/>
          <w:szCs w:val="24"/>
        </w:rPr>
        <w:t>LSTM Layers:</w:t>
      </w:r>
    </w:p>
    <w:p w14:paraId="5CDDBD28" w14:textId="77777777" w:rsidR="006C7BC8" w:rsidRPr="006C7BC8" w:rsidRDefault="006C7BC8" w:rsidP="008D508C">
      <w:pPr>
        <w:numPr>
          <w:ilvl w:val="1"/>
          <w:numId w:val="4"/>
        </w:numPr>
        <w:jc w:val="both"/>
        <w:rPr>
          <w:rFonts w:ascii="Times New Roman" w:hAnsi="Times New Roman" w:cs="Times New Roman"/>
          <w:sz w:val="24"/>
          <w:szCs w:val="24"/>
        </w:rPr>
      </w:pPr>
      <w:r w:rsidRPr="006C7BC8">
        <w:rPr>
          <w:rFonts w:ascii="Times New Roman" w:hAnsi="Times New Roman" w:cs="Times New Roman"/>
          <w:sz w:val="24"/>
          <w:szCs w:val="24"/>
        </w:rPr>
        <w:t>Two stacked LSTM layers with 128 hidden units each.</w:t>
      </w:r>
    </w:p>
    <w:p w14:paraId="41AE886A" w14:textId="77777777" w:rsidR="006C7BC8" w:rsidRPr="006C7BC8" w:rsidRDefault="006C7BC8" w:rsidP="008D508C">
      <w:pPr>
        <w:numPr>
          <w:ilvl w:val="1"/>
          <w:numId w:val="4"/>
        </w:numPr>
        <w:jc w:val="both"/>
        <w:rPr>
          <w:rFonts w:ascii="Times New Roman" w:hAnsi="Times New Roman" w:cs="Times New Roman"/>
          <w:sz w:val="24"/>
          <w:szCs w:val="24"/>
        </w:rPr>
      </w:pPr>
      <w:r w:rsidRPr="006C7BC8">
        <w:rPr>
          <w:rFonts w:ascii="Times New Roman" w:hAnsi="Times New Roman" w:cs="Times New Roman"/>
          <w:sz w:val="24"/>
          <w:szCs w:val="24"/>
        </w:rPr>
        <w:t>Dropout (0.2): Applied between layers to prevent overfitting.</w:t>
      </w:r>
    </w:p>
    <w:p w14:paraId="5FB41F06" w14:textId="77777777" w:rsidR="006C7BC8" w:rsidRPr="006C7BC8" w:rsidRDefault="006C7BC8" w:rsidP="008D508C">
      <w:pPr>
        <w:numPr>
          <w:ilvl w:val="0"/>
          <w:numId w:val="4"/>
        </w:numPr>
        <w:jc w:val="both"/>
        <w:rPr>
          <w:rFonts w:ascii="Times New Roman" w:hAnsi="Times New Roman" w:cs="Times New Roman"/>
          <w:b/>
          <w:bCs/>
          <w:sz w:val="24"/>
          <w:szCs w:val="24"/>
        </w:rPr>
      </w:pPr>
      <w:r w:rsidRPr="006C7BC8">
        <w:rPr>
          <w:rFonts w:ascii="Times New Roman" w:hAnsi="Times New Roman" w:cs="Times New Roman"/>
          <w:b/>
          <w:bCs/>
          <w:sz w:val="24"/>
          <w:szCs w:val="24"/>
        </w:rPr>
        <w:t xml:space="preserve">Fully Connected Head: </w:t>
      </w:r>
      <w:r w:rsidRPr="006C7BC8">
        <w:rPr>
          <w:rFonts w:ascii="Times New Roman" w:hAnsi="Times New Roman" w:cs="Times New Roman"/>
          <w:sz w:val="24"/>
          <w:szCs w:val="24"/>
        </w:rPr>
        <w:t>A linear layer maps the final hidden state of the LSTM to a single scalar value (the predicted load for the target region PJME at $t+1$).</w:t>
      </w:r>
    </w:p>
    <w:p w14:paraId="1C172530" w14:textId="77777777" w:rsidR="006C7BC8" w:rsidRPr="006C7BC8" w:rsidRDefault="006C7BC8" w:rsidP="008D508C">
      <w:pPr>
        <w:numPr>
          <w:ilvl w:val="0"/>
          <w:numId w:val="4"/>
        </w:numPr>
        <w:jc w:val="both"/>
        <w:rPr>
          <w:rFonts w:ascii="Times New Roman" w:hAnsi="Times New Roman" w:cs="Times New Roman"/>
          <w:b/>
          <w:bCs/>
          <w:sz w:val="24"/>
          <w:szCs w:val="24"/>
        </w:rPr>
      </w:pPr>
      <w:r w:rsidRPr="006C7BC8">
        <w:rPr>
          <w:rFonts w:ascii="Times New Roman" w:hAnsi="Times New Roman" w:cs="Times New Roman"/>
          <w:b/>
          <w:bCs/>
          <w:sz w:val="24"/>
          <w:szCs w:val="24"/>
        </w:rPr>
        <w:t xml:space="preserve">Loss Function: </w:t>
      </w:r>
      <w:r w:rsidRPr="006C7BC8">
        <w:rPr>
          <w:rFonts w:ascii="Times New Roman" w:hAnsi="Times New Roman" w:cs="Times New Roman"/>
          <w:sz w:val="24"/>
          <w:szCs w:val="24"/>
        </w:rPr>
        <w:t>Mean Squared Error (MSE).</w:t>
      </w:r>
    </w:p>
    <w:p w14:paraId="2F0324C5" w14:textId="5FA0410E" w:rsidR="001B266A" w:rsidRPr="006C7BC8" w:rsidRDefault="006C7BC8" w:rsidP="001B266A">
      <w:pPr>
        <w:numPr>
          <w:ilvl w:val="0"/>
          <w:numId w:val="4"/>
        </w:numPr>
        <w:jc w:val="both"/>
        <w:rPr>
          <w:rFonts w:ascii="Times New Roman" w:hAnsi="Times New Roman" w:cs="Times New Roman"/>
          <w:b/>
          <w:bCs/>
          <w:sz w:val="24"/>
          <w:szCs w:val="24"/>
        </w:rPr>
      </w:pPr>
      <w:r w:rsidRPr="006C7BC8">
        <w:rPr>
          <w:rFonts w:ascii="Times New Roman" w:hAnsi="Times New Roman" w:cs="Times New Roman"/>
          <w:b/>
          <w:bCs/>
          <w:sz w:val="24"/>
          <w:szCs w:val="24"/>
        </w:rPr>
        <w:t xml:space="preserve">Optimizer: </w:t>
      </w:r>
      <w:r w:rsidRPr="006C7BC8">
        <w:rPr>
          <w:rFonts w:ascii="Times New Roman" w:hAnsi="Times New Roman" w:cs="Times New Roman"/>
          <w:sz w:val="24"/>
          <w:szCs w:val="24"/>
        </w:rPr>
        <w:t>Adam Optimizer with a learning rate of 0.001.</w:t>
      </w:r>
    </w:p>
    <w:p w14:paraId="7463E3CA" w14:textId="26844AF2" w:rsidR="007F3CBE" w:rsidRPr="001B266A" w:rsidRDefault="007F3CBE" w:rsidP="008D508C">
      <w:pPr>
        <w:jc w:val="both"/>
        <w:rPr>
          <w:rFonts w:ascii="Times New Roman" w:hAnsi="Times New Roman" w:cs="Times New Roman"/>
          <w:b/>
          <w:bCs/>
          <w:sz w:val="28"/>
          <w:szCs w:val="28"/>
        </w:rPr>
      </w:pPr>
      <w:r w:rsidRPr="001B266A">
        <w:rPr>
          <w:rFonts w:ascii="Times New Roman" w:hAnsi="Times New Roman" w:cs="Times New Roman"/>
          <w:b/>
          <w:bCs/>
          <w:sz w:val="28"/>
          <w:szCs w:val="28"/>
        </w:rPr>
        <w:t>3</w:t>
      </w:r>
      <w:r w:rsidR="008D508C" w:rsidRPr="001B266A">
        <w:rPr>
          <w:rFonts w:ascii="Times New Roman" w:hAnsi="Times New Roman" w:cs="Times New Roman"/>
          <w:b/>
          <w:bCs/>
          <w:sz w:val="28"/>
          <w:szCs w:val="28"/>
        </w:rPr>
        <w:t>.</w:t>
      </w:r>
      <w:r w:rsidRPr="001B266A">
        <w:rPr>
          <w:rFonts w:ascii="Times New Roman" w:hAnsi="Times New Roman" w:cs="Times New Roman"/>
          <w:b/>
          <w:bCs/>
          <w:sz w:val="28"/>
          <w:szCs w:val="28"/>
        </w:rPr>
        <w:t xml:space="preserve"> System Diagram</w:t>
      </w:r>
    </w:p>
    <w:p w14:paraId="77850A4F" w14:textId="4B0CF29A" w:rsidR="007F3CBE" w:rsidRPr="001B266A" w:rsidRDefault="007F3CBE" w:rsidP="008D508C">
      <w:pPr>
        <w:jc w:val="center"/>
        <w:rPr>
          <w:rFonts w:ascii="Times New Roman" w:hAnsi="Times New Roman" w:cs="Times New Roman"/>
          <w:b/>
          <w:bCs/>
        </w:rPr>
      </w:pPr>
    </w:p>
    <w:p w14:paraId="0173C2FD" w14:textId="77777777" w:rsidR="001B266A" w:rsidRDefault="001B266A" w:rsidP="008D508C">
      <w:pPr>
        <w:jc w:val="center"/>
        <w:rPr>
          <w:rFonts w:ascii="Times New Roman" w:hAnsi="Times New Roman" w:cs="Times New Roman"/>
          <w:b/>
          <w:bCs/>
          <w:sz w:val="32"/>
          <w:szCs w:val="32"/>
        </w:rPr>
      </w:pPr>
      <w:r w:rsidRPr="001B266A">
        <w:rPr>
          <w:rFonts w:ascii="Times New Roman" w:hAnsi="Times New Roman" w:cs="Times New Roman"/>
          <w:noProof/>
        </w:rPr>
        <w:drawing>
          <wp:inline distT="0" distB="0" distL="0" distR="0" wp14:anchorId="01CBAD93" wp14:editId="2974DBB2">
            <wp:extent cx="2941320" cy="5761161"/>
            <wp:effectExtent l="0" t="0" r="0" b="0"/>
            <wp:docPr id="1127907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52613" cy="5783280"/>
                    </a:xfrm>
                    <a:prstGeom prst="rect">
                      <a:avLst/>
                    </a:prstGeom>
                    <a:noFill/>
                    <a:ln>
                      <a:noFill/>
                    </a:ln>
                  </pic:spPr>
                </pic:pic>
              </a:graphicData>
            </a:graphic>
          </wp:inline>
        </w:drawing>
      </w:r>
    </w:p>
    <w:p w14:paraId="553821AD" w14:textId="77777777" w:rsidR="001B266A" w:rsidRDefault="001B266A" w:rsidP="008D508C">
      <w:pPr>
        <w:jc w:val="center"/>
        <w:rPr>
          <w:rFonts w:ascii="Times New Roman" w:hAnsi="Times New Roman" w:cs="Times New Roman"/>
          <w:b/>
          <w:bCs/>
          <w:sz w:val="32"/>
          <w:szCs w:val="32"/>
        </w:rPr>
      </w:pPr>
    </w:p>
    <w:p w14:paraId="48A323F6" w14:textId="510C0567" w:rsidR="00763924" w:rsidRPr="001B266A" w:rsidRDefault="008D508C" w:rsidP="008D508C">
      <w:pPr>
        <w:jc w:val="center"/>
        <w:rPr>
          <w:rFonts w:ascii="Times New Roman" w:hAnsi="Times New Roman" w:cs="Times New Roman"/>
          <w:b/>
          <w:bCs/>
          <w:sz w:val="32"/>
          <w:szCs w:val="32"/>
        </w:rPr>
      </w:pPr>
      <w:r w:rsidRPr="001B266A">
        <w:rPr>
          <w:rFonts w:ascii="Times New Roman" w:hAnsi="Times New Roman" w:cs="Times New Roman"/>
          <w:b/>
          <w:bCs/>
          <w:sz w:val="32"/>
          <w:szCs w:val="32"/>
        </w:rPr>
        <w:t>Results and Discussion</w:t>
      </w:r>
    </w:p>
    <w:p w14:paraId="17EF5911" w14:textId="005981CA" w:rsidR="008D508C" w:rsidRPr="008D508C" w:rsidRDefault="008D508C" w:rsidP="00C6015B">
      <w:pPr>
        <w:jc w:val="both"/>
        <w:rPr>
          <w:rFonts w:ascii="Times New Roman" w:hAnsi="Times New Roman" w:cs="Times New Roman"/>
          <w:b/>
          <w:bCs/>
          <w:sz w:val="28"/>
          <w:szCs w:val="28"/>
        </w:rPr>
      </w:pPr>
      <w:r w:rsidRPr="008D508C">
        <w:rPr>
          <w:rFonts w:ascii="Times New Roman" w:hAnsi="Times New Roman" w:cs="Times New Roman"/>
          <w:b/>
          <w:bCs/>
          <w:sz w:val="28"/>
          <w:szCs w:val="28"/>
        </w:rPr>
        <w:t>1</w:t>
      </w:r>
      <w:r w:rsidRPr="001B266A">
        <w:rPr>
          <w:rFonts w:ascii="Times New Roman" w:hAnsi="Times New Roman" w:cs="Times New Roman"/>
          <w:b/>
          <w:bCs/>
          <w:sz w:val="28"/>
          <w:szCs w:val="28"/>
        </w:rPr>
        <w:t>.</w:t>
      </w:r>
      <w:r w:rsidRPr="008D508C">
        <w:rPr>
          <w:rFonts w:ascii="Times New Roman" w:hAnsi="Times New Roman" w:cs="Times New Roman"/>
          <w:b/>
          <w:bCs/>
          <w:sz w:val="28"/>
          <w:szCs w:val="28"/>
        </w:rPr>
        <w:t xml:space="preserve"> Evaluation Metrics</w:t>
      </w:r>
    </w:p>
    <w:p w14:paraId="5438AECD" w14:textId="77777777" w:rsidR="008D508C" w:rsidRPr="008D508C" w:rsidRDefault="008D508C" w:rsidP="00C6015B">
      <w:pPr>
        <w:jc w:val="both"/>
        <w:rPr>
          <w:rFonts w:ascii="Times New Roman" w:hAnsi="Times New Roman" w:cs="Times New Roman"/>
          <w:sz w:val="24"/>
          <w:szCs w:val="24"/>
        </w:rPr>
      </w:pPr>
      <w:r w:rsidRPr="008D508C">
        <w:rPr>
          <w:rFonts w:ascii="Times New Roman" w:hAnsi="Times New Roman" w:cs="Times New Roman"/>
          <w:sz w:val="24"/>
          <w:szCs w:val="24"/>
        </w:rPr>
        <w:t>The model was evaluated on a held-out test set (last 10% of the timeline). Key metrics used:</w:t>
      </w:r>
    </w:p>
    <w:p w14:paraId="1D96CF35" w14:textId="77777777" w:rsidR="008D508C" w:rsidRPr="008D508C" w:rsidRDefault="008D508C" w:rsidP="00C6015B">
      <w:pPr>
        <w:numPr>
          <w:ilvl w:val="0"/>
          <w:numId w:val="5"/>
        </w:numPr>
        <w:jc w:val="both"/>
        <w:rPr>
          <w:rFonts w:ascii="Times New Roman" w:hAnsi="Times New Roman" w:cs="Times New Roman"/>
          <w:sz w:val="24"/>
          <w:szCs w:val="24"/>
        </w:rPr>
      </w:pPr>
      <w:r w:rsidRPr="008D508C">
        <w:rPr>
          <w:rFonts w:ascii="Times New Roman" w:hAnsi="Times New Roman" w:cs="Times New Roman"/>
          <w:b/>
          <w:bCs/>
          <w:sz w:val="24"/>
          <w:szCs w:val="24"/>
        </w:rPr>
        <w:t>RMSE (Root Mean Squared Error):</w:t>
      </w:r>
      <w:r w:rsidRPr="008D508C">
        <w:rPr>
          <w:rFonts w:ascii="Times New Roman" w:hAnsi="Times New Roman" w:cs="Times New Roman"/>
          <w:sz w:val="24"/>
          <w:szCs w:val="24"/>
        </w:rPr>
        <w:t xml:space="preserve"> Measures the standard deviation of prediction errors.</w:t>
      </w:r>
    </w:p>
    <w:p w14:paraId="3D97EAD6" w14:textId="77777777" w:rsidR="008D508C" w:rsidRPr="008D508C" w:rsidRDefault="008D508C" w:rsidP="00C6015B">
      <w:pPr>
        <w:numPr>
          <w:ilvl w:val="0"/>
          <w:numId w:val="5"/>
        </w:numPr>
        <w:jc w:val="both"/>
        <w:rPr>
          <w:rFonts w:ascii="Times New Roman" w:hAnsi="Times New Roman" w:cs="Times New Roman"/>
          <w:sz w:val="24"/>
          <w:szCs w:val="24"/>
        </w:rPr>
      </w:pPr>
      <w:r w:rsidRPr="008D508C">
        <w:rPr>
          <w:rFonts w:ascii="Times New Roman" w:hAnsi="Times New Roman" w:cs="Times New Roman"/>
          <w:b/>
          <w:bCs/>
          <w:sz w:val="24"/>
          <w:szCs w:val="24"/>
        </w:rPr>
        <w:t>MAE (Mean Absolute Error):</w:t>
      </w:r>
      <w:r w:rsidRPr="008D508C">
        <w:rPr>
          <w:rFonts w:ascii="Times New Roman" w:hAnsi="Times New Roman" w:cs="Times New Roman"/>
          <w:sz w:val="24"/>
          <w:szCs w:val="24"/>
        </w:rPr>
        <w:t xml:space="preserve"> The average absolute difference between predicted and actual MW.</w:t>
      </w:r>
    </w:p>
    <w:p w14:paraId="0818F1A2" w14:textId="77777777" w:rsidR="008D508C" w:rsidRPr="008D508C" w:rsidRDefault="008D508C" w:rsidP="00C6015B">
      <w:pPr>
        <w:numPr>
          <w:ilvl w:val="0"/>
          <w:numId w:val="5"/>
        </w:numPr>
        <w:jc w:val="both"/>
        <w:rPr>
          <w:rFonts w:ascii="Times New Roman" w:hAnsi="Times New Roman" w:cs="Times New Roman"/>
          <w:sz w:val="24"/>
          <w:szCs w:val="24"/>
        </w:rPr>
      </w:pPr>
      <w:r w:rsidRPr="008D508C">
        <w:rPr>
          <w:rFonts w:ascii="Times New Roman" w:hAnsi="Times New Roman" w:cs="Times New Roman"/>
          <w:b/>
          <w:bCs/>
          <w:sz w:val="24"/>
          <w:szCs w:val="24"/>
        </w:rPr>
        <w:t>MAPE (Mean Absolute Percentage Error):</w:t>
      </w:r>
      <w:r w:rsidRPr="008D508C">
        <w:rPr>
          <w:rFonts w:ascii="Times New Roman" w:hAnsi="Times New Roman" w:cs="Times New Roman"/>
          <w:sz w:val="24"/>
          <w:szCs w:val="24"/>
        </w:rPr>
        <w:t xml:space="preserve"> The average error expressed as a percentage of the actual load.</w:t>
      </w:r>
    </w:p>
    <w:p w14:paraId="3FFA77D1" w14:textId="00B5E563" w:rsidR="008D508C" w:rsidRPr="008D508C" w:rsidRDefault="008D508C" w:rsidP="00C6015B">
      <w:pPr>
        <w:jc w:val="both"/>
        <w:rPr>
          <w:rFonts w:ascii="Times New Roman" w:hAnsi="Times New Roman" w:cs="Times New Roman"/>
          <w:b/>
          <w:bCs/>
          <w:sz w:val="28"/>
          <w:szCs w:val="28"/>
        </w:rPr>
      </w:pPr>
      <w:r w:rsidRPr="008D508C">
        <w:rPr>
          <w:rFonts w:ascii="Times New Roman" w:hAnsi="Times New Roman" w:cs="Times New Roman"/>
          <w:b/>
          <w:bCs/>
          <w:sz w:val="28"/>
          <w:szCs w:val="28"/>
        </w:rPr>
        <w:t>2</w:t>
      </w:r>
      <w:r w:rsidRPr="001B266A">
        <w:rPr>
          <w:rFonts w:ascii="Times New Roman" w:hAnsi="Times New Roman" w:cs="Times New Roman"/>
          <w:b/>
          <w:bCs/>
          <w:sz w:val="28"/>
          <w:szCs w:val="28"/>
        </w:rPr>
        <w:t>.</w:t>
      </w:r>
      <w:r w:rsidRPr="008D508C">
        <w:rPr>
          <w:rFonts w:ascii="Times New Roman" w:hAnsi="Times New Roman" w:cs="Times New Roman"/>
          <w:b/>
          <w:bCs/>
          <w:sz w:val="28"/>
          <w:szCs w:val="28"/>
        </w:rPr>
        <w:t xml:space="preserve"> Experimental Results</w:t>
      </w:r>
    </w:p>
    <w:p w14:paraId="06D36DF6" w14:textId="6F98FBE6" w:rsidR="008D508C" w:rsidRPr="008D508C" w:rsidRDefault="008D508C" w:rsidP="00C6015B">
      <w:pPr>
        <w:numPr>
          <w:ilvl w:val="0"/>
          <w:numId w:val="6"/>
        </w:numPr>
        <w:jc w:val="both"/>
        <w:rPr>
          <w:rFonts w:ascii="Times New Roman" w:hAnsi="Times New Roman" w:cs="Times New Roman"/>
          <w:sz w:val="24"/>
          <w:szCs w:val="24"/>
        </w:rPr>
      </w:pPr>
      <w:r w:rsidRPr="008D508C">
        <w:rPr>
          <w:rFonts w:ascii="Times New Roman" w:hAnsi="Times New Roman" w:cs="Times New Roman"/>
          <w:b/>
          <w:bCs/>
          <w:sz w:val="24"/>
          <w:szCs w:val="24"/>
        </w:rPr>
        <w:t>RMSE:</w:t>
      </w:r>
      <w:r w:rsidRPr="008D508C">
        <w:rPr>
          <w:rFonts w:ascii="Times New Roman" w:hAnsi="Times New Roman" w:cs="Times New Roman"/>
          <w:sz w:val="24"/>
          <w:szCs w:val="24"/>
        </w:rPr>
        <w:t xml:space="preserve"> </w:t>
      </w:r>
      <w:r w:rsidR="00C6015B" w:rsidRPr="001B266A">
        <w:rPr>
          <w:rFonts w:ascii="Times New Roman" w:hAnsi="Times New Roman" w:cs="Times New Roman"/>
          <w:sz w:val="24"/>
          <w:szCs w:val="24"/>
        </w:rPr>
        <w:t>415.31</w:t>
      </w:r>
      <w:r w:rsidRPr="008D508C">
        <w:rPr>
          <w:rFonts w:ascii="Times New Roman" w:hAnsi="Times New Roman" w:cs="Times New Roman"/>
          <w:sz w:val="24"/>
          <w:szCs w:val="24"/>
        </w:rPr>
        <w:t xml:space="preserve"> MW</w:t>
      </w:r>
    </w:p>
    <w:p w14:paraId="782E3275" w14:textId="45470D58" w:rsidR="008D508C" w:rsidRPr="008D508C" w:rsidRDefault="008D508C" w:rsidP="00C6015B">
      <w:pPr>
        <w:numPr>
          <w:ilvl w:val="0"/>
          <w:numId w:val="6"/>
        </w:numPr>
        <w:jc w:val="both"/>
        <w:rPr>
          <w:rFonts w:ascii="Times New Roman" w:hAnsi="Times New Roman" w:cs="Times New Roman"/>
          <w:sz w:val="24"/>
          <w:szCs w:val="24"/>
        </w:rPr>
      </w:pPr>
      <w:r w:rsidRPr="008D508C">
        <w:rPr>
          <w:rFonts w:ascii="Times New Roman" w:hAnsi="Times New Roman" w:cs="Times New Roman"/>
          <w:b/>
          <w:bCs/>
          <w:sz w:val="24"/>
          <w:szCs w:val="24"/>
        </w:rPr>
        <w:t>MAE:</w:t>
      </w:r>
      <w:r w:rsidRPr="008D508C">
        <w:rPr>
          <w:rFonts w:ascii="Times New Roman" w:hAnsi="Times New Roman" w:cs="Times New Roman"/>
          <w:sz w:val="24"/>
          <w:szCs w:val="24"/>
        </w:rPr>
        <w:t xml:space="preserve"> </w:t>
      </w:r>
      <w:r w:rsidR="00C6015B" w:rsidRPr="001B266A">
        <w:rPr>
          <w:rFonts w:ascii="Times New Roman" w:hAnsi="Times New Roman" w:cs="Times New Roman"/>
          <w:sz w:val="24"/>
          <w:szCs w:val="24"/>
        </w:rPr>
        <w:t xml:space="preserve">316.93 </w:t>
      </w:r>
      <w:r w:rsidRPr="008D508C">
        <w:rPr>
          <w:rFonts w:ascii="Times New Roman" w:hAnsi="Times New Roman" w:cs="Times New Roman"/>
          <w:sz w:val="24"/>
          <w:szCs w:val="24"/>
        </w:rPr>
        <w:t>MW</w:t>
      </w:r>
    </w:p>
    <w:p w14:paraId="1F52A645" w14:textId="77FD6CE1" w:rsidR="008D508C" w:rsidRPr="008D508C" w:rsidRDefault="008D508C" w:rsidP="00C6015B">
      <w:pPr>
        <w:numPr>
          <w:ilvl w:val="0"/>
          <w:numId w:val="6"/>
        </w:numPr>
        <w:jc w:val="both"/>
        <w:rPr>
          <w:rFonts w:ascii="Times New Roman" w:hAnsi="Times New Roman" w:cs="Times New Roman"/>
          <w:sz w:val="24"/>
          <w:szCs w:val="24"/>
        </w:rPr>
      </w:pPr>
      <w:r w:rsidRPr="008D508C">
        <w:rPr>
          <w:rFonts w:ascii="Times New Roman" w:hAnsi="Times New Roman" w:cs="Times New Roman"/>
          <w:b/>
          <w:bCs/>
          <w:sz w:val="24"/>
          <w:szCs w:val="24"/>
        </w:rPr>
        <w:t>MAPE:</w:t>
      </w:r>
      <w:r w:rsidRPr="008D508C">
        <w:rPr>
          <w:rFonts w:ascii="Times New Roman" w:hAnsi="Times New Roman" w:cs="Times New Roman"/>
          <w:sz w:val="24"/>
          <w:szCs w:val="24"/>
        </w:rPr>
        <w:t xml:space="preserve"> </w:t>
      </w:r>
      <w:r w:rsidR="00C6015B" w:rsidRPr="001B266A">
        <w:rPr>
          <w:rFonts w:ascii="Times New Roman" w:hAnsi="Times New Roman" w:cs="Times New Roman"/>
          <w:sz w:val="24"/>
          <w:szCs w:val="24"/>
        </w:rPr>
        <w:t>1.0288529914531712</w:t>
      </w:r>
      <w:r w:rsidRPr="008D508C">
        <w:rPr>
          <w:rFonts w:ascii="Times New Roman" w:hAnsi="Times New Roman" w:cs="Times New Roman"/>
          <w:sz w:val="24"/>
          <w:szCs w:val="24"/>
        </w:rPr>
        <w:t>%</w:t>
      </w:r>
    </w:p>
    <w:p w14:paraId="40C170F8" w14:textId="77777777" w:rsidR="008D508C" w:rsidRPr="008D508C" w:rsidRDefault="008D508C" w:rsidP="00C6015B">
      <w:pPr>
        <w:jc w:val="both"/>
        <w:rPr>
          <w:rFonts w:ascii="Times New Roman" w:hAnsi="Times New Roman" w:cs="Times New Roman"/>
          <w:sz w:val="24"/>
          <w:szCs w:val="24"/>
        </w:rPr>
      </w:pPr>
      <w:r w:rsidRPr="008D508C">
        <w:rPr>
          <w:rFonts w:ascii="Times New Roman" w:hAnsi="Times New Roman" w:cs="Times New Roman"/>
          <w:sz w:val="24"/>
          <w:szCs w:val="24"/>
        </w:rPr>
        <w:t>Analysis</w:t>
      </w:r>
      <w:r w:rsidRPr="008D508C">
        <w:rPr>
          <w:rFonts w:ascii="Times New Roman" w:hAnsi="Times New Roman" w:cs="Times New Roman"/>
          <w:i/>
          <w:iCs/>
          <w:sz w:val="24"/>
          <w:szCs w:val="24"/>
        </w:rPr>
        <w:t>:</w:t>
      </w:r>
      <w:r w:rsidRPr="008D508C">
        <w:rPr>
          <w:rFonts w:ascii="Times New Roman" w:hAnsi="Times New Roman" w:cs="Times New Roman"/>
          <w:sz w:val="24"/>
          <w:szCs w:val="24"/>
        </w:rPr>
        <w:t xml:space="preserve"> The model successfully tracks the diurnal (daily) and weekly cycles of energy consumption. The use of multi-regional input data likely helped the model anticipate load changes driven by weather fronts moving across the PJM territory, as </w:t>
      </w:r>
      <w:proofErr w:type="spellStart"/>
      <w:r w:rsidRPr="008D508C">
        <w:rPr>
          <w:rFonts w:ascii="Times New Roman" w:hAnsi="Times New Roman" w:cs="Times New Roman"/>
          <w:sz w:val="24"/>
          <w:szCs w:val="24"/>
        </w:rPr>
        <w:t>neighboring</w:t>
      </w:r>
      <w:proofErr w:type="spellEnd"/>
      <w:r w:rsidRPr="008D508C">
        <w:rPr>
          <w:rFonts w:ascii="Times New Roman" w:hAnsi="Times New Roman" w:cs="Times New Roman"/>
          <w:sz w:val="24"/>
          <w:szCs w:val="24"/>
        </w:rPr>
        <w:t xml:space="preserve"> regions often exhibit correlated demand shifts.</w:t>
      </w:r>
    </w:p>
    <w:p w14:paraId="5817B402" w14:textId="5FECFF65" w:rsidR="008D508C" w:rsidRPr="008D508C" w:rsidRDefault="008D508C" w:rsidP="00C6015B">
      <w:pPr>
        <w:jc w:val="both"/>
        <w:rPr>
          <w:rFonts w:ascii="Times New Roman" w:hAnsi="Times New Roman" w:cs="Times New Roman"/>
          <w:b/>
          <w:bCs/>
          <w:sz w:val="28"/>
          <w:szCs w:val="28"/>
        </w:rPr>
      </w:pPr>
      <w:r w:rsidRPr="008D508C">
        <w:rPr>
          <w:rFonts w:ascii="Times New Roman" w:hAnsi="Times New Roman" w:cs="Times New Roman"/>
          <w:b/>
          <w:bCs/>
          <w:sz w:val="28"/>
          <w:szCs w:val="28"/>
        </w:rPr>
        <w:t>3</w:t>
      </w:r>
      <w:r w:rsidRPr="001B266A">
        <w:rPr>
          <w:rFonts w:ascii="Times New Roman" w:hAnsi="Times New Roman" w:cs="Times New Roman"/>
          <w:b/>
          <w:bCs/>
          <w:sz w:val="28"/>
          <w:szCs w:val="28"/>
        </w:rPr>
        <w:t>.</w:t>
      </w:r>
      <w:r w:rsidRPr="008D508C">
        <w:rPr>
          <w:rFonts w:ascii="Times New Roman" w:hAnsi="Times New Roman" w:cs="Times New Roman"/>
          <w:b/>
          <w:bCs/>
          <w:sz w:val="28"/>
          <w:szCs w:val="28"/>
        </w:rPr>
        <w:t xml:space="preserve"> Comparison with Recent Work</w:t>
      </w:r>
    </w:p>
    <w:p w14:paraId="2061895E" w14:textId="77777777" w:rsidR="008D508C" w:rsidRPr="008D508C" w:rsidRDefault="008D508C" w:rsidP="00C6015B">
      <w:pPr>
        <w:jc w:val="both"/>
        <w:rPr>
          <w:rFonts w:ascii="Times New Roman" w:hAnsi="Times New Roman" w:cs="Times New Roman"/>
          <w:sz w:val="24"/>
          <w:szCs w:val="24"/>
        </w:rPr>
      </w:pPr>
      <w:r w:rsidRPr="008D508C">
        <w:rPr>
          <w:rFonts w:ascii="Times New Roman" w:hAnsi="Times New Roman" w:cs="Times New Roman"/>
          <w:sz w:val="24"/>
          <w:szCs w:val="24"/>
        </w:rPr>
        <w:t>The proposed MRST-LSTM was compared against benchmarks found in the literature survey:</w:t>
      </w:r>
    </w:p>
    <w:tbl>
      <w:tblPr>
        <w:tblStyle w:val="TableGrid"/>
        <w:tblW w:w="0" w:type="auto"/>
        <w:tblLook w:val="04A0" w:firstRow="1" w:lastRow="0" w:firstColumn="1" w:lastColumn="0" w:noHBand="0" w:noVBand="1"/>
      </w:tblPr>
      <w:tblGrid>
        <w:gridCol w:w="2254"/>
        <w:gridCol w:w="2254"/>
        <w:gridCol w:w="2254"/>
        <w:gridCol w:w="2254"/>
      </w:tblGrid>
      <w:tr w:rsidR="008D508C" w:rsidRPr="001B266A" w14:paraId="3FE7F416" w14:textId="77777777" w:rsidTr="008D508C">
        <w:tc>
          <w:tcPr>
            <w:tcW w:w="2254" w:type="dxa"/>
          </w:tcPr>
          <w:p w14:paraId="32F2C46D" w14:textId="0E843729" w:rsidR="008D508C" w:rsidRPr="001B266A" w:rsidRDefault="008D508C" w:rsidP="00C6015B">
            <w:pPr>
              <w:jc w:val="center"/>
              <w:rPr>
                <w:rFonts w:ascii="Times New Roman" w:hAnsi="Times New Roman" w:cs="Times New Roman"/>
                <w:b/>
                <w:bCs/>
                <w:sz w:val="24"/>
                <w:szCs w:val="24"/>
              </w:rPr>
            </w:pPr>
            <w:r w:rsidRPr="001B266A">
              <w:rPr>
                <w:rFonts w:ascii="Times New Roman" w:hAnsi="Times New Roman" w:cs="Times New Roman"/>
                <w:b/>
                <w:bCs/>
                <w:sz w:val="24"/>
                <w:szCs w:val="24"/>
              </w:rPr>
              <w:t>Model</w:t>
            </w:r>
          </w:p>
        </w:tc>
        <w:tc>
          <w:tcPr>
            <w:tcW w:w="2254" w:type="dxa"/>
          </w:tcPr>
          <w:p w14:paraId="26666623" w14:textId="1DC93E08" w:rsidR="008D508C" w:rsidRPr="001B266A" w:rsidRDefault="008D508C" w:rsidP="00C6015B">
            <w:pPr>
              <w:jc w:val="center"/>
              <w:rPr>
                <w:rFonts w:ascii="Times New Roman" w:hAnsi="Times New Roman" w:cs="Times New Roman"/>
                <w:b/>
                <w:bCs/>
                <w:sz w:val="24"/>
                <w:szCs w:val="24"/>
              </w:rPr>
            </w:pPr>
            <w:r w:rsidRPr="001B266A">
              <w:rPr>
                <w:rFonts w:ascii="Times New Roman" w:hAnsi="Times New Roman" w:cs="Times New Roman"/>
                <w:b/>
                <w:bCs/>
                <w:sz w:val="24"/>
                <w:szCs w:val="24"/>
              </w:rPr>
              <w:t>Methodology</w:t>
            </w:r>
          </w:p>
        </w:tc>
        <w:tc>
          <w:tcPr>
            <w:tcW w:w="2254" w:type="dxa"/>
          </w:tcPr>
          <w:p w14:paraId="41690CB4" w14:textId="6D04461D" w:rsidR="008D508C" w:rsidRPr="001B266A" w:rsidRDefault="008D508C" w:rsidP="00C6015B">
            <w:pPr>
              <w:jc w:val="center"/>
              <w:rPr>
                <w:rFonts w:ascii="Times New Roman" w:hAnsi="Times New Roman" w:cs="Times New Roman"/>
                <w:b/>
                <w:bCs/>
                <w:sz w:val="24"/>
                <w:szCs w:val="24"/>
              </w:rPr>
            </w:pPr>
            <w:r w:rsidRPr="001B266A">
              <w:rPr>
                <w:rFonts w:ascii="Times New Roman" w:hAnsi="Times New Roman" w:cs="Times New Roman"/>
                <w:b/>
                <w:bCs/>
                <w:sz w:val="24"/>
                <w:szCs w:val="24"/>
              </w:rPr>
              <w:t>MAPE / Error Metric</w:t>
            </w:r>
          </w:p>
        </w:tc>
        <w:tc>
          <w:tcPr>
            <w:tcW w:w="2254" w:type="dxa"/>
          </w:tcPr>
          <w:p w14:paraId="761933DF" w14:textId="7AAD8CE0" w:rsidR="008D508C" w:rsidRPr="001B266A" w:rsidRDefault="008D508C" w:rsidP="00C6015B">
            <w:pPr>
              <w:jc w:val="center"/>
              <w:rPr>
                <w:rFonts w:ascii="Times New Roman" w:hAnsi="Times New Roman" w:cs="Times New Roman"/>
                <w:b/>
                <w:bCs/>
                <w:sz w:val="24"/>
                <w:szCs w:val="24"/>
              </w:rPr>
            </w:pPr>
            <w:r w:rsidRPr="001B266A">
              <w:rPr>
                <w:rFonts w:ascii="Times New Roman" w:hAnsi="Times New Roman" w:cs="Times New Roman"/>
                <w:b/>
                <w:bCs/>
                <w:sz w:val="24"/>
                <w:szCs w:val="24"/>
              </w:rPr>
              <w:t>Key Finding</w:t>
            </w:r>
          </w:p>
        </w:tc>
      </w:tr>
      <w:tr w:rsidR="008D508C" w:rsidRPr="001B266A" w14:paraId="07561E96" w14:textId="77777777" w:rsidTr="008D508C">
        <w:tc>
          <w:tcPr>
            <w:tcW w:w="2254" w:type="dxa"/>
          </w:tcPr>
          <w:p w14:paraId="408BD66B" w14:textId="0506A116" w:rsidR="008D508C" w:rsidRPr="001B266A" w:rsidRDefault="008D508C" w:rsidP="00C6015B">
            <w:pPr>
              <w:jc w:val="both"/>
              <w:rPr>
                <w:rFonts w:ascii="Times New Roman" w:hAnsi="Times New Roman" w:cs="Times New Roman"/>
                <w:sz w:val="24"/>
                <w:szCs w:val="24"/>
              </w:rPr>
            </w:pPr>
            <w:r w:rsidRPr="001B266A">
              <w:rPr>
                <w:rFonts w:ascii="Times New Roman" w:hAnsi="Times New Roman" w:cs="Times New Roman"/>
                <w:sz w:val="24"/>
                <w:szCs w:val="24"/>
              </w:rPr>
              <w:t>Wang et al. (2021)</w:t>
            </w:r>
          </w:p>
        </w:tc>
        <w:tc>
          <w:tcPr>
            <w:tcW w:w="2254" w:type="dxa"/>
          </w:tcPr>
          <w:p w14:paraId="4FADAC53" w14:textId="13366AD7" w:rsidR="008D508C" w:rsidRPr="001B266A" w:rsidRDefault="008D508C" w:rsidP="00C6015B">
            <w:pPr>
              <w:jc w:val="both"/>
              <w:rPr>
                <w:rFonts w:ascii="Times New Roman" w:hAnsi="Times New Roman" w:cs="Times New Roman"/>
                <w:sz w:val="24"/>
                <w:szCs w:val="24"/>
              </w:rPr>
            </w:pPr>
            <w:proofErr w:type="spellStart"/>
            <w:r w:rsidRPr="001B266A">
              <w:rPr>
                <w:rFonts w:ascii="Times New Roman" w:hAnsi="Times New Roman" w:cs="Times New Roman"/>
                <w:sz w:val="24"/>
                <w:szCs w:val="24"/>
              </w:rPr>
              <w:t>LightGBM</w:t>
            </w:r>
            <w:proofErr w:type="spellEnd"/>
            <w:r w:rsidRPr="001B266A">
              <w:rPr>
                <w:rFonts w:ascii="Times New Roman" w:hAnsi="Times New Roman" w:cs="Times New Roman"/>
                <w:sz w:val="24"/>
                <w:szCs w:val="24"/>
              </w:rPr>
              <w:t xml:space="preserve"> (Gradient Boosting)</w:t>
            </w:r>
          </w:p>
        </w:tc>
        <w:tc>
          <w:tcPr>
            <w:tcW w:w="2254" w:type="dxa"/>
          </w:tcPr>
          <w:p w14:paraId="54B8C3BE" w14:textId="609682BD" w:rsidR="008D508C" w:rsidRPr="001B266A" w:rsidRDefault="008D508C" w:rsidP="00C6015B">
            <w:pPr>
              <w:jc w:val="both"/>
              <w:rPr>
                <w:rFonts w:ascii="Times New Roman" w:hAnsi="Times New Roman" w:cs="Times New Roman"/>
                <w:sz w:val="24"/>
                <w:szCs w:val="24"/>
              </w:rPr>
            </w:pPr>
            <w:r w:rsidRPr="001B266A">
              <w:rPr>
                <w:rFonts w:ascii="Times New Roman" w:hAnsi="Times New Roman" w:cs="Times New Roman"/>
                <w:sz w:val="24"/>
                <w:szCs w:val="24"/>
              </w:rPr>
              <w:t>~4.1% - 6.5% (CVRMSE)</w:t>
            </w:r>
          </w:p>
        </w:tc>
        <w:tc>
          <w:tcPr>
            <w:tcW w:w="2254" w:type="dxa"/>
          </w:tcPr>
          <w:p w14:paraId="4F3A36D3" w14:textId="7FBC8DDD" w:rsidR="008D508C" w:rsidRPr="001B266A" w:rsidRDefault="008D508C" w:rsidP="00C6015B">
            <w:pPr>
              <w:jc w:val="both"/>
              <w:rPr>
                <w:rFonts w:ascii="Times New Roman" w:hAnsi="Times New Roman" w:cs="Times New Roman"/>
                <w:sz w:val="24"/>
                <w:szCs w:val="24"/>
              </w:rPr>
            </w:pPr>
            <w:r w:rsidRPr="001B266A">
              <w:rPr>
                <w:rFonts w:ascii="Times New Roman" w:hAnsi="Times New Roman" w:cs="Times New Roman"/>
                <w:sz w:val="24"/>
                <w:szCs w:val="24"/>
              </w:rPr>
              <w:t>Tree-based models are fast but require tabular feature engineering.</w:t>
            </w:r>
          </w:p>
        </w:tc>
      </w:tr>
      <w:tr w:rsidR="008D508C" w:rsidRPr="001B266A" w14:paraId="335B898D" w14:textId="77777777" w:rsidTr="008D508C">
        <w:tc>
          <w:tcPr>
            <w:tcW w:w="2254" w:type="dxa"/>
          </w:tcPr>
          <w:p w14:paraId="0DE0237B" w14:textId="3E6F85C6" w:rsidR="008D508C" w:rsidRPr="001B266A" w:rsidRDefault="008D508C" w:rsidP="00C6015B">
            <w:pPr>
              <w:jc w:val="both"/>
              <w:rPr>
                <w:rFonts w:ascii="Times New Roman" w:hAnsi="Times New Roman" w:cs="Times New Roman"/>
                <w:sz w:val="24"/>
                <w:szCs w:val="24"/>
              </w:rPr>
            </w:pPr>
            <w:proofErr w:type="spellStart"/>
            <w:r w:rsidRPr="001B266A">
              <w:rPr>
                <w:rFonts w:ascii="Times New Roman" w:hAnsi="Times New Roman" w:cs="Times New Roman"/>
                <w:sz w:val="24"/>
                <w:szCs w:val="24"/>
              </w:rPr>
              <w:t>Shering</w:t>
            </w:r>
            <w:proofErr w:type="spellEnd"/>
            <w:r w:rsidRPr="001B266A">
              <w:rPr>
                <w:rFonts w:ascii="Times New Roman" w:hAnsi="Times New Roman" w:cs="Times New Roman"/>
                <w:sz w:val="24"/>
                <w:szCs w:val="24"/>
              </w:rPr>
              <w:t xml:space="preserve"> et al. (2024)</w:t>
            </w:r>
          </w:p>
        </w:tc>
        <w:tc>
          <w:tcPr>
            <w:tcW w:w="2254" w:type="dxa"/>
          </w:tcPr>
          <w:p w14:paraId="6ABDE7FE" w14:textId="3B20CBA8" w:rsidR="008D508C" w:rsidRPr="001B266A" w:rsidRDefault="008D508C" w:rsidP="00C6015B">
            <w:pPr>
              <w:jc w:val="both"/>
              <w:rPr>
                <w:rFonts w:ascii="Times New Roman" w:hAnsi="Times New Roman" w:cs="Times New Roman"/>
                <w:sz w:val="24"/>
                <w:szCs w:val="24"/>
              </w:rPr>
            </w:pPr>
            <w:r w:rsidRPr="001B266A">
              <w:rPr>
                <w:rFonts w:ascii="Times New Roman" w:hAnsi="Times New Roman" w:cs="Times New Roman"/>
                <w:sz w:val="24"/>
                <w:szCs w:val="24"/>
              </w:rPr>
              <w:t>LSTM + Weather Variables</w:t>
            </w:r>
          </w:p>
        </w:tc>
        <w:tc>
          <w:tcPr>
            <w:tcW w:w="2254" w:type="dxa"/>
          </w:tcPr>
          <w:p w14:paraId="1279F1F7" w14:textId="4378A6E0" w:rsidR="008D508C" w:rsidRPr="001B266A" w:rsidRDefault="008D508C" w:rsidP="00C6015B">
            <w:pPr>
              <w:jc w:val="both"/>
              <w:rPr>
                <w:rFonts w:ascii="Times New Roman" w:hAnsi="Times New Roman" w:cs="Times New Roman"/>
                <w:sz w:val="24"/>
                <w:szCs w:val="24"/>
              </w:rPr>
            </w:pPr>
            <w:r w:rsidRPr="001B266A">
              <w:rPr>
                <w:rFonts w:ascii="Times New Roman" w:hAnsi="Times New Roman" w:cs="Times New Roman"/>
                <w:sz w:val="24"/>
                <w:szCs w:val="24"/>
              </w:rPr>
              <w:t>~0.44 (MASE)</w:t>
            </w:r>
          </w:p>
        </w:tc>
        <w:tc>
          <w:tcPr>
            <w:tcW w:w="2254" w:type="dxa"/>
          </w:tcPr>
          <w:p w14:paraId="6B44396A" w14:textId="72DE9E22" w:rsidR="008D508C" w:rsidRPr="001B266A" w:rsidRDefault="008D508C" w:rsidP="00C6015B">
            <w:pPr>
              <w:jc w:val="both"/>
              <w:rPr>
                <w:rFonts w:ascii="Times New Roman" w:hAnsi="Times New Roman" w:cs="Times New Roman"/>
                <w:sz w:val="24"/>
                <w:szCs w:val="24"/>
              </w:rPr>
            </w:pPr>
            <w:r w:rsidRPr="001B266A">
              <w:rPr>
                <w:rFonts w:ascii="Times New Roman" w:hAnsi="Times New Roman" w:cs="Times New Roman"/>
                <w:sz w:val="24"/>
                <w:szCs w:val="24"/>
              </w:rPr>
              <w:t>Explicit weather data improves accuracy significantly.</w:t>
            </w:r>
          </w:p>
        </w:tc>
      </w:tr>
      <w:tr w:rsidR="008D508C" w:rsidRPr="001B266A" w14:paraId="1A0759EC" w14:textId="77777777" w:rsidTr="008D508C">
        <w:tc>
          <w:tcPr>
            <w:tcW w:w="2254" w:type="dxa"/>
          </w:tcPr>
          <w:p w14:paraId="59B8AB61" w14:textId="0213D349" w:rsidR="008D508C" w:rsidRPr="001B266A" w:rsidRDefault="008D508C" w:rsidP="00C6015B">
            <w:pPr>
              <w:jc w:val="both"/>
              <w:rPr>
                <w:rFonts w:ascii="Times New Roman" w:hAnsi="Times New Roman" w:cs="Times New Roman"/>
                <w:sz w:val="24"/>
                <w:szCs w:val="24"/>
              </w:rPr>
            </w:pPr>
            <w:r w:rsidRPr="001B266A">
              <w:rPr>
                <w:rFonts w:ascii="Times New Roman" w:hAnsi="Times New Roman" w:cs="Times New Roman"/>
                <w:sz w:val="24"/>
                <w:szCs w:val="24"/>
              </w:rPr>
              <w:t>Proposed MRST-LSTM</w:t>
            </w:r>
          </w:p>
        </w:tc>
        <w:tc>
          <w:tcPr>
            <w:tcW w:w="2254" w:type="dxa"/>
          </w:tcPr>
          <w:p w14:paraId="1C939B2E" w14:textId="160FB61C" w:rsidR="008D508C" w:rsidRPr="001B266A" w:rsidRDefault="008D508C" w:rsidP="00C6015B">
            <w:pPr>
              <w:jc w:val="both"/>
              <w:rPr>
                <w:rFonts w:ascii="Times New Roman" w:hAnsi="Times New Roman" w:cs="Times New Roman"/>
                <w:sz w:val="24"/>
                <w:szCs w:val="24"/>
              </w:rPr>
            </w:pPr>
            <w:r w:rsidRPr="001B266A">
              <w:rPr>
                <w:rFonts w:ascii="Times New Roman" w:hAnsi="Times New Roman" w:cs="Times New Roman"/>
                <w:sz w:val="24"/>
                <w:szCs w:val="24"/>
              </w:rPr>
              <w:t>Multi-Regional Spatial LSTM</w:t>
            </w:r>
          </w:p>
        </w:tc>
        <w:tc>
          <w:tcPr>
            <w:tcW w:w="2254" w:type="dxa"/>
          </w:tcPr>
          <w:p w14:paraId="65B4FF9C" w14:textId="5BDA6D6F" w:rsidR="008D508C" w:rsidRPr="001B266A" w:rsidRDefault="00C6015B" w:rsidP="00C6015B">
            <w:pPr>
              <w:jc w:val="both"/>
              <w:rPr>
                <w:rFonts w:ascii="Times New Roman" w:hAnsi="Times New Roman" w:cs="Times New Roman"/>
                <w:sz w:val="24"/>
                <w:szCs w:val="24"/>
              </w:rPr>
            </w:pPr>
            <w:r w:rsidRPr="001B266A">
              <w:rPr>
                <w:rFonts w:ascii="Times New Roman" w:hAnsi="Times New Roman" w:cs="Times New Roman"/>
                <w:sz w:val="24"/>
                <w:szCs w:val="24"/>
              </w:rPr>
              <w:t>~1.03%</w:t>
            </w:r>
          </w:p>
        </w:tc>
        <w:tc>
          <w:tcPr>
            <w:tcW w:w="2254" w:type="dxa"/>
          </w:tcPr>
          <w:p w14:paraId="6BBF03F2" w14:textId="70FB7350" w:rsidR="008D508C" w:rsidRPr="001B266A" w:rsidRDefault="008D508C" w:rsidP="00C6015B">
            <w:pPr>
              <w:jc w:val="both"/>
              <w:rPr>
                <w:rFonts w:ascii="Times New Roman" w:hAnsi="Times New Roman" w:cs="Times New Roman"/>
                <w:sz w:val="24"/>
                <w:szCs w:val="24"/>
              </w:rPr>
            </w:pPr>
            <w:r w:rsidRPr="001B266A">
              <w:rPr>
                <w:rFonts w:ascii="Times New Roman" w:hAnsi="Times New Roman" w:cs="Times New Roman"/>
                <w:sz w:val="24"/>
                <w:szCs w:val="24"/>
              </w:rPr>
              <w:t xml:space="preserve">Uses spatial </w:t>
            </w:r>
            <w:proofErr w:type="spellStart"/>
            <w:r w:rsidRPr="001B266A">
              <w:rPr>
                <w:rFonts w:ascii="Times New Roman" w:hAnsi="Times New Roman" w:cs="Times New Roman"/>
                <w:sz w:val="24"/>
                <w:szCs w:val="24"/>
              </w:rPr>
              <w:t>neighbors</w:t>
            </w:r>
            <w:proofErr w:type="spellEnd"/>
            <w:r w:rsidRPr="001B266A">
              <w:rPr>
                <w:rFonts w:ascii="Times New Roman" w:hAnsi="Times New Roman" w:cs="Times New Roman"/>
                <w:sz w:val="24"/>
                <w:szCs w:val="24"/>
              </w:rPr>
              <w:t xml:space="preserve"> as weather proxies, removing the need for external weather datasets.</w:t>
            </w:r>
          </w:p>
        </w:tc>
      </w:tr>
    </w:tbl>
    <w:p w14:paraId="46F8C0F5" w14:textId="77777777" w:rsidR="008D508C" w:rsidRPr="001B266A" w:rsidRDefault="008D508C">
      <w:pPr>
        <w:rPr>
          <w:rFonts w:ascii="Times New Roman" w:hAnsi="Times New Roman" w:cs="Times New Roman"/>
        </w:rPr>
      </w:pPr>
    </w:p>
    <w:p w14:paraId="514A80EE" w14:textId="64292407" w:rsidR="008D508C" w:rsidRPr="008D508C" w:rsidRDefault="008D508C" w:rsidP="008D508C">
      <w:pPr>
        <w:rPr>
          <w:rFonts w:ascii="Times New Roman" w:hAnsi="Times New Roman" w:cs="Times New Roman"/>
          <w:b/>
          <w:bCs/>
          <w:sz w:val="28"/>
          <w:szCs w:val="28"/>
        </w:rPr>
      </w:pPr>
      <w:r w:rsidRPr="008D508C">
        <w:rPr>
          <w:rFonts w:ascii="Times New Roman" w:hAnsi="Times New Roman" w:cs="Times New Roman"/>
          <w:b/>
          <w:bCs/>
          <w:sz w:val="28"/>
          <w:szCs w:val="28"/>
        </w:rPr>
        <w:t>4</w:t>
      </w:r>
      <w:r w:rsidRPr="001B266A">
        <w:rPr>
          <w:rFonts w:ascii="Times New Roman" w:hAnsi="Times New Roman" w:cs="Times New Roman"/>
          <w:b/>
          <w:bCs/>
          <w:sz w:val="28"/>
          <w:szCs w:val="28"/>
        </w:rPr>
        <w:t>.</w:t>
      </w:r>
      <w:r w:rsidRPr="008D508C">
        <w:rPr>
          <w:rFonts w:ascii="Times New Roman" w:hAnsi="Times New Roman" w:cs="Times New Roman"/>
          <w:b/>
          <w:bCs/>
          <w:sz w:val="28"/>
          <w:szCs w:val="28"/>
        </w:rPr>
        <w:t xml:space="preserve"> Discussion</w:t>
      </w:r>
    </w:p>
    <w:p w14:paraId="3240FF35" w14:textId="77777777" w:rsidR="008D508C" w:rsidRPr="008D508C" w:rsidRDefault="008D508C" w:rsidP="00C6015B">
      <w:pPr>
        <w:jc w:val="both"/>
        <w:rPr>
          <w:rFonts w:ascii="Times New Roman" w:hAnsi="Times New Roman" w:cs="Times New Roman"/>
        </w:rPr>
      </w:pPr>
      <w:r w:rsidRPr="008D508C">
        <w:rPr>
          <w:rFonts w:ascii="Times New Roman" w:hAnsi="Times New Roman" w:cs="Times New Roman"/>
          <w:sz w:val="24"/>
          <w:szCs w:val="24"/>
        </w:rPr>
        <w:lastRenderedPageBreak/>
        <w:t xml:space="preserve">Our approach differs from </w:t>
      </w:r>
      <w:proofErr w:type="spellStart"/>
      <w:r w:rsidRPr="008D508C">
        <w:rPr>
          <w:rFonts w:ascii="Times New Roman" w:hAnsi="Times New Roman" w:cs="Times New Roman"/>
          <w:sz w:val="24"/>
          <w:szCs w:val="24"/>
        </w:rPr>
        <w:t>Shering</w:t>
      </w:r>
      <w:proofErr w:type="spellEnd"/>
      <w:r w:rsidRPr="008D508C">
        <w:rPr>
          <w:rFonts w:ascii="Times New Roman" w:hAnsi="Times New Roman" w:cs="Times New Roman"/>
          <w:sz w:val="24"/>
          <w:szCs w:val="24"/>
        </w:rPr>
        <w:t xml:space="preserve"> et al. (2024) by not using explicit weather data. Instead, we use the load profiles of 13 </w:t>
      </w:r>
      <w:proofErr w:type="spellStart"/>
      <w:r w:rsidRPr="008D508C">
        <w:rPr>
          <w:rFonts w:ascii="Times New Roman" w:hAnsi="Times New Roman" w:cs="Times New Roman"/>
          <w:sz w:val="24"/>
          <w:szCs w:val="24"/>
        </w:rPr>
        <w:t>neighboring</w:t>
      </w:r>
      <w:proofErr w:type="spellEnd"/>
      <w:r w:rsidRPr="008D508C">
        <w:rPr>
          <w:rFonts w:ascii="Times New Roman" w:hAnsi="Times New Roman" w:cs="Times New Roman"/>
          <w:sz w:val="24"/>
          <w:szCs w:val="24"/>
        </w:rPr>
        <w:t xml:space="preserve"> regions as </w:t>
      </w:r>
      <w:r w:rsidRPr="008D508C">
        <w:rPr>
          <w:rFonts w:ascii="Times New Roman" w:hAnsi="Times New Roman" w:cs="Times New Roman"/>
          <w:b/>
          <w:bCs/>
          <w:sz w:val="24"/>
          <w:szCs w:val="24"/>
        </w:rPr>
        <w:t>endogenous proxies</w:t>
      </w:r>
      <w:r w:rsidRPr="008D508C">
        <w:rPr>
          <w:rFonts w:ascii="Times New Roman" w:hAnsi="Times New Roman" w:cs="Times New Roman"/>
          <w:sz w:val="24"/>
          <w:szCs w:val="24"/>
        </w:rPr>
        <w:t xml:space="preserve"> for weather. Since temperature gradients move geographically (e.g., a cold front hitting the AEP region often hits PJME hours later), the LSTM learns these spatial-temporal lags. This yields a robust model that remains accurate even when real-time weather feeds are unavailable, addressing a key limitation noted by Vu et al. (2022) regarding data latency.</w:t>
      </w:r>
    </w:p>
    <w:p w14:paraId="7A70F202" w14:textId="77777777" w:rsidR="008D508C" w:rsidRPr="001B266A" w:rsidRDefault="008D508C">
      <w:pPr>
        <w:rPr>
          <w:rFonts w:ascii="Times New Roman" w:hAnsi="Times New Roman" w:cs="Times New Roman"/>
        </w:rPr>
      </w:pPr>
    </w:p>
    <w:p w14:paraId="3920AE3B" w14:textId="77777777" w:rsidR="00C6015B" w:rsidRPr="001B266A" w:rsidRDefault="00C6015B">
      <w:pPr>
        <w:rPr>
          <w:rFonts w:ascii="Times New Roman" w:hAnsi="Times New Roman" w:cs="Times New Roman"/>
        </w:rPr>
      </w:pPr>
    </w:p>
    <w:p w14:paraId="79E4AE61" w14:textId="3D46BED2" w:rsidR="008D508C" w:rsidRPr="001B266A" w:rsidRDefault="008D508C" w:rsidP="008D508C">
      <w:pPr>
        <w:jc w:val="center"/>
        <w:rPr>
          <w:rFonts w:ascii="Times New Roman" w:hAnsi="Times New Roman" w:cs="Times New Roman"/>
          <w:b/>
          <w:bCs/>
          <w:sz w:val="32"/>
          <w:szCs w:val="32"/>
        </w:rPr>
      </w:pPr>
      <w:r w:rsidRPr="001B266A">
        <w:rPr>
          <w:rFonts w:ascii="Times New Roman" w:hAnsi="Times New Roman" w:cs="Times New Roman"/>
          <w:b/>
          <w:bCs/>
          <w:sz w:val="32"/>
          <w:szCs w:val="32"/>
        </w:rPr>
        <w:t>Conclusion</w:t>
      </w:r>
    </w:p>
    <w:p w14:paraId="286AAD2D" w14:textId="5FFF223C" w:rsidR="008D508C" w:rsidRPr="001B266A" w:rsidRDefault="008D508C" w:rsidP="00C6015B">
      <w:pPr>
        <w:jc w:val="both"/>
        <w:rPr>
          <w:rFonts w:ascii="Times New Roman" w:hAnsi="Times New Roman" w:cs="Times New Roman"/>
          <w:sz w:val="24"/>
          <w:szCs w:val="24"/>
        </w:rPr>
      </w:pPr>
      <w:r w:rsidRPr="001B266A">
        <w:rPr>
          <w:rFonts w:ascii="Times New Roman" w:hAnsi="Times New Roman" w:cs="Times New Roman"/>
          <w:sz w:val="24"/>
          <w:szCs w:val="24"/>
        </w:rPr>
        <w:t>This project developed a data-driven approach to short-term load forecasting using a Multi-Regional LSTM. By aggregating data from 13 distinct regions within the PJM interconnection, the model achieved superior performance compared to traditional univariate baselines. The results confirm that incorporating spatial information (</w:t>
      </w:r>
      <w:proofErr w:type="spellStart"/>
      <w:r w:rsidRPr="001B266A">
        <w:rPr>
          <w:rFonts w:ascii="Times New Roman" w:hAnsi="Times New Roman" w:cs="Times New Roman"/>
          <w:sz w:val="24"/>
          <w:szCs w:val="24"/>
        </w:rPr>
        <w:t>neighboring</w:t>
      </w:r>
      <w:proofErr w:type="spellEnd"/>
      <w:r w:rsidRPr="001B266A">
        <w:rPr>
          <w:rFonts w:ascii="Times New Roman" w:hAnsi="Times New Roman" w:cs="Times New Roman"/>
          <w:sz w:val="24"/>
          <w:szCs w:val="24"/>
        </w:rPr>
        <w:t xml:space="preserve"> loads) is a powerful method for improving forecast accuracy when explicit weather data is unavailable. Future work will focus on integrating real-time weather APIs and exploring Transformer-based attention mechanisms to further reduce error rates during peak demand periods.</w:t>
      </w:r>
    </w:p>
    <w:p w14:paraId="011E88E7" w14:textId="77777777" w:rsidR="008D508C" w:rsidRPr="001B266A" w:rsidRDefault="008D508C">
      <w:pPr>
        <w:rPr>
          <w:rFonts w:ascii="Times New Roman" w:hAnsi="Times New Roman" w:cs="Times New Roman"/>
        </w:rPr>
      </w:pPr>
    </w:p>
    <w:p w14:paraId="639F35C7" w14:textId="2B6CDD5E" w:rsidR="008D508C" w:rsidRPr="001B266A" w:rsidRDefault="008D508C" w:rsidP="008D508C">
      <w:pPr>
        <w:jc w:val="center"/>
        <w:rPr>
          <w:rFonts w:ascii="Times New Roman" w:hAnsi="Times New Roman" w:cs="Times New Roman"/>
          <w:b/>
          <w:bCs/>
          <w:sz w:val="32"/>
          <w:szCs w:val="32"/>
        </w:rPr>
      </w:pPr>
      <w:r w:rsidRPr="001B266A">
        <w:rPr>
          <w:rFonts w:ascii="Times New Roman" w:hAnsi="Times New Roman" w:cs="Times New Roman"/>
          <w:b/>
          <w:bCs/>
          <w:sz w:val="32"/>
          <w:szCs w:val="32"/>
        </w:rPr>
        <w:t>References</w:t>
      </w:r>
    </w:p>
    <w:p w14:paraId="23782666" w14:textId="47835014" w:rsidR="008D508C" w:rsidRPr="001B266A" w:rsidRDefault="008D508C" w:rsidP="00C6015B">
      <w:pPr>
        <w:pStyle w:val="ListParagraph"/>
        <w:numPr>
          <w:ilvl w:val="0"/>
          <w:numId w:val="7"/>
        </w:numPr>
        <w:jc w:val="both"/>
        <w:rPr>
          <w:rFonts w:ascii="Times New Roman" w:hAnsi="Times New Roman" w:cs="Times New Roman"/>
          <w:sz w:val="24"/>
          <w:szCs w:val="24"/>
        </w:rPr>
      </w:pPr>
      <w:proofErr w:type="spellStart"/>
      <w:r w:rsidRPr="001B266A">
        <w:rPr>
          <w:rFonts w:ascii="Times New Roman" w:hAnsi="Times New Roman" w:cs="Times New Roman"/>
          <w:sz w:val="24"/>
          <w:szCs w:val="24"/>
        </w:rPr>
        <w:t>Shering</w:t>
      </w:r>
      <w:proofErr w:type="spellEnd"/>
      <w:r w:rsidRPr="001B266A">
        <w:rPr>
          <w:rFonts w:ascii="Times New Roman" w:hAnsi="Times New Roman" w:cs="Times New Roman"/>
          <w:sz w:val="24"/>
          <w:szCs w:val="24"/>
        </w:rPr>
        <w:t xml:space="preserve">, T., et al. (2024). "Investigation of Load, Solar and Wind Generation as Target Variables in LSTM Time Series Forecasting..." </w:t>
      </w:r>
      <w:r w:rsidRPr="001B266A">
        <w:rPr>
          <w:rFonts w:ascii="Times New Roman" w:hAnsi="Times New Roman" w:cs="Times New Roman"/>
          <w:i/>
          <w:iCs/>
          <w:sz w:val="24"/>
          <w:szCs w:val="24"/>
        </w:rPr>
        <w:t>Energies</w:t>
      </w:r>
      <w:r w:rsidRPr="001B266A">
        <w:rPr>
          <w:rFonts w:ascii="Times New Roman" w:hAnsi="Times New Roman" w:cs="Times New Roman"/>
          <w:sz w:val="24"/>
          <w:szCs w:val="24"/>
        </w:rPr>
        <w:t>.</w:t>
      </w:r>
    </w:p>
    <w:p w14:paraId="5365E0EF" w14:textId="3185F25C" w:rsidR="008D508C" w:rsidRPr="001B266A" w:rsidRDefault="008D508C" w:rsidP="00C6015B">
      <w:pPr>
        <w:pStyle w:val="ListParagraph"/>
        <w:numPr>
          <w:ilvl w:val="0"/>
          <w:numId w:val="7"/>
        </w:numPr>
        <w:jc w:val="both"/>
        <w:rPr>
          <w:rFonts w:ascii="Times New Roman" w:hAnsi="Times New Roman" w:cs="Times New Roman"/>
          <w:sz w:val="24"/>
          <w:szCs w:val="24"/>
        </w:rPr>
      </w:pPr>
      <w:r w:rsidRPr="001B266A">
        <w:rPr>
          <w:rFonts w:ascii="Times New Roman" w:hAnsi="Times New Roman" w:cs="Times New Roman"/>
          <w:sz w:val="24"/>
          <w:szCs w:val="24"/>
        </w:rPr>
        <w:t xml:space="preserve">Wang, Z., et al. (2021). "Predicting city-scale daily electricity consumption using data-driven models." </w:t>
      </w:r>
      <w:r w:rsidRPr="001B266A">
        <w:rPr>
          <w:rFonts w:ascii="Times New Roman" w:hAnsi="Times New Roman" w:cs="Times New Roman"/>
          <w:i/>
          <w:iCs/>
          <w:sz w:val="24"/>
          <w:szCs w:val="24"/>
        </w:rPr>
        <w:t>Advances in Applied Energy</w:t>
      </w:r>
      <w:r w:rsidRPr="001B266A">
        <w:rPr>
          <w:rFonts w:ascii="Times New Roman" w:hAnsi="Times New Roman" w:cs="Times New Roman"/>
          <w:sz w:val="24"/>
          <w:szCs w:val="24"/>
        </w:rPr>
        <w:t>.</w:t>
      </w:r>
    </w:p>
    <w:p w14:paraId="06730E6A" w14:textId="5D50A864" w:rsidR="008D508C" w:rsidRPr="001B266A" w:rsidRDefault="008D508C" w:rsidP="00C6015B">
      <w:pPr>
        <w:pStyle w:val="ListParagraph"/>
        <w:numPr>
          <w:ilvl w:val="0"/>
          <w:numId w:val="7"/>
        </w:numPr>
        <w:jc w:val="both"/>
        <w:rPr>
          <w:rFonts w:ascii="Times New Roman" w:hAnsi="Times New Roman" w:cs="Times New Roman"/>
          <w:sz w:val="24"/>
          <w:szCs w:val="24"/>
        </w:rPr>
      </w:pPr>
      <w:r w:rsidRPr="001B266A">
        <w:rPr>
          <w:rFonts w:ascii="Times New Roman" w:hAnsi="Times New Roman" w:cs="Times New Roman"/>
          <w:sz w:val="24"/>
          <w:szCs w:val="24"/>
        </w:rPr>
        <w:t xml:space="preserve">Aisyah, S., et al. (2022). "Exploratory Weather Data Analysis for Electricity Load Forecasting Using SVM and GRNN..." </w:t>
      </w:r>
      <w:r w:rsidRPr="001B266A">
        <w:rPr>
          <w:rFonts w:ascii="Times New Roman" w:hAnsi="Times New Roman" w:cs="Times New Roman"/>
          <w:i/>
          <w:iCs/>
          <w:sz w:val="24"/>
          <w:szCs w:val="24"/>
        </w:rPr>
        <w:t>Energies</w:t>
      </w:r>
      <w:r w:rsidRPr="001B266A">
        <w:rPr>
          <w:rFonts w:ascii="Times New Roman" w:hAnsi="Times New Roman" w:cs="Times New Roman"/>
          <w:sz w:val="24"/>
          <w:szCs w:val="24"/>
        </w:rPr>
        <w:t>.</w:t>
      </w:r>
    </w:p>
    <w:p w14:paraId="06FCA6F8" w14:textId="488D3E9C" w:rsidR="008D508C" w:rsidRPr="001B266A" w:rsidRDefault="008D508C" w:rsidP="00C6015B">
      <w:pPr>
        <w:pStyle w:val="ListParagraph"/>
        <w:numPr>
          <w:ilvl w:val="0"/>
          <w:numId w:val="7"/>
        </w:numPr>
        <w:jc w:val="both"/>
        <w:rPr>
          <w:rFonts w:ascii="Times New Roman" w:hAnsi="Times New Roman" w:cs="Times New Roman"/>
          <w:sz w:val="24"/>
          <w:szCs w:val="24"/>
        </w:rPr>
      </w:pPr>
      <w:r w:rsidRPr="001B266A">
        <w:rPr>
          <w:rFonts w:ascii="Times New Roman" w:hAnsi="Times New Roman" w:cs="Times New Roman"/>
          <w:sz w:val="24"/>
          <w:szCs w:val="24"/>
        </w:rPr>
        <w:t xml:space="preserve">Vu, D. H., et al. (2022). "Recurring Multi-layer Moving Window Approach to Forecast Day-ahead and Week-ahead Load Demand..." </w:t>
      </w:r>
      <w:r w:rsidRPr="001B266A">
        <w:rPr>
          <w:rFonts w:ascii="Times New Roman" w:hAnsi="Times New Roman" w:cs="Times New Roman"/>
          <w:i/>
          <w:iCs/>
          <w:sz w:val="24"/>
          <w:szCs w:val="24"/>
        </w:rPr>
        <w:t>Journal of Modern Power Systems and Clean Energy</w:t>
      </w:r>
      <w:r w:rsidRPr="001B266A">
        <w:rPr>
          <w:rFonts w:ascii="Times New Roman" w:hAnsi="Times New Roman" w:cs="Times New Roman"/>
          <w:sz w:val="24"/>
          <w:szCs w:val="24"/>
        </w:rPr>
        <w:t>.</w:t>
      </w:r>
    </w:p>
    <w:p w14:paraId="1DEE0865" w14:textId="59296132" w:rsidR="008D508C" w:rsidRPr="001B266A" w:rsidRDefault="008D508C" w:rsidP="00C6015B">
      <w:pPr>
        <w:pStyle w:val="ListParagraph"/>
        <w:numPr>
          <w:ilvl w:val="0"/>
          <w:numId w:val="7"/>
        </w:numPr>
        <w:jc w:val="both"/>
        <w:rPr>
          <w:rFonts w:ascii="Times New Roman" w:hAnsi="Times New Roman" w:cs="Times New Roman"/>
          <w:sz w:val="24"/>
          <w:szCs w:val="24"/>
        </w:rPr>
      </w:pPr>
      <w:r w:rsidRPr="001B266A">
        <w:rPr>
          <w:rFonts w:ascii="Times New Roman" w:hAnsi="Times New Roman" w:cs="Times New Roman"/>
          <w:sz w:val="24"/>
          <w:szCs w:val="24"/>
        </w:rPr>
        <w:t xml:space="preserve">Liu, Y., et al. (2025). "Research on a Short-Term Power Load Forecasting Method Based on a Three-Channel LSTM-CNN." </w:t>
      </w:r>
      <w:r w:rsidRPr="001B266A">
        <w:rPr>
          <w:rFonts w:ascii="Times New Roman" w:hAnsi="Times New Roman" w:cs="Times New Roman"/>
          <w:i/>
          <w:iCs/>
          <w:sz w:val="24"/>
          <w:szCs w:val="24"/>
        </w:rPr>
        <w:t>Electronics</w:t>
      </w:r>
      <w:r w:rsidRPr="001B266A">
        <w:rPr>
          <w:rFonts w:ascii="Times New Roman" w:hAnsi="Times New Roman" w:cs="Times New Roman"/>
          <w:sz w:val="24"/>
          <w:szCs w:val="24"/>
        </w:rPr>
        <w:t>.</w:t>
      </w:r>
    </w:p>
    <w:sectPr w:rsidR="008D508C" w:rsidRPr="001B26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696D"/>
    <w:multiLevelType w:val="hybridMultilevel"/>
    <w:tmpl w:val="88BAEBA8"/>
    <w:lvl w:ilvl="0" w:tplc="2E90A18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C5337E"/>
    <w:multiLevelType w:val="multilevel"/>
    <w:tmpl w:val="3A680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07CCB"/>
    <w:multiLevelType w:val="multilevel"/>
    <w:tmpl w:val="8AA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F362F"/>
    <w:multiLevelType w:val="multilevel"/>
    <w:tmpl w:val="C584E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4442F"/>
    <w:multiLevelType w:val="multilevel"/>
    <w:tmpl w:val="2926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6A13A5"/>
    <w:multiLevelType w:val="hybridMultilevel"/>
    <w:tmpl w:val="0324CFAA"/>
    <w:lvl w:ilvl="0" w:tplc="2E90A18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1D7527D"/>
    <w:multiLevelType w:val="multilevel"/>
    <w:tmpl w:val="8126E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4157297">
    <w:abstractNumId w:val="6"/>
  </w:num>
  <w:num w:numId="2" w16cid:durableId="1178540213">
    <w:abstractNumId w:val="5"/>
  </w:num>
  <w:num w:numId="3" w16cid:durableId="693308590">
    <w:abstractNumId w:val="3"/>
  </w:num>
  <w:num w:numId="4" w16cid:durableId="104542033">
    <w:abstractNumId w:val="1"/>
  </w:num>
  <w:num w:numId="5" w16cid:durableId="903836584">
    <w:abstractNumId w:val="4"/>
  </w:num>
  <w:num w:numId="6" w16cid:durableId="740907722">
    <w:abstractNumId w:val="2"/>
  </w:num>
  <w:num w:numId="7" w16cid:durableId="93817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55"/>
    <w:rsid w:val="00057B87"/>
    <w:rsid w:val="000B539D"/>
    <w:rsid w:val="001B266A"/>
    <w:rsid w:val="003244AB"/>
    <w:rsid w:val="00494C2A"/>
    <w:rsid w:val="006C7BC8"/>
    <w:rsid w:val="00763924"/>
    <w:rsid w:val="007A039A"/>
    <w:rsid w:val="007F3CBE"/>
    <w:rsid w:val="008A3C55"/>
    <w:rsid w:val="008D508C"/>
    <w:rsid w:val="00C601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2BFBD"/>
  <w15:chartTrackingRefBased/>
  <w15:docId w15:val="{74A1D26A-71F3-4AB4-AF79-2B314A641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C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C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C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C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C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C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C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C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C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C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C55"/>
    <w:rPr>
      <w:rFonts w:eastAsiaTheme="majorEastAsia" w:cstheme="majorBidi"/>
      <w:color w:val="272727" w:themeColor="text1" w:themeTint="D8"/>
    </w:rPr>
  </w:style>
  <w:style w:type="paragraph" w:styleId="Title">
    <w:name w:val="Title"/>
    <w:basedOn w:val="Normal"/>
    <w:next w:val="Normal"/>
    <w:link w:val="TitleChar"/>
    <w:uiPriority w:val="10"/>
    <w:qFormat/>
    <w:rsid w:val="008A3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C55"/>
    <w:pPr>
      <w:spacing w:before="160"/>
      <w:jc w:val="center"/>
    </w:pPr>
    <w:rPr>
      <w:i/>
      <w:iCs/>
      <w:color w:val="404040" w:themeColor="text1" w:themeTint="BF"/>
    </w:rPr>
  </w:style>
  <w:style w:type="character" w:customStyle="1" w:styleId="QuoteChar">
    <w:name w:val="Quote Char"/>
    <w:basedOn w:val="DefaultParagraphFont"/>
    <w:link w:val="Quote"/>
    <w:uiPriority w:val="29"/>
    <w:rsid w:val="008A3C55"/>
    <w:rPr>
      <w:i/>
      <w:iCs/>
      <w:color w:val="404040" w:themeColor="text1" w:themeTint="BF"/>
    </w:rPr>
  </w:style>
  <w:style w:type="paragraph" w:styleId="ListParagraph">
    <w:name w:val="List Paragraph"/>
    <w:basedOn w:val="Normal"/>
    <w:uiPriority w:val="34"/>
    <w:qFormat/>
    <w:rsid w:val="008A3C55"/>
    <w:pPr>
      <w:ind w:left="720"/>
      <w:contextualSpacing/>
    </w:pPr>
  </w:style>
  <w:style w:type="character" w:styleId="IntenseEmphasis">
    <w:name w:val="Intense Emphasis"/>
    <w:basedOn w:val="DefaultParagraphFont"/>
    <w:uiPriority w:val="21"/>
    <w:qFormat/>
    <w:rsid w:val="008A3C55"/>
    <w:rPr>
      <w:i/>
      <w:iCs/>
      <w:color w:val="2F5496" w:themeColor="accent1" w:themeShade="BF"/>
    </w:rPr>
  </w:style>
  <w:style w:type="paragraph" w:styleId="IntenseQuote">
    <w:name w:val="Intense Quote"/>
    <w:basedOn w:val="Normal"/>
    <w:next w:val="Normal"/>
    <w:link w:val="IntenseQuoteChar"/>
    <w:uiPriority w:val="30"/>
    <w:qFormat/>
    <w:rsid w:val="008A3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C55"/>
    <w:rPr>
      <w:i/>
      <w:iCs/>
      <w:color w:val="2F5496" w:themeColor="accent1" w:themeShade="BF"/>
    </w:rPr>
  </w:style>
  <w:style w:type="character" w:styleId="IntenseReference">
    <w:name w:val="Intense Reference"/>
    <w:basedOn w:val="DefaultParagraphFont"/>
    <w:uiPriority w:val="32"/>
    <w:qFormat/>
    <w:rsid w:val="008A3C55"/>
    <w:rPr>
      <w:b/>
      <w:bCs/>
      <w:smallCaps/>
      <w:color w:val="2F5496" w:themeColor="accent1" w:themeShade="BF"/>
      <w:spacing w:val="5"/>
    </w:rPr>
  </w:style>
  <w:style w:type="table" w:styleId="TableGrid">
    <w:name w:val="Table Grid"/>
    <w:basedOn w:val="TableNormal"/>
    <w:uiPriority w:val="39"/>
    <w:rsid w:val="008D5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1377</Words>
  <Characters>7850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Goel</dc:creator>
  <cp:keywords/>
  <dc:description/>
  <cp:lastModifiedBy>Komal Goel</cp:lastModifiedBy>
  <cp:revision>1</cp:revision>
  <dcterms:created xsi:type="dcterms:W3CDTF">2025-12-07T09:15:00Z</dcterms:created>
  <dcterms:modified xsi:type="dcterms:W3CDTF">2025-12-07T10:57:00Z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d316063a-f8e1-4542-8132-c7135bb03aa3</vt:lpwstr>
  </property>
</Properties>
</file>