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0">
      <w:pPr>
        <w:jc w:val="right"/>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1">
      <w:pPr>
        <w:pStyle w:val="Heading2"/>
        <w:jc w:val="right"/>
        <w:rPr>
          <w:rFonts w:ascii="Montserrat" w:cs="Montserrat" w:eastAsia="Montserrat" w:hAnsi="Montserrat"/>
          <w:sz w:val="28"/>
          <w:szCs w:val="28"/>
        </w:rPr>
      </w:pPr>
      <w:bookmarkStart w:colFirst="0" w:colLast="0" w:name="_qip4ca4xeiwj" w:id="0"/>
      <w:bookmarkEnd w:id="0"/>
      <w:r w:rsidDel="00000000" w:rsidR="00000000" w:rsidRPr="00000000">
        <w:rPr>
          <w:rtl w:val="0"/>
        </w:rPr>
      </w:r>
    </w:p>
    <w:p w:rsidR="00000000" w:rsidDel="00000000" w:rsidP="00000000" w:rsidRDefault="00000000" w:rsidRPr="00000000" w14:paraId="00000022">
      <w:pPr>
        <w:pStyle w:val="Heading2"/>
        <w:jc w:val="right"/>
        <w:rPr>
          <w:rFonts w:ascii="Montserrat" w:cs="Montserrat" w:eastAsia="Montserrat" w:hAnsi="Montserrat"/>
          <w:sz w:val="28"/>
          <w:szCs w:val="28"/>
        </w:rPr>
      </w:pPr>
      <w:bookmarkStart w:colFirst="0" w:colLast="0" w:name="_mn291blvmn99" w:id="1"/>
      <w:bookmarkEnd w:id="1"/>
      <w:r w:rsidDel="00000000" w:rsidR="00000000" w:rsidRPr="00000000">
        <w:rPr>
          <w:rFonts w:ascii="Montserrat" w:cs="Montserrat" w:eastAsia="Montserrat" w:hAnsi="Montserrat"/>
          <w:sz w:val="28"/>
          <w:szCs w:val="28"/>
          <w:rtl w:val="0"/>
        </w:rPr>
        <w:t xml:space="preserve">Project Shadow Flight - A 1U Amateur CubeSat Built from the Ground Up </w:t>
      </w:r>
    </w:p>
    <w:p w:rsidR="00000000" w:rsidDel="00000000" w:rsidP="00000000" w:rsidRDefault="00000000" w:rsidRPr="00000000" w14:paraId="00000023">
      <w:pPr>
        <w:pStyle w:val="Heading2"/>
        <w:jc w:val="right"/>
        <w:rPr>
          <w:rFonts w:ascii="Montserrat" w:cs="Montserrat" w:eastAsia="Montserrat" w:hAnsi="Montserrat"/>
          <w:sz w:val="20"/>
          <w:szCs w:val="20"/>
        </w:rPr>
      </w:pPr>
      <w:bookmarkStart w:colFirst="0" w:colLast="0" w:name="_equ6p6onxjxk" w:id="2"/>
      <w:bookmarkEnd w:id="2"/>
      <w:r w:rsidDel="00000000" w:rsidR="00000000" w:rsidRPr="00000000">
        <w:rPr>
          <w:rFonts w:ascii="Montserrat" w:cs="Montserrat" w:eastAsia="Montserrat" w:hAnsi="Montserrat"/>
          <w:sz w:val="20"/>
          <w:szCs w:val="20"/>
          <w:rtl w:val="0"/>
        </w:rPr>
        <w:t xml:space="preserve">Technical Report</w:t>
      </w:r>
    </w:p>
    <w:p w:rsidR="00000000" w:rsidDel="00000000" w:rsidP="00000000" w:rsidRDefault="00000000" w:rsidRPr="00000000" w14:paraId="00000024">
      <w:pPr>
        <w:pStyle w:val="Heading2"/>
        <w:jc w:val="right"/>
        <w:rPr>
          <w:rFonts w:ascii="Montserrat" w:cs="Montserrat" w:eastAsia="Montserrat" w:hAnsi="Montserrat"/>
          <w:sz w:val="20"/>
          <w:szCs w:val="20"/>
        </w:rPr>
      </w:pPr>
      <w:bookmarkStart w:colFirst="0" w:colLast="0" w:name="_xoisgr53kwsv" w:id="3"/>
      <w:bookmarkEnd w:id="3"/>
      <w:r w:rsidDel="00000000" w:rsidR="00000000" w:rsidRPr="00000000">
        <w:rPr>
          <w:rFonts w:ascii="Montserrat" w:cs="Montserrat" w:eastAsia="Montserrat" w:hAnsi="Montserrat"/>
          <w:sz w:val="20"/>
          <w:szCs w:val="20"/>
          <w:rtl w:val="0"/>
        </w:rPr>
        <w:t xml:space="preserve">Edwin Mwiti</w:t>
      </w:r>
    </w:p>
    <w:p w:rsidR="00000000" w:rsidDel="00000000" w:rsidP="00000000" w:rsidRDefault="00000000" w:rsidRPr="00000000" w14:paraId="00000025">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Table of Contents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Executive Summary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Introduction</w:t>
      </w:r>
    </w:p>
    <w:p w:rsidR="00000000" w:rsidDel="00000000" w:rsidP="00000000" w:rsidRDefault="00000000" w:rsidRPr="00000000" w14:paraId="00000030">
      <w:pPr>
        <w:rPr/>
      </w:pPr>
      <w:r w:rsidDel="00000000" w:rsidR="00000000" w:rsidRPr="00000000">
        <w:rPr>
          <w:rtl w:val="0"/>
        </w:rPr>
        <w:t xml:space="preserve">1.1. Mission Statement &amp; Objectives</w:t>
      </w:r>
    </w:p>
    <w:p w:rsidR="00000000" w:rsidDel="00000000" w:rsidP="00000000" w:rsidRDefault="00000000" w:rsidRPr="00000000" w14:paraId="00000031">
      <w:pPr>
        <w:rPr/>
      </w:pPr>
      <w:r w:rsidDel="00000000" w:rsidR="00000000" w:rsidRPr="00000000">
        <w:rPr>
          <w:rtl w:val="0"/>
        </w:rPr>
        <w:t xml:space="preserve">1.2. Project Motivation</w:t>
      </w:r>
    </w:p>
    <w:p w:rsidR="00000000" w:rsidDel="00000000" w:rsidP="00000000" w:rsidRDefault="00000000" w:rsidRPr="00000000" w14:paraId="00000032">
      <w:pPr>
        <w:rPr/>
      </w:pPr>
      <w:r w:rsidDel="00000000" w:rsidR="00000000" w:rsidRPr="00000000">
        <w:rPr>
          <w:rtl w:val="0"/>
        </w:rPr>
        <w:t xml:space="preserve">1.3. System Overview</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Mission Architecture</w:t>
      </w:r>
    </w:p>
    <w:p w:rsidR="00000000" w:rsidDel="00000000" w:rsidP="00000000" w:rsidRDefault="00000000" w:rsidRPr="00000000" w14:paraId="00000035">
      <w:pPr>
        <w:rPr/>
      </w:pPr>
      <w:r w:rsidDel="00000000" w:rsidR="00000000" w:rsidRPr="00000000">
        <w:rPr>
          <w:rtl w:val="0"/>
        </w:rPr>
        <w:t xml:space="preserve">3.1. Mission Design</w:t>
      </w:r>
    </w:p>
    <w:p w:rsidR="00000000" w:rsidDel="00000000" w:rsidP="00000000" w:rsidRDefault="00000000" w:rsidRPr="00000000" w14:paraId="00000036">
      <w:pPr>
        <w:rPr/>
      </w:pPr>
      <w:r w:rsidDel="00000000" w:rsidR="00000000" w:rsidRPr="00000000">
        <w:rPr>
          <w:rtl w:val="0"/>
        </w:rPr>
        <w:t xml:space="preserve">3.2. Payload Requirements &amp; Specifications</w:t>
      </w:r>
    </w:p>
    <w:p w:rsidR="00000000" w:rsidDel="00000000" w:rsidP="00000000" w:rsidRDefault="00000000" w:rsidRPr="00000000" w14:paraId="00000037">
      <w:pPr>
        <w:rPr/>
      </w:pPr>
      <w:r w:rsidDel="00000000" w:rsidR="00000000" w:rsidRPr="00000000">
        <w:rPr>
          <w:rtl w:val="0"/>
        </w:rPr>
        <w:t xml:space="preserve">3.3. Operational Concept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System Design</w:t>
      </w:r>
    </w:p>
    <w:p w:rsidR="00000000" w:rsidDel="00000000" w:rsidP="00000000" w:rsidRDefault="00000000" w:rsidRPr="00000000" w14:paraId="0000003A">
      <w:pPr>
        <w:rPr/>
      </w:pPr>
      <w:r w:rsidDel="00000000" w:rsidR="00000000" w:rsidRPr="00000000">
        <w:rPr>
          <w:rtl w:val="0"/>
        </w:rPr>
        <w:t xml:space="preserve">4.1. Onboard Computer (OBC)</w:t>
      </w:r>
    </w:p>
    <w:p w:rsidR="00000000" w:rsidDel="00000000" w:rsidP="00000000" w:rsidRDefault="00000000" w:rsidRPr="00000000" w14:paraId="0000003B">
      <w:pPr>
        <w:rPr/>
      </w:pPr>
      <w:r w:rsidDel="00000000" w:rsidR="00000000" w:rsidRPr="00000000">
        <w:rPr>
          <w:rtl w:val="0"/>
        </w:rPr>
        <w:t xml:space="preserve">4.1.1. Functional Requirements</w:t>
      </w:r>
    </w:p>
    <w:p w:rsidR="00000000" w:rsidDel="00000000" w:rsidP="00000000" w:rsidRDefault="00000000" w:rsidRPr="00000000" w14:paraId="0000003C">
      <w:pPr>
        <w:rPr/>
      </w:pPr>
      <w:r w:rsidDel="00000000" w:rsidR="00000000" w:rsidRPr="00000000">
        <w:rPr>
          <w:rtl w:val="0"/>
        </w:rPr>
        <w:t xml:space="preserve">4.1.2. Hardware Architecture</w:t>
      </w:r>
    </w:p>
    <w:p w:rsidR="00000000" w:rsidDel="00000000" w:rsidP="00000000" w:rsidRDefault="00000000" w:rsidRPr="00000000" w14:paraId="0000003D">
      <w:pPr>
        <w:rPr/>
      </w:pPr>
      <w:r w:rsidDel="00000000" w:rsidR="00000000" w:rsidRPr="00000000">
        <w:rPr>
          <w:rtl w:val="0"/>
        </w:rPr>
        <w:t xml:space="preserve">4.1.3. Software Architecture</w:t>
      </w:r>
    </w:p>
    <w:p w:rsidR="00000000" w:rsidDel="00000000" w:rsidP="00000000" w:rsidRDefault="00000000" w:rsidRPr="00000000" w14:paraId="0000003E">
      <w:pPr>
        <w:rPr/>
      </w:pPr>
      <w:r w:rsidDel="00000000" w:rsidR="00000000" w:rsidRPr="00000000">
        <w:rPr>
          <w:rtl w:val="0"/>
        </w:rPr>
        <w:t xml:space="preserve">4.2. Sensor System</w:t>
      </w:r>
    </w:p>
    <w:p w:rsidR="00000000" w:rsidDel="00000000" w:rsidP="00000000" w:rsidRDefault="00000000" w:rsidRPr="00000000" w14:paraId="0000003F">
      <w:pPr>
        <w:rPr/>
      </w:pPr>
      <w:r w:rsidDel="00000000" w:rsidR="00000000" w:rsidRPr="00000000">
        <w:rPr>
          <w:rtl w:val="0"/>
        </w:rPr>
        <w:t xml:space="preserve">4.2.1. Sensor Requirements</w:t>
      </w:r>
    </w:p>
    <w:p w:rsidR="00000000" w:rsidDel="00000000" w:rsidP="00000000" w:rsidRDefault="00000000" w:rsidRPr="00000000" w14:paraId="00000040">
      <w:pPr>
        <w:rPr/>
      </w:pPr>
      <w:r w:rsidDel="00000000" w:rsidR="00000000" w:rsidRPr="00000000">
        <w:rPr>
          <w:rtl w:val="0"/>
        </w:rPr>
        <w:t xml:space="preserve">4.2.2. Communication Protocol</w:t>
      </w:r>
    </w:p>
    <w:p w:rsidR="00000000" w:rsidDel="00000000" w:rsidP="00000000" w:rsidRDefault="00000000" w:rsidRPr="00000000" w14:paraId="00000041">
      <w:pPr>
        <w:rPr/>
      </w:pPr>
      <w:r w:rsidDel="00000000" w:rsidR="00000000" w:rsidRPr="00000000">
        <w:rPr>
          <w:rtl w:val="0"/>
        </w:rPr>
        <w:t xml:space="preserve">4.2.3. PC/104 ISA Bus Interface</w:t>
      </w:r>
    </w:p>
    <w:p w:rsidR="00000000" w:rsidDel="00000000" w:rsidP="00000000" w:rsidRDefault="00000000" w:rsidRPr="00000000" w14:paraId="00000042">
      <w:pPr>
        <w:rPr/>
      </w:pPr>
      <w:r w:rsidDel="00000000" w:rsidR="00000000" w:rsidRPr="00000000">
        <w:rPr>
          <w:rtl w:val="0"/>
        </w:rPr>
        <w:t xml:space="preserve">4.2.4. Pin Definition &amp; Interface</w:t>
      </w:r>
    </w:p>
    <w:p w:rsidR="00000000" w:rsidDel="00000000" w:rsidP="00000000" w:rsidRDefault="00000000" w:rsidRPr="00000000" w14:paraId="00000043">
      <w:pPr>
        <w:rPr/>
      </w:pPr>
      <w:r w:rsidDel="00000000" w:rsidR="00000000" w:rsidRPr="00000000">
        <w:rPr>
          <w:rtl w:val="0"/>
        </w:rPr>
        <w:t xml:space="preserve">4.3. Attitude Determination and Control System (ADCS)</w:t>
      </w:r>
    </w:p>
    <w:p w:rsidR="00000000" w:rsidDel="00000000" w:rsidP="00000000" w:rsidRDefault="00000000" w:rsidRPr="00000000" w14:paraId="00000044">
      <w:pPr>
        <w:rPr/>
      </w:pPr>
      <w:r w:rsidDel="00000000" w:rsidR="00000000" w:rsidRPr="00000000">
        <w:rPr>
          <w:rtl w:val="0"/>
        </w:rPr>
        <w:t xml:space="preserve">4.4. Electrical Power System (EPS)</w:t>
      </w:r>
    </w:p>
    <w:p w:rsidR="00000000" w:rsidDel="00000000" w:rsidP="00000000" w:rsidRDefault="00000000" w:rsidRPr="00000000" w14:paraId="00000045">
      <w:pPr>
        <w:rPr/>
      </w:pPr>
      <w:r w:rsidDel="00000000" w:rsidR="00000000" w:rsidRPr="00000000">
        <w:rPr>
          <w:rtl w:val="0"/>
        </w:rPr>
        <w:t xml:space="preserve">4.4.1. Power Generation (Solar Arrays)</w:t>
      </w:r>
    </w:p>
    <w:p w:rsidR="00000000" w:rsidDel="00000000" w:rsidP="00000000" w:rsidRDefault="00000000" w:rsidRPr="00000000" w14:paraId="00000046">
      <w:pPr>
        <w:rPr/>
      </w:pPr>
      <w:r w:rsidDel="00000000" w:rsidR="00000000" w:rsidRPr="00000000">
        <w:rPr>
          <w:rtl w:val="0"/>
        </w:rPr>
        <w:t xml:space="preserve">4.4.2. Energy Storage (Battery System)</w:t>
      </w:r>
    </w:p>
    <w:p w:rsidR="00000000" w:rsidDel="00000000" w:rsidP="00000000" w:rsidRDefault="00000000" w:rsidRPr="00000000" w14:paraId="00000047">
      <w:pPr>
        <w:rPr/>
      </w:pPr>
      <w:r w:rsidDel="00000000" w:rsidR="00000000" w:rsidRPr="00000000">
        <w:rPr>
          <w:rtl w:val="0"/>
        </w:rPr>
        <w:t xml:space="preserve">4.4.3. Power Distribution &amp; Regulation</w:t>
      </w:r>
    </w:p>
    <w:p w:rsidR="00000000" w:rsidDel="00000000" w:rsidP="00000000" w:rsidRDefault="00000000" w:rsidRPr="00000000" w14:paraId="00000048">
      <w:pPr>
        <w:rPr/>
      </w:pPr>
      <w:r w:rsidDel="00000000" w:rsidR="00000000" w:rsidRPr="00000000">
        <w:rPr>
          <w:rtl w:val="0"/>
        </w:rPr>
        <w:t xml:space="preserve">4.4.4. Mission Power Analysis</w:t>
      </w:r>
    </w:p>
    <w:p w:rsidR="00000000" w:rsidDel="00000000" w:rsidP="00000000" w:rsidRDefault="00000000" w:rsidRPr="00000000" w14:paraId="00000049">
      <w:pPr>
        <w:rPr/>
      </w:pPr>
      <w:r w:rsidDel="00000000" w:rsidR="00000000" w:rsidRPr="00000000">
        <w:rPr>
          <w:rtl w:val="0"/>
        </w:rPr>
        <w:t xml:space="preserve">4.4.5. EPS Schematic &amp; Design</w:t>
      </w:r>
    </w:p>
    <w:p w:rsidR="00000000" w:rsidDel="00000000" w:rsidP="00000000" w:rsidRDefault="00000000" w:rsidRPr="00000000" w14:paraId="0000004A">
      <w:pPr>
        <w:rPr/>
      </w:pPr>
      <w:r w:rsidDel="00000000" w:rsidR="00000000" w:rsidRPr="00000000">
        <w:rPr>
          <w:rtl w:val="0"/>
        </w:rPr>
        <w:t xml:space="preserve">4.4.6. System Testing &amp; Integration</w:t>
      </w:r>
    </w:p>
    <w:p w:rsidR="00000000" w:rsidDel="00000000" w:rsidP="00000000" w:rsidRDefault="00000000" w:rsidRPr="00000000" w14:paraId="0000004B">
      <w:pPr>
        <w:rPr/>
      </w:pPr>
      <w:r w:rsidDel="00000000" w:rsidR="00000000" w:rsidRPr="00000000">
        <w:rPr>
          <w:rtl w:val="0"/>
        </w:rPr>
        <w:t xml:space="preserve">4.5. Communication System</w:t>
      </w:r>
    </w:p>
    <w:p w:rsidR="00000000" w:rsidDel="00000000" w:rsidP="00000000" w:rsidRDefault="00000000" w:rsidRPr="00000000" w14:paraId="0000004C">
      <w:pPr>
        <w:rPr/>
      </w:pPr>
      <w:r w:rsidDel="00000000" w:rsidR="00000000" w:rsidRPr="00000000">
        <w:rPr>
          <w:rtl w:val="0"/>
        </w:rPr>
        <w:t xml:space="preserve">4.5.1. CCSDS Telemetry Protocol Implementation</w:t>
      </w:r>
    </w:p>
    <w:p w:rsidR="00000000" w:rsidDel="00000000" w:rsidP="00000000" w:rsidRDefault="00000000" w:rsidRPr="00000000" w14:paraId="0000004D">
      <w:pPr>
        <w:rPr/>
      </w:pPr>
      <w:r w:rsidDel="00000000" w:rsidR="00000000" w:rsidRPr="00000000">
        <w:rPr>
          <w:rtl w:val="0"/>
        </w:rPr>
        <w:t xml:space="preserve">4.5.2. Ground Station Interface</w:t>
      </w:r>
    </w:p>
    <w:p w:rsidR="00000000" w:rsidDel="00000000" w:rsidP="00000000" w:rsidRDefault="00000000" w:rsidRPr="00000000" w14:paraId="0000004E">
      <w:pPr>
        <w:rPr/>
      </w:pPr>
      <w:r w:rsidDel="00000000" w:rsidR="00000000" w:rsidRPr="00000000">
        <w:rPr>
          <w:rtl w:val="0"/>
        </w:rPr>
        <w:t xml:space="preserve">4.5.3. Data Handling &amp; Limitations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Integration &amp; Testing</w:t>
      </w:r>
    </w:p>
    <w:p w:rsidR="00000000" w:rsidDel="00000000" w:rsidP="00000000" w:rsidRDefault="00000000" w:rsidRPr="00000000" w14:paraId="00000051">
      <w:pPr>
        <w:rPr/>
      </w:pPr>
      <w:r w:rsidDel="00000000" w:rsidR="00000000" w:rsidRPr="00000000">
        <w:rPr>
          <w:rtl w:val="0"/>
        </w:rPr>
        <w:t xml:space="preserve">5.1. Component-Level Testing</w:t>
      </w:r>
    </w:p>
    <w:p w:rsidR="00000000" w:rsidDel="00000000" w:rsidP="00000000" w:rsidRDefault="00000000" w:rsidRPr="00000000" w14:paraId="00000052">
      <w:pPr>
        <w:rPr/>
      </w:pPr>
      <w:r w:rsidDel="00000000" w:rsidR="00000000" w:rsidRPr="00000000">
        <w:rPr>
          <w:rtl w:val="0"/>
        </w:rPr>
        <w:t xml:space="preserve">5.2. System Integration</w:t>
      </w:r>
    </w:p>
    <w:p w:rsidR="00000000" w:rsidDel="00000000" w:rsidP="00000000" w:rsidRDefault="00000000" w:rsidRPr="00000000" w14:paraId="00000053">
      <w:pPr>
        <w:rPr/>
      </w:pPr>
      <w:r w:rsidDel="00000000" w:rsidR="00000000" w:rsidRPr="00000000">
        <w:rPr>
          <w:rtl w:val="0"/>
        </w:rPr>
        <w:t xml:space="preserve">5.3. Environmental Testing</w:t>
      </w:r>
    </w:p>
    <w:p w:rsidR="00000000" w:rsidDel="00000000" w:rsidP="00000000" w:rsidRDefault="00000000" w:rsidRPr="00000000" w14:paraId="00000054">
      <w:pPr>
        <w:rPr/>
      </w:pPr>
      <w:r w:rsidDel="00000000" w:rsidR="00000000" w:rsidRPr="00000000">
        <w:rPr>
          <w:rtl w:val="0"/>
        </w:rPr>
        <w:t xml:space="preserve">5.4. Operational Testing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Mission Operations</w:t>
      </w:r>
    </w:p>
    <w:p w:rsidR="00000000" w:rsidDel="00000000" w:rsidP="00000000" w:rsidRDefault="00000000" w:rsidRPr="00000000" w14:paraId="00000057">
      <w:pPr>
        <w:rPr/>
      </w:pPr>
      <w:r w:rsidDel="00000000" w:rsidR="00000000" w:rsidRPr="00000000">
        <w:rPr>
          <w:rtl w:val="0"/>
        </w:rPr>
        <w:t xml:space="preserve">6.1. Command &amp; Data Handling</w:t>
      </w:r>
    </w:p>
    <w:p w:rsidR="00000000" w:rsidDel="00000000" w:rsidP="00000000" w:rsidRDefault="00000000" w:rsidRPr="00000000" w14:paraId="00000058">
      <w:pPr>
        <w:rPr/>
      </w:pPr>
      <w:r w:rsidDel="00000000" w:rsidR="00000000" w:rsidRPr="00000000">
        <w:rPr>
          <w:rtl w:val="0"/>
        </w:rPr>
        <w:t xml:space="preserve">6.2. Telemetry &amp; Telecommand</w:t>
      </w:r>
    </w:p>
    <w:p w:rsidR="00000000" w:rsidDel="00000000" w:rsidP="00000000" w:rsidRDefault="00000000" w:rsidRPr="00000000" w14:paraId="00000059">
      <w:pPr>
        <w:rPr/>
      </w:pPr>
      <w:r w:rsidDel="00000000" w:rsidR="00000000" w:rsidRPr="00000000">
        <w:rPr>
          <w:rtl w:val="0"/>
        </w:rPr>
        <w:t xml:space="preserve">6.3. Contingency Procedures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Project Documentation</w:t>
      </w:r>
    </w:p>
    <w:p w:rsidR="00000000" w:rsidDel="00000000" w:rsidP="00000000" w:rsidRDefault="00000000" w:rsidRPr="00000000" w14:paraId="0000005C">
      <w:pPr>
        <w:rPr/>
      </w:pPr>
      <w:r w:rsidDel="00000000" w:rsidR="00000000" w:rsidRPr="00000000">
        <w:rPr>
          <w:rtl w:val="0"/>
        </w:rPr>
        <w:t xml:space="preserve">7.1. Design Documentation</w:t>
      </w:r>
    </w:p>
    <w:p w:rsidR="00000000" w:rsidDel="00000000" w:rsidP="00000000" w:rsidRDefault="00000000" w:rsidRPr="00000000" w14:paraId="0000005D">
      <w:pPr>
        <w:rPr/>
      </w:pPr>
      <w:r w:rsidDel="00000000" w:rsidR="00000000" w:rsidRPr="00000000">
        <w:rPr>
          <w:rtl w:val="0"/>
        </w:rPr>
        <w:t xml:space="preserve">7.2. Visual Media &amp; Resources</w:t>
      </w:r>
    </w:p>
    <w:p w:rsidR="00000000" w:rsidDel="00000000" w:rsidP="00000000" w:rsidRDefault="00000000" w:rsidRPr="00000000" w14:paraId="0000005E">
      <w:pPr>
        <w:rPr/>
      </w:pPr>
      <w:r w:rsidDel="00000000" w:rsidR="00000000" w:rsidRPr="00000000">
        <w:rPr>
          <w:rtl w:val="0"/>
        </w:rPr>
        <w:t xml:space="preserve">7.3. Web Documentation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Appendices</w:t>
      </w:r>
    </w:p>
    <w:p w:rsidR="00000000" w:rsidDel="00000000" w:rsidP="00000000" w:rsidRDefault="00000000" w:rsidRPr="00000000" w14:paraId="00000061">
      <w:pPr>
        <w:rPr/>
      </w:pPr>
      <w:r w:rsidDel="00000000" w:rsidR="00000000" w:rsidRPr="00000000">
        <w:rPr>
          <w:rtl w:val="0"/>
        </w:rPr>
        <w:t xml:space="preserve">A. Component Specifications</w:t>
      </w:r>
    </w:p>
    <w:p w:rsidR="00000000" w:rsidDel="00000000" w:rsidP="00000000" w:rsidRDefault="00000000" w:rsidRPr="00000000" w14:paraId="00000062">
      <w:pPr>
        <w:rPr/>
      </w:pPr>
      <w:r w:rsidDel="00000000" w:rsidR="00000000" w:rsidRPr="00000000">
        <w:rPr>
          <w:rtl w:val="0"/>
        </w:rPr>
        <w:t xml:space="preserve">B. Test Procedures &amp; Results</w:t>
      </w:r>
    </w:p>
    <w:p w:rsidR="00000000" w:rsidDel="00000000" w:rsidP="00000000" w:rsidRDefault="00000000" w:rsidRPr="00000000" w14:paraId="00000063">
      <w:pPr>
        <w:rPr/>
      </w:pPr>
      <w:r w:rsidDel="00000000" w:rsidR="00000000" w:rsidRPr="00000000">
        <w:rPr>
          <w:rtl w:val="0"/>
        </w:rPr>
        <w:t xml:space="preserve">C. Communication Protocol Details</w:t>
      </w:r>
    </w:p>
    <w:p w:rsidR="00000000" w:rsidDel="00000000" w:rsidP="00000000" w:rsidRDefault="00000000" w:rsidRPr="00000000" w14:paraId="00000064">
      <w:pPr>
        <w:rPr/>
      </w:pPr>
      <w:r w:rsidDel="00000000" w:rsidR="00000000" w:rsidRPr="00000000">
        <w:rPr>
          <w:rtl w:val="0"/>
        </w:rPr>
        <w:t xml:space="preserve">D. Schematics &amp; PCB Layouts</w:t>
      </w:r>
    </w:p>
    <w:p w:rsidR="00000000" w:rsidDel="00000000" w:rsidP="00000000" w:rsidRDefault="00000000" w:rsidRPr="00000000" w14:paraId="00000065">
      <w:pPr>
        <w:rPr/>
      </w:pPr>
      <w:r w:rsidDel="00000000" w:rsidR="00000000" w:rsidRPr="00000000">
        <w:rPr>
          <w:rtl w:val="0"/>
        </w:rPr>
        <w:t xml:space="preserve">E. 3D Models &amp; Mechanical Drawings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References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Acknowledgements</w:t>
      </w:r>
    </w:p>
    <w:p w:rsidR="00000000" w:rsidDel="00000000" w:rsidP="00000000" w:rsidRDefault="00000000" w:rsidRPr="00000000" w14:paraId="0000006A">
      <w:pPr>
        <w:rPr/>
      </w:pPr>
      <w:r w:rsidDel="00000000" w:rsidR="00000000" w:rsidRPr="00000000">
        <w:rPr>
          <w:rtl w:val="0"/>
        </w:rPr>
        <w:t xml:space="preserve">10.1. Contributors</w:t>
      </w:r>
    </w:p>
    <w:p w:rsidR="00000000" w:rsidDel="00000000" w:rsidP="00000000" w:rsidRDefault="00000000" w:rsidRPr="00000000" w14:paraId="0000006B">
      <w:pPr>
        <w:rPr/>
      </w:pPr>
      <w:r w:rsidDel="00000000" w:rsidR="00000000" w:rsidRPr="00000000">
        <w:rPr>
          <w:rtl w:val="0"/>
        </w:rPr>
        <w:t xml:space="preserve">10.2. Supporting Organizations</w:t>
      </w:r>
      <w:r w:rsidDel="00000000" w:rsidR="00000000" w:rsidRPr="00000000">
        <w:rPr>
          <w:rtl w:val="0"/>
        </w:rPr>
      </w:r>
    </w:p>
    <w:p w:rsidR="00000000" w:rsidDel="00000000" w:rsidP="00000000" w:rsidRDefault="00000000" w:rsidRPr="00000000" w14:paraId="0000006C">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Onboard Computer (OBC)</w:t>
      </w:r>
    </w:p>
    <w:p w:rsidR="00000000" w:rsidDel="00000000" w:rsidP="00000000" w:rsidRDefault="00000000" w:rsidRPr="00000000" w14:paraId="00000071">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2">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Attitude Determination and Control Unit (ADCU)</w:t>
      </w:r>
    </w:p>
    <w:p w:rsidR="00000000" w:rsidDel="00000000" w:rsidP="00000000" w:rsidRDefault="00000000" w:rsidRPr="00000000" w14:paraId="00000073">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Communication Board</w:t>
      </w:r>
    </w:p>
    <w:p w:rsidR="00000000" w:rsidDel="00000000" w:rsidP="00000000" w:rsidRDefault="00000000" w:rsidRPr="00000000" w14:paraId="00000075">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b w:val="1"/>
          <w:bCs w:val="1"/>
          <w:sz w:val="18"/>
          <w:szCs w:val="18"/>
        </w:rPr>
        <w:sectPr>
          <w:pgSz w:h="15840" w:w="12240" w:orient="portrait"/>
          <w:pgMar w:bottom="1440" w:top="1440" w:left="1440" w:right="1440" w:header="720" w:footer="720"/>
          <w:pgNumType w:start="1"/>
        </w:sectPr>
      </w:pPr>
      <w:r w:rsidDel="00000000" w:rsidR="00000000" w:rsidRPr="00000000">
        <w:rPr>
          <w:rFonts w:ascii="Montserrat" w:cs="Montserrat" w:eastAsia="Montserrat" w:hAnsi="Montserrat"/>
          <w:b w:val="1"/>
          <w:bCs w:val="1"/>
          <w:sz w:val="18"/>
          <w:szCs w:val="18"/>
          <w:rtl w:val="0"/>
        </w:rPr>
        <w:t xml:space="preserve">Payload</w:t>
      </w:r>
    </w:p>
    <w:p w:rsidR="00000000" w:rsidDel="00000000" w:rsidP="00000000" w:rsidRDefault="00000000" w:rsidRPr="00000000" w14:paraId="00000077">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8">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Electrical Power Supply System (EPS)</w:t>
      </w:r>
    </w:p>
    <w:p w:rsidR="00000000" w:rsidDel="00000000" w:rsidP="00000000" w:rsidRDefault="00000000" w:rsidRPr="00000000" w14:paraId="0000007C">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b w:val="1"/>
          <w:bCs w:val="1"/>
          <w:sz w:val="18"/>
          <w:szCs w:val="1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sz w:val="18"/>
          <w:szCs w:val="1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Montserrat" w:cs="Montserrat" w:eastAsia="Montserrat" w:hAnsi="Montserrat"/>
          <w:sz w:val="18"/>
          <w:szCs w:val="18"/>
          <w:rtl w:val="0"/>
        </w:rPr>
        <w:t xml:space="preserve">The EPS system is responsible for supplying power to itself and all other subsystems in the cubesat. This section will describe the features of the EPS design, design decisions, design tradeoffs, strengths, and areas of improvement. Code snippets of the EPS subsystem are also provided for quick reference and explanation. The full firmware explanation is included in sections below for completeness.</w:t>
      </w:r>
    </w:p>
    <w:p w:rsidR="00000000" w:rsidDel="00000000" w:rsidP="00000000" w:rsidRDefault="00000000" w:rsidRPr="00000000" w14:paraId="00000082">
      <w:pP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4">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Firmware Design </w:t>
      </w:r>
    </w:p>
    <w:p w:rsidR="00000000" w:rsidDel="00000000" w:rsidP="00000000" w:rsidRDefault="00000000" w:rsidRPr="00000000" w14:paraId="0000008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Architecture Diagram </w:t>
      </w:r>
    </w:p>
    <w:p w:rsidR="00000000" w:rsidDel="00000000" w:rsidP="00000000" w:rsidRDefault="00000000" w:rsidRPr="00000000" w14:paraId="0000008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Firmware requirements </w:t>
      </w:r>
    </w:p>
    <w:p w:rsidR="00000000" w:rsidDel="00000000" w:rsidP="00000000" w:rsidRDefault="00000000" w:rsidRPr="00000000" w14:paraId="0000008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OBC</w:t>
      </w:r>
    </w:p>
    <w:p w:rsidR="00000000" w:rsidDel="00000000" w:rsidP="00000000" w:rsidRDefault="00000000" w:rsidRPr="00000000" w14:paraId="0000008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COMMS</w:t>
      </w:r>
    </w:p>
    <w:p w:rsidR="00000000" w:rsidDel="00000000" w:rsidP="00000000" w:rsidRDefault="00000000" w:rsidRPr="00000000" w14:paraId="0000008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ADCU</w:t>
      </w:r>
    </w:p>
    <w:p w:rsidR="00000000" w:rsidDel="00000000" w:rsidP="00000000" w:rsidRDefault="00000000" w:rsidRPr="00000000" w14:paraId="0000008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Payload </w:t>
      </w:r>
    </w:p>
    <w:p w:rsidR="00000000" w:rsidDel="00000000" w:rsidP="00000000" w:rsidRDefault="00000000" w:rsidRPr="00000000" w14:paraId="0000008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EPS</w:t>
      </w:r>
    </w:p>
    <w:p w:rsidR="00000000" w:rsidDel="00000000" w:rsidP="00000000" w:rsidRDefault="00000000" w:rsidRPr="00000000" w14:paraId="0000008D">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0">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References</w:t>
      </w:r>
    </w:p>
    <w:p w:rsidR="00000000" w:rsidDel="00000000" w:rsidP="00000000" w:rsidRDefault="00000000" w:rsidRPr="00000000" w14:paraId="00000092">
      <w:pPr>
        <w:numPr>
          <w:ilvl w:val="0"/>
          <w:numId w:val="1"/>
        </w:numPr>
        <w:ind w:left="720" w:hanging="360"/>
        <w:rPr>
          <w:rFonts w:ascii="Montserrat" w:cs="Montserrat" w:eastAsia="Montserrat" w:hAnsi="Montserrat"/>
          <w:sz w:val="18"/>
          <w:szCs w:val="18"/>
          <w:u w:val="none"/>
        </w:rPr>
      </w:pPr>
      <w:hyperlink r:id="rId6">
        <w:r w:rsidDel="00000000" w:rsidR="00000000" w:rsidRPr="00000000">
          <w:rPr>
            <w:rFonts w:ascii="Montserrat" w:cs="Montserrat" w:eastAsia="Montserrat" w:hAnsi="Montserrat"/>
            <w:color w:val="1155cc"/>
            <w:sz w:val="18"/>
            <w:szCs w:val="18"/>
            <w:u w:val="single"/>
            <w:rtl w:val="0"/>
          </w:rPr>
          <w:t xml:space="preserve">https://ww1.microchip.com/downloads/aemDocuments/documents/OTH/ApplicationNotes/ApplicationNotes/00001521A.pdf</w:t>
        </w:r>
      </w:hyperlink>
      <w:r w:rsidDel="00000000" w:rsidR="00000000" w:rsidRPr="00000000">
        <w:rPr>
          <w:rtl w:val="0"/>
        </w:rPr>
      </w:r>
    </w:p>
    <w:p w:rsidR="00000000" w:rsidDel="00000000" w:rsidP="00000000" w:rsidRDefault="00000000" w:rsidRPr="00000000" w14:paraId="00000093">
      <w:pPr>
        <w:numPr>
          <w:ilvl w:val="0"/>
          <w:numId w:val="1"/>
        </w:numPr>
        <w:ind w:left="720" w:hanging="360"/>
        <w:rPr>
          <w:rFonts w:ascii="Montserrat" w:cs="Montserrat" w:eastAsia="Montserrat" w:hAnsi="Montserrat"/>
          <w:sz w:val="18"/>
          <w:szCs w:val="18"/>
          <w:u w:val="non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1.microchip.com/downloads/aemDocuments/documents/OTH/ApplicationNotes/ApplicationNotes/00001521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