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2DE0D3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sz w:val="36"/>
          <w:szCs w:val="36"/>
          <w:highlight w:val="none"/>
        </w:rPr>
        <w:t xml:space="preserve">BYTENOL-EXAMSUITE QUESTION TEMPLATE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50E2FE5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SUBJECT: </w:t>
      </w:r>
      <w:r>
        <w:rPr>
          <w:b w:val="0"/>
          <w:bCs w:val="0"/>
          <w:highlight w:val="none"/>
        </w:rPr>
        <w:t xml:space="preserve">CHEMISTRY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B98B71E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CLASS: </w:t>
      </w:r>
      <w:r>
        <w:rPr>
          <w:b w:val="0"/>
          <w:bCs w:val="0"/>
          <w:highlight w:val="none"/>
        </w:rPr>
        <w:t xml:space="preserve">SS1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1DA67DE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SECTION: </w:t>
      </w:r>
      <w:r>
        <w:rPr>
          <w:b w:val="0"/>
          <w:bCs w:val="0"/>
          <w:highlight w:val="none"/>
        </w:rPr>
        <w:t xml:space="preserve">A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144AD62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DFA3698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</w:rPr>
        <w:t xml:space="preserve">QUESTION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0DCA27E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What is the electronic configuration of Hydrogen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C9CE3F2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(A) 1S2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338EB46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(B) 1S1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2E71E1A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(C) 1S2 2P6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1591BA1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(D) 1S5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65394F5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ANSWER: B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6A76C21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MARK 1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E59B48E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6E42694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QUESTION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CEBFA68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Fluorine is said to be the ________ element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953E34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Answer: Electronegative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42034AF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4001B49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</w:rPr>
        <w:t xml:space="preserve">QUESTION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C493B61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What is the electronic configuration of Hydrogen</w:t>
      </w:r>
      <w:r>
        <w:rPr>
          <w:b w:val="0"/>
          <w:bCs w:val="0"/>
          <w:highlight w:val="none"/>
        </w:rPr>
        <w:t xml:space="preserve"> and let just try and solve this A pattern and see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5D0CB42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What this is all about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3C20B9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(A) 1S2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D2F0BE5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(B) 1S1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D0D2CE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(C) 1S2 2P6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086FCEE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(d) 3s5 g6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BF48B71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ANSWER: B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81978DB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QUESTION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FEE568B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Which element is the first element on the periodic table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F5434AA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(a) Helium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48465A8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(b) fluorine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B934520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(c) Hydrogen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7C8FAF1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(d) neon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93FADCA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Answer: c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80EBA79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2026-09-21T00:40:13Z</dcterms:modified>
</cp:coreProperties>
</file>